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948" w:rsidRDefault="00596597" w:rsidP="00596597">
      <w:pPr>
        <w:jc w:val="center"/>
        <w:rPr>
          <w:rFonts w:ascii="Times New Roman"/>
          <w:b/>
          <w:sz w:val="24"/>
          <w:szCs w:val="24"/>
          <w:lang w:val="es-ES"/>
        </w:rPr>
      </w:pPr>
      <w:r>
        <w:rPr>
          <w:rFonts w:ascii="Times New Roman"/>
          <w:b/>
          <w:sz w:val="24"/>
          <w:szCs w:val="24"/>
          <w:lang w:val="es-ES"/>
        </w:rPr>
        <w:t>Del ornamento al delito. El diseño y la mujer en la segunda mitad del siglo XIX.</w:t>
      </w:r>
    </w:p>
    <w:p w:rsidR="00596597" w:rsidRDefault="00596597" w:rsidP="00596597">
      <w:pPr>
        <w:jc w:val="center"/>
        <w:rPr>
          <w:rFonts w:ascii="Times New Roman"/>
          <w:b/>
          <w:sz w:val="24"/>
          <w:szCs w:val="24"/>
        </w:rPr>
      </w:pPr>
      <w:r w:rsidRPr="00596597">
        <w:rPr>
          <w:rFonts w:ascii="Times New Roman"/>
          <w:b/>
          <w:sz w:val="24"/>
          <w:szCs w:val="24"/>
        </w:rPr>
        <w:t>From ornament to crime. Design a</w:t>
      </w:r>
      <w:r>
        <w:rPr>
          <w:rFonts w:ascii="Times New Roman"/>
          <w:b/>
          <w:sz w:val="24"/>
          <w:szCs w:val="24"/>
        </w:rPr>
        <w:t xml:space="preserve">nd woman in the second half of </w:t>
      </w:r>
      <w:r w:rsidR="00015A69">
        <w:rPr>
          <w:rFonts w:ascii="Times New Roman"/>
          <w:b/>
          <w:sz w:val="24"/>
          <w:szCs w:val="24"/>
        </w:rPr>
        <w:t>nineteenth</w:t>
      </w:r>
      <w:r>
        <w:rPr>
          <w:rFonts w:ascii="Times New Roman"/>
          <w:b/>
          <w:sz w:val="24"/>
          <w:szCs w:val="24"/>
        </w:rPr>
        <w:t xml:space="preserve"> century.</w:t>
      </w:r>
    </w:p>
    <w:p w:rsidR="00062C28" w:rsidRDefault="00062C28" w:rsidP="00596597">
      <w:pPr>
        <w:jc w:val="center"/>
        <w:rPr>
          <w:rFonts w:ascii="Times New Roman"/>
          <w:b/>
          <w:sz w:val="24"/>
          <w:szCs w:val="24"/>
          <w:lang w:val="es-ES"/>
        </w:rPr>
      </w:pPr>
      <w:r w:rsidRPr="00062C28">
        <w:rPr>
          <w:rFonts w:ascii="Times New Roman"/>
          <w:b/>
          <w:sz w:val="24"/>
          <w:szCs w:val="24"/>
          <w:lang w:val="es-ES"/>
        </w:rPr>
        <w:t xml:space="preserve">Jorge López Lloret </w:t>
      </w:r>
      <w:r>
        <w:rPr>
          <w:rFonts w:ascii="Times New Roman"/>
          <w:b/>
          <w:sz w:val="24"/>
          <w:szCs w:val="24"/>
          <w:lang w:val="es-ES"/>
        </w:rPr>
        <w:t>– Universidad de Sevilla</w:t>
      </w:r>
    </w:p>
    <w:p w:rsidR="00062C28" w:rsidRDefault="00062C28" w:rsidP="00596597">
      <w:pPr>
        <w:jc w:val="center"/>
        <w:rPr>
          <w:rFonts w:ascii="Times New Roman"/>
          <w:b/>
          <w:sz w:val="24"/>
          <w:szCs w:val="24"/>
          <w:lang w:val="es-ES"/>
        </w:rPr>
      </w:pPr>
      <w:hyperlink r:id="rId7" w:history="1">
        <w:r w:rsidRPr="0044116A">
          <w:rPr>
            <w:rStyle w:val="Hipervnculo"/>
            <w:rFonts w:ascii="Times New Roman"/>
            <w:b/>
            <w:sz w:val="24"/>
            <w:szCs w:val="24"/>
            <w:lang w:val="es-ES"/>
          </w:rPr>
          <w:t>lopezlloret@us.es</w:t>
        </w:r>
      </w:hyperlink>
    </w:p>
    <w:p w:rsidR="00062C28" w:rsidRPr="00062C28" w:rsidRDefault="00062C28" w:rsidP="00596597">
      <w:pPr>
        <w:jc w:val="center"/>
        <w:rPr>
          <w:rFonts w:ascii="Times New Roman"/>
          <w:b/>
          <w:sz w:val="24"/>
          <w:szCs w:val="24"/>
          <w:lang w:val="es-ES"/>
        </w:rPr>
      </w:pPr>
      <w:r>
        <w:rPr>
          <w:rFonts w:ascii="Times New Roman"/>
          <w:b/>
          <w:sz w:val="24"/>
          <w:szCs w:val="24"/>
          <w:lang w:val="es-ES"/>
        </w:rPr>
        <w:t>c/Virgen de Luján 48, p1, 5ª. 41011 Sevilla</w:t>
      </w:r>
      <w:bookmarkStart w:id="0" w:name="_GoBack"/>
      <w:bookmarkEnd w:id="0"/>
    </w:p>
    <w:p w:rsidR="00596597" w:rsidRPr="00062C28" w:rsidRDefault="00596597" w:rsidP="00596597">
      <w:pPr>
        <w:jc w:val="center"/>
        <w:rPr>
          <w:rFonts w:ascii="Times New Roman"/>
          <w:b/>
          <w:sz w:val="24"/>
          <w:szCs w:val="24"/>
          <w:lang w:val="es-ES"/>
        </w:rPr>
      </w:pPr>
    </w:p>
    <w:p w:rsidR="000836B2" w:rsidRDefault="000836B2" w:rsidP="00596597">
      <w:pPr>
        <w:spacing w:line="360" w:lineRule="auto"/>
        <w:jc w:val="both"/>
        <w:rPr>
          <w:rFonts w:ascii="Times New Roman"/>
          <w:sz w:val="24"/>
          <w:szCs w:val="24"/>
          <w:lang w:val="es-ES"/>
        </w:rPr>
      </w:pPr>
      <w:r w:rsidRPr="000836B2">
        <w:rPr>
          <w:rFonts w:ascii="Times New Roman"/>
          <w:b/>
          <w:sz w:val="24"/>
          <w:szCs w:val="24"/>
          <w:lang w:val="es-ES"/>
        </w:rPr>
        <w:t xml:space="preserve">Resumen: </w:t>
      </w:r>
      <w:r w:rsidRPr="000836B2">
        <w:rPr>
          <w:rFonts w:ascii="Times New Roman"/>
          <w:sz w:val="24"/>
          <w:szCs w:val="24"/>
          <w:lang w:val="es-ES"/>
        </w:rPr>
        <w:t>La segunda mitad d</w:t>
      </w:r>
      <w:r>
        <w:rPr>
          <w:rFonts w:ascii="Times New Roman"/>
          <w:sz w:val="24"/>
          <w:szCs w:val="24"/>
          <w:lang w:val="es-ES"/>
        </w:rPr>
        <w:t>el siglo XIX fue decisiva para el desarrollo de la cultura del diseño de producto. Tuvo especial importancia el debate en torno al principio del revestimiento, aunque no se trataba sólo de aclarar las relaciones entre forma y función, sino de establecer la importancia antropológica y cultural de la disciplina. Se desarrolló la idea de que había claras conexiones entre la manera en la que tratábamos los objetos de uso y el cuerpo humano, especialmente el femenino. Se estudiará esto analizando la transformación conceptual de las relaciones de la cultura con la naturaleza entre el “Elogio del maquillaje” de Charles Baudelaire y “Ornamento y delito” de Adolf Loos.</w:t>
      </w:r>
    </w:p>
    <w:p w:rsidR="00983BDF" w:rsidRDefault="00983BDF" w:rsidP="00596597">
      <w:pPr>
        <w:spacing w:line="360" w:lineRule="auto"/>
        <w:jc w:val="both"/>
        <w:rPr>
          <w:rFonts w:ascii="Times New Roman"/>
          <w:sz w:val="24"/>
          <w:szCs w:val="24"/>
          <w:lang w:val="es-ES"/>
        </w:rPr>
      </w:pPr>
      <w:r>
        <w:rPr>
          <w:rFonts w:ascii="Times New Roman"/>
          <w:b/>
          <w:sz w:val="24"/>
          <w:szCs w:val="24"/>
          <w:lang w:val="es-ES"/>
        </w:rPr>
        <w:t xml:space="preserve">Palabras clave: </w:t>
      </w:r>
      <w:r>
        <w:rPr>
          <w:rFonts w:ascii="Times New Roman"/>
          <w:sz w:val="24"/>
          <w:szCs w:val="24"/>
          <w:lang w:val="es-ES"/>
        </w:rPr>
        <w:t>Revestimiento, Schiller, Baudelaire, Darwin, Loos.</w:t>
      </w:r>
    </w:p>
    <w:p w:rsidR="00983BDF" w:rsidRDefault="00983BDF" w:rsidP="00596597">
      <w:pPr>
        <w:spacing w:line="360" w:lineRule="auto"/>
        <w:jc w:val="both"/>
        <w:rPr>
          <w:rFonts w:ascii="Times New Roman"/>
          <w:sz w:val="24"/>
          <w:szCs w:val="24"/>
        </w:rPr>
      </w:pPr>
      <w:r w:rsidRPr="00983BDF">
        <w:rPr>
          <w:rFonts w:ascii="Times New Roman"/>
          <w:b/>
          <w:sz w:val="24"/>
          <w:szCs w:val="24"/>
        </w:rPr>
        <w:t xml:space="preserve">Abstract: </w:t>
      </w:r>
      <w:r w:rsidRPr="00983BDF">
        <w:rPr>
          <w:rFonts w:ascii="Times New Roman"/>
          <w:sz w:val="24"/>
          <w:szCs w:val="24"/>
        </w:rPr>
        <w:t>The second h</w:t>
      </w:r>
      <w:r>
        <w:rPr>
          <w:rFonts w:ascii="Times New Roman"/>
          <w:sz w:val="24"/>
          <w:szCs w:val="24"/>
        </w:rPr>
        <w:t xml:space="preserve">alf of nineteenth century was decisive in the development of product design culture. It was </w:t>
      </w:r>
      <w:r w:rsidR="007B37D3">
        <w:rPr>
          <w:rFonts w:ascii="Times New Roman"/>
          <w:sz w:val="24"/>
          <w:szCs w:val="24"/>
        </w:rPr>
        <w:t>especially</w:t>
      </w:r>
      <w:r>
        <w:rPr>
          <w:rFonts w:ascii="Times New Roman"/>
          <w:sz w:val="24"/>
          <w:szCs w:val="24"/>
        </w:rPr>
        <w:t xml:space="preserve"> important the debate about the </w:t>
      </w:r>
      <w:r w:rsidR="00394028">
        <w:rPr>
          <w:rFonts w:ascii="Times New Roman"/>
          <w:sz w:val="24"/>
          <w:szCs w:val="24"/>
        </w:rPr>
        <w:t>clothing</w:t>
      </w:r>
      <w:r>
        <w:rPr>
          <w:rFonts w:ascii="Times New Roman"/>
          <w:sz w:val="24"/>
          <w:szCs w:val="24"/>
        </w:rPr>
        <w:t xml:space="preserve"> principle</w:t>
      </w:r>
      <w:r w:rsidR="009443A0">
        <w:rPr>
          <w:rFonts w:ascii="Times New Roman"/>
          <w:sz w:val="24"/>
          <w:szCs w:val="24"/>
        </w:rPr>
        <w:t xml:space="preserve">, although it was not only about clear up the relations between form and </w:t>
      </w:r>
      <w:r w:rsidR="007B37D3">
        <w:rPr>
          <w:rFonts w:ascii="Times New Roman"/>
          <w:sz w:val="24"/>
          <w:szCs w:val="24"/>
        </w:rPr>
        <w:t>function but</w:t>
      </w:r>
      <w:r w:rsidR="009443A0">
        <w:rPr>
          <w:rFonts w:ascii="Times New Roman"/>
          <w:sz w:val="24"/>
          <w:szCs w:val="24"/>
        </w:rPr>
        <w:t xml:space="preserve"> set up the</w:t>
      </w:r>
      <w:r w:rsidR="00EB1391">
        <w:rPr>
          <w:rFonts w:ascii="Times New Roman"/>
          <w:sz w:val="24"/>
          <w:szCs w:val="24"/>
        </w:rPr>
        <w:t xml:space="preserve"> discipline</w:t>
      </w:r>
      <w:r w:rsidR="009443A0">
        <w:rPr>
          <w:rFonts w:ascii="Times New Roman"/>
          <w:sz w:val="24"/>
          <w:szCs w:val="24"/>
        </w:rPr>
        <w:t xml:space="preserve"> anthropologic and cultural relevance.</w:t>
      </w:r>
      <w:r w:rsidR="007B37D3">
        <w:rPr>
          <w:rFonts w:ascii="Times New Roman"/>
          <w:sz w:val="24"/>
          <w:szCs w:val="24"/>
        </w:rPr>
        <w:t xml:space="preserve"> It was developed the belief that there were clear connections between how we behave towards the objects of use and the human body, women’s </w:t>
      </w:r>
      <w:r w:rsidR="00951CEC">
        <w:rPr>
          <w:rFonts w:ascii="Times New Roman"/>
          <w:sz w:val="24"/>
          <w:szCs w:val="24"/>
        </w:rPr>
        <w:t>primarily</w:t>
      </w:r>
      <w:r w:rsidR="007B37D3">
        <w:rPr>
          <w:rFonts w:ascii="Times New Roman"/>
          <w:sz w:val="24"/>
          <w:szCs w:val="24"/>
        </w:rPr>
        <w:t>.</w:t>
      </w:r>
      <w:r w:rsidR="00951CEC">
        <w:rPr>
          <w:rFonts w:ascii="Times New Roman"/>
          <w:sz w:val="24"/>
          <w:szCs w:val="24"/>
        </w:rPr>
        <w:t xml:space="preserve"> This will be studied analysing the conceptual transformation</w:t>
      </w:r>
      <w:r w:rsidR="00037139">
        <w:rPr>
          <w:rFonts w:ascii="Times New Roman"/>
          <w:sz w:val="24"/>
          <w:szCs w:val="24"/>
        </w:rPr>
        <w:t xml:space="preserve"> of the relations between nature and culture from Charles Baudelaire’s “In Praise of Makeup” to Adolf Loos’ “Ornament and Crime”.</w:t>
      </w:r>
    </w:p>
    <w:p w:rsidR="00EB1391" w:rsidRPr="00EB1391" w:rsidRDefault="00EB1391" w:rsidP="00596597">
      <w:pPr>
        <w:spacing w:line="360" w:lineRule="auto"/>
        <w:jc w:val="both"/>
        <w:rPr>
          <w:rFonts w:ascii="Times New Roman"/>
          <w:sz w:val="24"/>
          <w:szCs w:val="24"/>
        </w:rPr>
      </w:pPr>
      <w:r>
        <w:rPr>
          <w:rFonts w:ascii="Times New Roman"/>
          <w:b/>
          <w:sz w:val="24"/>
          <w:szCs w:val="24"/>
        </w:rPr>
        <w:t xml:space="preserve">Keywords: </w:t>
      </w:r>
      <w:r>
        <w:rPr>
          <w:rFonts w:ascii="Times New Roman"/>
          <w:sz w:val="24"/>
          <w:szCs w:val="24"/>
        </w:rPr>
        <w:t>Clothing, Schiller, Baudelaire, Darwin, Loos.</w:t>
      </w:r>
    </w:p>
    <w:p w:rsidR="00494B46" w:rsidRPr="00062C28" w:rsidRDefault="00494B46" w:rsidP="00596597">
      <w:pPr>
        <w:spacing w:line="360" w:lineRule="auto"/>
        <w:jc w:val="both"/>
        <w:rPr>
          <w:rFonts w:ascii="Times New Roman"/>
          <w:b/>
          <w:sz w:val="24"/>
          <w:szCs w:val="24"/>
          <w:lang w:val="es-ES"/>
        </w:rPr>
      </w:pPr>
      <w:r w:rsidRPr="00062C28">
        <w:rPr>
          <w:rFonts w:ascii="Times New Roman"/>
          <w:b/>
          <w:sz w:val="24"/>
          <w:szCs w:val="24"/>
          <w:lang w:val="es-ES"/>
        </w:rPr>
        <w:t>1. Introducción.</w:t>
      </w:r>
    </w:p>
    <w:p w:rsidR="00596597" w:rsidRDefault="00596597" w:rsidP="00596597">
      <w:pPr>
        <w:spacing w:line="360" w:lineRule="auto"/>
        <w:jc w:val="both"/>
        <w:rPr>
          <w:rFonts w:ascii="Times New Roman"/>
          <w:sz w:val="24"/>
          <w:szCs w:val="24"/>
          <w:lang w:val="es-ES"/>
        </w:rPr>
      </w:pPr>
      <w:r w:rsidRPr="00062C28">
        <w:rPr>
          <w:rFonts w:ascii="Times New Roman"/>
          <w:sz w:val="24"/>
          <w:szCs w:val="24"/>
          <w:lang w:val="es-ES"/>
        </w:rPr>
        <w:t xml:space="preserve">     </w:t>
      </w:r>
      <w:r w:rsidR="00015A69">
        <w:rPr>
          <w:rFonts w:ascii="Times New Roman"/>
          <w:sz w:val="24"/>
          <w:szCs w:val="24"/>
          <w:lang w:val="es-ES"/>
        </w:rPr>
        <w:t>L</w:t>
      </w:r>
      <w:r>
        <w:rPr>
          <w:rFonts w:ascii="Times New Roman"/>
          <w:sz w:val="24"/>
          <w:szCs w:val="24"/>
          <w:lang w:val="es-ES"/>
        </w:rPr>
        <w:t>a segunda mitad del siglo XIX fue</w:t>
      </w:r>
      <w:r w:rsidR="00015A69">
        <w:rPr>
          <w:rFonts w:ascii="Times New Roman"/>
          <w:sz w:val="24"/>
          <w:szCs w:val="24"/>
          <w:lang w:val="es-ES"/>
        </w:rPr>
        <w:t xml:space="preserve"> una época relevante para la historia del diseño de producto</w:t>
      </w:r>
      <w:r>
        <w:rPr>
          <w:rFonts w:ascii="Times New Roman"/>
          <w:sz w:val="24"/>
          <w:szCs w:val="24"/>
          <w:lang w:val="es-ES"/>
        </w:rPr>
        <w:t xml:space="preserve">. </w:t>
      </w:r>
      <w:r w:rsidR="00015A69">
        <w:rPr>
          <w:rFonts w:ascii="Times New Roman"/>
          <w:sz w:val="24"/>
          <w:szCs w:val="24"/>
          <w:lang w:val="es-ES"/>
        </w:rPr>
        <w:t>La inauguró la</w:t>
      </w:r>
      <w:r>
        <w:rPr>
          <w:rFonts w:ascii="Times New Roman"/>
          <w:sz w:val="24"/>
          <w:szCs w:val="24"/>
          <w:lang w:val="es-ES"/>
        </w:rPr>
        <w:t xml:space="preserve"> </w:t>
      </w:r>
      <w:r>
        <w:rPr>
          <w:rFonts w:ascii="Times New Roman"/>
          <w:i/>
          <w:sz w:val="24"/>
          <w:szCs w:val="24"/>
          <w:lang w:val="es-ES"/>
        </w:rPr>
        <w:t xml:space="preserve">Great </w:t>
      </w:r>
      <w:proofErr w:type="spellStart"/>
      <w:r>
        <w:rPr>
          <w:rFonts w:ascii="Times New Roman"/>
          <w:i/>
          <w:sz w:val="24"/>
          <w:szCs w:val="24"/>
          <w:lang w:val="es-ES"/>
        </w:rPr>
        <w:t>Exhibition</w:t>
      </w:r>
      <w:proofErr w:type="spellEnd"/>
      <w:r>
        <w:rPr>
          <w:rFonts w:ascii="Times New Roman"/>
          <w:sz w:val="24"/>
          <w:szCs w:val="24"/>
          <w:lang w:val="es-ES"/>
        </w:rPr>
        <w:t xml:space="preserve"> </w:t>
      </w:r>
      <w:r w:rsidR="00015A69">
        <w:rPr>
          <w:rFonts w:ascii="Times New Roman"/>
          <w:sz w:val="24"/>
          <w:szCs w:val="24"/>
          <w:lang w:val="es-ES"/>
        </w:rPr>
        <w:t>de</w:t>
      </w:r>
      <w:r>
        <w:rPr>
          <w:rFonts w:ascii="Times New Roman"/>
          <w:sz w:val="24"/>
          <w:szCs w:val="24"/>
          <w:lang w:val="es-ES"/>
        </w:rPr>
        <w:t xml:space="preserve"> Londres</w:t>
      </w:r>
      <w:r w:rsidR="00015A69">
        <w:rPr>
          <w:rFonts w:ascii="Times New Roman"/>
          <w:sz w:val="24"/>
          <w:szCs w:val="24"/>
          <w:lang w:val="es-ES"/>
        </w:rPr>
        <w:t xml:space="preserve"> (</w:t>
      </w:r>
      <w:r>
        <w:rPr>
          <w:rFonts w:ascii="Times New Roman"/>
          <w:sz w:val="24"/>
          <w:szCs w:val="24"/>
          <w:lang w:val="es-ES"/>
        </w:rPr>
        <w:t>1851</w:t>
      </w:r>
      <w:r w:rsidR="00015A69">
        <w:rPr>
          <w:rFonts w:ascii="Times New Roman"/>
          <w:sz w:val="24"/>
          <w:szCs w:val="24"/>
          <w:lang w:val="es-ES"/>
        </w:rPr>
        <w:t>)</w:t>
      </w:r>
      <w:r w:rsidR="004C68D3">
        <w:rPr>
          <w:rFonts w:ascii="Times New Roman"/>
          <w:sz w:val="24"/>
          <w:szCs w:val="24"/>
          <w:lang w:val="es-ES"/>
        </w:rPr>
        <w:t>,</w:t>
      </w:r>
      <w:r>
        <w:rPr>
          <w:rFonts w:ascii="Times New Roman"/>
          <w:sz w:val="24"/>
          <w:szCs w:val="24"/>
          <w:lang w:val="es-ES"/>
        </w:rPr>
        <w:t xml:space="preserve"> el signo más </w:t>
      </w:r>
      <w:r w:rsidR="004C68D3">
        <w:rPr>
          <w:rFonts w:ascii="Times New Roman"/>
          <w:sz w:val="24"/>
          <w:szCs w:val="24"/>
          <w:lang w:val="es-ES"/>
        </w:rPr>
        <w:t>claro</w:t>
      </w:r>
      <w:r>
        <w:rPr>
          <w:rFonts w:ascii="Times New Roman"/>
          <w:sz w:val="24"/>
          <w:szCs w:val="24"/>
          <w:lang w:val="es-ES"/>
        </w:rPr>
        <w:t xml:space="preserve"> de</w:t>
      </w:r>
      <w:r w:rsidR="00300F01">
        <w:rPr>
          <w:rFonts w:ascii="Times New Roman"/>
          <w:sz w:val="24"/>
          <w:szCs w:val="24"/>
          <w:lang w:val="es-ES"/>
        </w:rPr>
        <w:t xml:space="preserve"> que</w:t>
      </w:r>
      <w:r w:rsidR="004C68D3">
        <w:rPr>
          <w:rFonts w:ascii="Times New Roman"/>
          <w:sz w:val="24"/>
          <w:szCs w:val="24"/>
          <w:lang w:val="es-ES"/>
        </w:rPr>
        <w:t xml:space="preserve"> la</w:t>
      </w:r>
      <w:r>
        <w:rPr>
          <w:rFonts w:ascii="Times New Roman"/>
          <w:sz w:val="24"/>
          <w:szCs w:val="24"/>
          <w:lang w:val="es-ES"/>
        </w:rPr>
        <w:t xml:space="preserve"> industrialización</w:t>
      </w:r>
      <w:r w:rsidR="00300F01">
        <w:rPr>
          <w:rFonts w:ascii="Times New Roman"/>
          <w:sz w:val="24"/>
          <w:szCs w:val="24"/>
          <w:lang w:val="es-ES"/>
        </w:rPr>
        <w:t xml:space="preserve"> se había asentado</w:t>
      </w:r>
      <w:r>
        <w:rPr>
          <w:rFonts w:ascii="Times New Roman"/>
          <w:sz w:val="24"/>
          <w:szCs w:val="24"/>
          <w:lang w:val="es-ES"/>
        </w:rPr>
        <w:t xml:space="preserve"> en Gran Bretaña </w:t>
      </w:r>
      <w:r w:rsidR="00300F01">
        <w:rPr>
          <w:rFonts w:ascii="Times New Roman"/>
          <w:sz w:val="24"/>
          <w:szCs w:val="24"/>
          <w:lang w:val="es-ES"/>
        </w:rPr>
        <w:t>y se estaba</w:t>
      </w:r>
      <w:r>
        <w:rPr>
          <w:rFonts w:ascii="Times New Roman"/>
          <w:sz w:val="24"/>
          <w:szCs w:val="24"/>
          <w:lang w:val="es-ES"/>
        </w:rPr>
        <w:t xml:space="preserve"> internacionaliza</w:t>
      </w:r>
      <w:r w:rsidR="00300F01">
        <w:rPr>
          <w:rFonts w:ascii="Times New Roman"/>
          <w:sz w:val="24"/>
          <w:szCs w:val="24"/>
          <w:lang w:val="es-ES"/>
        </w:rPr>
        <w:t>ndo</w:t>
      </w:r>
      <w:r>
        <w:rPr>
          <w:rFonts w:ascii="Times New Roman"/>
          <w:sz w:val="24"/>
          <w:szCs w:val="24"/>
          <w:lang w:val="es-ES"/>
        </w:rPr>
        <w:t xml:space="preserve">. </w:t>
      </w:r>
      <w:r w:rsidR="00AA53F6">
        <w:rPr>
          <w:rFonts w:ascii="Times New Roman"/>
          <w:sz w:val="24"/>
          <w:szCs w:val="24"/>
          <w:lang w:val="es-ES"/>
        </w:rPr>
        <w:t>C</w:t>
      </w:r>
      <w:r w:rsidR="0087039F">
        <w:rPr>
          <w:rFonts w:ascii="Times New Roman"/>
          <w:sz w:val="24"/>
          <w:szCs w:val="24"/>
          <w:lang w:val="es-ES"/>
        </w:rPr>
        <w:t>uando finalizó</w:t>
      </w:r>
      <w:r w:rsidR="00300F01">
        <w:rPr>
          <w:rFonts w:ascii="Times New Roman"/>
          <w:sz w:val="24"/>
          <w:szCs w:val="24"/>
          <w:lang w:val="es-ES"/>
        </w:rPr>
        <w:t xml:space="preserve"> resultó evidente</w:t>
      </w:r>
      <w:r>
        <w:rPr>
          <w:rFonts w:ascii="Times New Roman"/>
          <w:sz w:val="24"/>
          <w:szCs w:val="24"/>
          <w:lang w:val="es-ES"/>
        </w:rPr>
        <w:t xml:space="preserve"> a muchos críticos, artistas, artesanos y productores</w:t>
      </w:r>
      <w:r w:rsidR="00300F01">
        <w:rPr>
          <w:rFonts w:ascii="Times New Roman"/>
          <w:sz w:val="24"/>
          <w:szCs w:val="24"/>
          <w:lang w:val="es-ES"/>
        </w:rPr>
        <w:t xml:space="preserve"> que</w:t>
      </w:r>
      <w:r>
        <w:rPr>
          <w:rFonts w:ascii="Times New Roman"/>
          <w:sz w:val="24"/>
          <w:szCs w:val="24"/>
          <w:lang w:val="es-ES"/>
        </w:rPr>
        <w:t xml:space="preserve"> el valor estético de lo </w:t>
      </w:r>
      <w:r w:rsidR="00300F01">
        <w:rPr>
          <w:rFonts w:ascii="Times New Roman"/>
          <w:sz w:val="24"/>
          <w:szCs w:val="24"/>
          <w:lang w:val="es-ES"/>
        </w:rPr>
        <w:t>exhibido era</w:t>
      </w:r>
      <w:r>
        <w:rPr>
          <w:rFonts w:ascii="Times New Roman"/>
          <w:sz w:val="24"/>
          <w:szCs w:val="24"/>
          <w:lang w:val="es-ES"/>
        </w:rPr>
        <w:t>, cuanto menos, discutible</w:t>
      </w:r>
      <w:r w:rsidR="007C5CF7">
        <w:rPr>
          <w:rFonts w:ascii="Times New Roman"/>
          <w:sz w:val="24"/>
          <w:szCs w:val="24"/>
          <w:lang w:val="es-ES"/>
        </w:rPr>
        <w:t>, lo que</w:t>
      </w:r>
      <w:r>
        <w:rPr>
          <w:rFonts w:ascii="Times New Roman"/>
          <w:sz w:val="24"/>
          <w:szCs w:val="24"/>
          <w:lang w:val="es-ES"/>
        </w:rPr>
        <w:t xml:space="preserve"> dio lugar a una serie </w:t>
      </w:r>
      <w:r>
        <w:rPr>
          <w:rFonts w:ascii="Times New Roman"/>
          <w:sz w:val="24"/>
          <w:szCs w:val="24"/>
          <w:lang w:val="es-ES"/>
        </w:rPr>
        <w:lastRenderedPageBreak/>
        <w:t xml:space="preserve">de reacciones de las que, pasado medio siglo, surgió la </w:t>
      </w:r>
      <w:proofErr w:type="spellStart"/>
      <w:r w:rsidR="005F6D61">
        <w:rPr>
          <w:rFonts w:ascii="Times New Roman"/>
          <w:i/>
          <w:sz w:val="24"/>
          <w:szCs w:val="24"/>
          <w:lang w:val="es-ES"/>
        </w:rPr>
        <w:t>Deutscher</w:t>
      </w:r>
      <w:proofErr w:type="spellEnd"/>
      <w:r w:rsidR="005F6D61">
        <w:rPr>
          <w:rFonts w:ascii="Times New Roman"/>
          <w:i/>
          <w:sz w:val="24"/>
          <w:szCs w:val="24"/>
          <w:lang w:val="es-ES"/>
        </w:rPr>
        <w:t xml:space="preserve"> </w:t>
      </w:r>
      <w:proofErr w:type="spellStart"/>
      <w:r w:rsidR="005F6D61">
        <w:rPr>
          <w:rFonts w:ascii="Times New Roman"/>
          <w:i/>
          <w:sz w:val="24"/>
          <w:szCs w:val="24"/>
          <w:lang w:val="es-ES"/>
        </w:rPr>
        <w:t>Werkbund</w:t>
      </w:r>
      <w:proofErr w:type="spellEnd"/>
      <w:r w:rsidR="005F6D61">
        <w:rPr>
          <w:rFonts w:ascii="Times New Roman"/>
          <w:sz w:val="24"/>
          <w:szCs w:val="24"/>
          <w:lang w:val="es-ES"/>
        </w:rPr>
        <w:t>, en cuyo seno se gestó la Bauhaus.</w:t>
      </w:r>
      <w:r w:rsidR="00B77E10">
        <w:rPr>
          <w:rFonts w:ascii="Times New Roman"/>
          <w:sz w:val="24"/>
          <w:szCs w:val="24"/>
          <w:lang w:val="es-ES"/>
        </w:rPr>
        <w:t xml:space="preserve"> Un elemento fundamental en este proceso fue la formulación del principio del revestimiento por parte de Gottfried Semper en 1851</w:t>
      </w:r>
      <w:r w:rsidR="00CE5705">
        <w:rPr>
          <w:rFonts w:ascii="Times New Roman"/>
          <w:sz w:val="24"/>
          <w:szCs w:val="24"/>
          <w:lang w:val="es-ES"/>
        </w:rPr>
        <w:t xml:space="preserve"> (Semper 1851: 57-60), surgiendo con ello el problema de la relación entre la superficie emergente y la estructura oculta de la arquitectura y el producto (</w:t>
      </w:r>
      <w:proofErr w:type="spellStart"/>
      <w:r w:rsidR="00CE5705">
        <w:rPr>
          <w:rFonts w:ascii="Times New Roman"/>
          <w:sz w:val="24"/>
          <w:szCs w:val="24"/>
          <w:lang w:val="es-ES"/>
        </w:rPr>
        <w:t>Fanelli</w:t>
      </w:r>
      <w:proofErr w:type="spellEnd"/>
      <w:r w:rsidR="00CE5705">
        <w:rPr>
          <w:rFonts w:ascii="Times New Roman"/>
          <w:sz w:val="24"/>
          <w:szCs w:val="24"/>
          <w:lang w:val="es-ES"/>
        </w:rPr>
        <w:t xml:space="preserve"> y </w:t>
      </w:r>
      <w:proofErr w:type="spellStart"/>
      <w:r w:rsidR="00CE5705">
        <w:rPr>
          <w:rFonts w:ascii="Times New Roman"/>
          <w:sz w:val="24"/>
          <w:szCs w:val="24"/>
          <w:lang w:val="es-ES"/>
        </w:rPr>
        <w:t>Gargiani</w:t>
      </w:r>
      <w:proofErr w:type="spellEnd"/>
      <w:r w:rsidR="00CE5705">
        <w:rPr>
          <w:rFonts w:ascii="Times New Roman"/>
          <w:sz w:val="24"/>
          <w:szCs w:val="24"/>
          <w:lang w:val="es-ES"/>
        </w:rPr>
        <w:t xml:space="preserve"> 1999: 6-16).</w:t>
      </w:r>
    </w:p>
    <w:p w:rsidR="00814AB6" w:rsidRDefault="00631326" w:rsidP="00596597">
      <w:pPr>
        <w:spacing w:line="360" w:lineRule="auto"/>
        <w:jc w:val="both"/>
        <w:rPr>
          <w:rFonts w:ascii="Times New Roman"/>
          <w:sz w:val="24"/>
          <w:szCs w:val="24"/>
          <w:lang w:val="es-ES"/>
        </w:rPr>
      </w:pPr>
      <w:r>
        <w:rPr>
          <w:rFonts w:ascii="Times New Roman"/>
          <w:sz w:val="24"/>
          <w:szCs w:val="24"/>
          <w:lang w:val="es-ES"/>
        </w:rPr>
        <w:t xml:space="preserve">     </w:t>
      </w:r>
      <w:r w:rsidR="009A60A1">
        <w:rPr>
          <w:rFonts w:ascii="Times New Roman"/>
          <w:sz w:val="24"/>
          <w:szCs w:val="24"/>
          <w:lang w:val="es-ES"/>
        </w:rPr>
        <w:t>La historiografía tradicional, a partir de la tesis clásica de</w:t>
      </w:r>
      <w:r w:rsidR="00EA18B4">
        <w:rPr>
          <w:rFonts w:ascii="Times New Roman"/>
          <w:sz w:val="24"/>
          <w:szCs w:val="24"/>
          <w:lang w:val="es-ES"/>
        </w:rPr>
        <w:t xml:space="preserve"> Nikolaus</w:t>
      </w:r>
      <w:r w:rsidR="009A60A1">
        <w:rPr>
          <w:rFonts w:ascii="Times New Roman"/>
          <w:sz w:val="24"/>
          <w:szCs w:val="24"/>
          <w:lang w:val="es-ES"/>
        </w:rPr>
        <w:t xml:space="preserve"> </w:t>
      </w:r>
      <w:proofErr w:type="spellStart"/>
      <w:r w:rsidR="009A60A1">
        <w:rPr>
          <w:rFonts w:ascii="Times New Roman"/>
          <w:sz w:val="24"/>
          <w:szCs w:val="24"/>
          <w:lang w:val="es-ES"/>
        </w:rPr>
        <w:t>Pevsner</w:t>
      </w:r>
      <w:proofErr w:type="spellEnd"/>
      <w:r w:rsidR="00F61135">
        <w:rPr>
          <w:rFonts w:ascii="Times New Roman"/>
          <w:sz w:val="24"/>
          <w:szCs w:val="24"/>
          <w:lang w:val="es-ES"/>
        </w:rPr>
        <w:t xml:space="preserve"> (</w:t>
      </w:r>
      <w:proofErr w:type="spellStart"/>
      <w:r w:rsidR="00F61135">
        <w:rPr>
          <w:rFonts w:ascii="Times New Roman"/>
          <w:sz w:val="24"/>
          <w:szCs w:val="24"/>
          <w:lang w:val="es-ES"/>
        </w:rPr>
        <w:t>Pevsner</w:t>
      </w:r>
      <w:proofErr w:type="spellEnd"/>
      <w:r w:rsidR="00F61135">
        <w:rPr>
          <w:rFonts w:ascii="Times New Roman"/>
          <w:sz w:val="24"/>
          <w:szCs w:val="24"/>
          <w:lang w:val="es-ES"/>
        </w:rPr>
        <w:t xml:space="preserve"> 2003: 19-39)</w:t>
      </w:r>
      <w:r w:rsidR="009A60A1">
        <w:rPr>
          <w:rFonts w:ascii="Times New Roman"/>
          <w:sz w:val="24"/>
          <w:szCs w:val="24"/>
          <w:lang w:val="es-ES"/>
        </w:rPr>
        <w:t>, interpretó este proceso como un problema referente a la posición del ornamento en el establecimiento de las relaciones entre la forma y la función, pero es necesario</w:t>
      </w:r>
      <w:r>
        <w:rPr>
          <w:rFonts w:ascii="Times New Roman"/>
          <w:sz w:val="24"/>
          <w:szCs w:val="24"/>
          <w:lang w:val="es-ES"/>
        </w:rPr>
        <w:t xml:space="preserve"> que no nos limitemos a</w:t>
      </w:r>
      <w:r w:rsidR="009A60A1">
        <w:rPr>
          <w:rFonts w:ascii="Times New Roman"/>
          <w:sz w:val="24"/>
          <w:szCs w:val="24"/>
          <w:lang w:val="es-ES"/>
        </w:rPr>
        <w:t xml:space="preserve"> esto</w:t>
      </w:r>
      <w:r>
        <w:rPr>
          <w:rFonts w:ascii="Times New Roman"/>
          <w:sz w:val="24"/>
          <w:szCs w:val="24"/>
          <w:lang w:val="es-ES"/>
        </w:rPr>
        <w:t xml:space="preserve">. </w:t>
      </w:r>
      <w:r w:rsidR="004E31C9">
        <w:rPr>
          <w:rFonts w:ascii="Times New Roman"/>
          <w:sz w:val="24"/>
          <w:szCs w:val="24"/>
          <w:lang w:val="es-ES"/>
        </w:rPr>
        <w:t>L</w:t>
      </w:r>
      <w:r>
        <w:rPr>
          <w:rFonts w:ascii="Times New Roman"/>
          <w:sz w:val="24"/>
          <w:szCs w:val="24"/>
          <w:lang w:val="es-ES"/>
        </w:rPr>
        <w:t>os diseñadores</w:t>
      </w:r>
      <w:r w:rsidR="004E31C9">
        <w:rPr>
          <w:rFonts w:ascii="Times New Roman"/>
          <w:sz w:val="24"/>
          <w:szCs w:val="24"/>
          <w:lang w:val="es-ES"/>
        </w:rPr>
        <w:t xml:space="preserve"> (y con ellos los historiadores del diseño)</w:t>
      </w:r>
      <w:r>
        <w:rPr>
          <w:rFonts w:ascii="Times New Roman"/>
          <w:sz w:val="24"/>
          <w:szCs w:val="24"/>
          <w:lang w:val="es-ES"/>
        </w:rPr>
        <w:t xml:space="preserve"> </w:t>
      </w:r>
      <w:r w:rsidR="004E31C9">
        <w:rPr>
          <w:rFonts w:ascii="Times New Roman"/>
          <w:sz w:val="24"/>
          <w:szCs w:val="24"/>
          <w:lang w:val="es-ES"/>
        </w:rPr>
        <w:t>se centran</w:t>
      </w:r>
      <w:r>
        <w:rPr>
          <w:rFonts w:ascii="Times New Roman"/>
          <w:sz w:val="24"/>
          <w:szCs w:val="24"/>
          <w:lang w:val="es-ES"/>
        </w:rPr>
        <w:t xml:space="preserve"> </w:t>
      </w:r>
      <w:r w:rsidR="004E31C9">
        <w:rPr>
          <w:rFonts w:ascii="Times New Roman"/>
          <w:sz w:val="24"/>
          <w:szCs w:val="24"/>
          <w:lang w:val="es-ES"/>
        </w:rPr>
        <w:t>en los objetos y sus partes y no suelen reparar en la profundidad cultural de su trabajo</w:t>
      </w:r>
      <w:r>
        <w:rPr>
          <w:rFonts w:ascii="Times New Roman"/>
          <w:sz w:val="24"/>
          <w:szCs w:val="24"/>
          <w:lang w:val="es-ES"/>
        </w:rPr>
        <w:t>.</w:t>
      </w:r>
      <w:r w:rsidR="004E31C9">
        <w:rPr>
          <w:rFonts w:ascii="Times New Roman"/>
          <w:sz w:val="24"/>
          <w:szCs w:val="24"/>
          <w:lang w:val="es-ES"/>
        </w:rPr>
        <w:t xml:space="preserve"> Por su parte,</w:t>
      </w:r>
      <w:r w:rsidR="00F46BFD">
        <w:rPr>
          <w:rFonts w:ascii="Times New Roman"/>
          <w:sz w:val="24"/>
          <w:szCs w:val="24"/>
          <w:lang w:val="es-ES"/>
        </w:rPr>
        <w:t xml:space="preserve"> </w:t>
      </w:r>
      <w:r w:rsidR="004E31C9">
        <w:rPr>
          <w:rFonts w:ascii="Times New Roman"/>
          <w:sz w:val="24"/>
          <w:szCs w:val="24"/>
          <w:lang w:val="es-ES"/>
        </w:rPr>
        <w:t>l</w:t>
      </w:r>
      <w:r w:rsidR="00F46BFD">
        <w:rPr>
          <w:rFonts w:ascii="Times New Roman"/>
          <w:sz w:val="24"/>
          <w:szCs w:val="24"/>
          <w:lang w:val="es-ES"/>
        </w:rPr>
        <w:t xml:space="preserve">os filósofos </w:t>
      </w:r>
      <w:r w:rsidR="004E31C9">
        <w:rPr>
          <w:rFonts w:ascii="Times New Roman"/>
          <w:sz w:val="24"/>
          <w:szCs w:val="24"/>
          <w:lang w:val="es-ES"/>
        </w:rPr>
        <w:t>(y con ellos los historiadores de las ideas) piensan en su tarea</w:t>
      </w:r>
      <w:r w:rsidR="00F46BFD">
        <w:rPr>
          <w:rFonts w:ascii="Times New Roman"/>
          <w:sz w:val="24"/>
          <w:szCs w:val="24"/>
          <w:lang w:val="es-ES"/>
        </w:rPr>
        <w:t xml:space="preserve"> como un proceso conceptual que se </w:t>
      </w:r>
      <w:r w:rsidR="004E31C9">
        <w:rPr>
          <w:rFonts w:ascii="Times New Roman"/>
          <w:sz w:val="24"/>
          <w:szCs w:val="24"/>
          <w:lang w:val="es-ES"/>
        </w:rPr>
        <w:t>encarna en</w:t>
      </w:r>
      <w:r w:rsidR="00F46BFD">
        <w:rPr>
          <w:rFonts w:ascii="Times New Roman"/>
          <w:sz w:val="24"/>
          <w:szCs w:val="24"/>
          <w:lang w:val="es-ES"/>
        </w:rPr>
        <w:t xml:space="preserve"> la palabra y se</w:t>
      </w:r>
      <w:r w:rsidR="004E31C9">
        <w:rPr>
          <w:rFonts w:ascii="Times New Roman"/>
          <w:sz w:val="24"/>
          <w:szCs w:val="24"/>
          <w:lang w:val="es-ES"/>
        </w:rPr>
        <w:t xml:space="preserve"> </w:t>
      </w:r>
      <w:r w:rsidR="00BB09AA">
        <w:rPr>
          <w:rFonts w:ascii="Times New Roman"/>
          <w:sz w:val="24"/>
          <w:szCs w:val="24"/>
          <w:lang w:val="es-ES"/>
        </w:rPr>
        <w:t>distribuye</w:t>
      </w:r>
      <w:r w:rsidR="004E31C9">
        <w:rPr>
          <w:rFonts w:ascii="Times New Roman"/>
          <w:sz w:val="24"/>
          <w:szCs w:val="24"/>
          <w:lang w:val="es-ES"/>
        </w:rPr>
        <w:t xml:space="preserve"> en forma de</w:t>
      </w:r>
      <w:r w:rsidR="00F46BFD">
        <w:rPr>
          <w:rFonts w:ascii="Times New Roman"/>
          <w:sz w:val="24"/>
          <w:szCs w:val="24"/>
          <w:lang w:val="es-ES"/>
        </w:rPr>
        <w:t xml:space="preserve"> libro.</w:t>
      </w:r>
      <w:r w:rsidR="004E31C9">
        <w:rPr>
          <w:rFonts w:ascii="Times New Roman"/>
          <w:sz w:val="24"/>
          <w:szCs w:val="24"/>
          <w:lang w:val="es-ES"/>
        </w:rPr>
        <w:t xml:space="preserve"> No obstante, una silla</w:t>
      </w:r>
      <w:r w:rsidR="00814AB6">
        <w:rPr>
          <w:rFonts w:ascii="Times New Roman"/>
          <w:sz w:val="24"/>
          <w:szCs w:val="24"/>
          <w:lang w:val="es-ES"/>
        </w:rPr>
        <w:t>, por ejemplo,</w:t>
      </w:r>
      <w:r w:rsidR="004E31C9">
        <w:rPr>
          <w:rFonts w:ascii="Times New Roman"/>
          <w:sz w:val="24"/>
          <w:szCs w:val="24"/>
          <w:lang w:val="es-ES"/>
        </w:rPr>
        <w:t xml:space="preserve"> es un</w:t>
      </w:r>
      <w:r w:rsidR="00814AB6">
        <w:rPr>
          <w:rFonts w:ascii="Times New Roman"/>
          <w:sz w:val="24"/>
          <w:szCs w:val="24"/>
          <w:lang w:val="es-ES"/>
        </w:rPr>
        <w:t xml:space="preserve"> texto</w:t>
      </w:r>
      <w:r w:rsidR="004E31C9">
        <w:rPr>
          <w:rFonts w:ascii="Times New Roman"/>
          <w:sz w:val="24"/>
          <w:szCs w:val="24"/>
          <w:lang w:val="es-ES"/>
        </w:rPr>
        <w:t>, conceptualmente no muy diferente de un libro</w:t>
      </w:r>
      <w:r w:rsidR="00814AB6">
        <w:rPr>
          <w:rFonts w:ascii="Times New Roman"/>
          <w:sz w:val="24"/>
          <w:szCs w:val="24"/>
          <w:lang w:val="es-ES"/>
        </w:rPr>
        <w:t>,</w:t>
      </w:r>
      <w:r>
        <w:rPr>
          <w:rFonts w:ascii="Times New Roman"/>
          <w:sz w:val="24"/>
          <w:szCs w:val="24"/>
          <w:lang w:val="es-ES"/>
        </w:rPr>
        <w:t xml:space="preserve"> </w:t>
      </w:r>
      <w:r w:rsidR="008B0CF8">
        <w:rPr>
          <w:rFonts w:ascii="Times New Roman"/>
          <w:sz w:val="24"/>
          <w:szCs w:val="24"/>
          <w:lang w:val="es-ES"/>
        </w:rPr>
        <w:t>co</w:t>
      </w:r>
      <w:r w:rsidR="00212277">
        <w:rPr>
          <w:rFonts w:ascii="Times New Roman"/>
          <w:sz w:val="24"/>
          <w:szCs w:val="24"/>
          <w:lang w:val="es-ES"/>
        </w:rPr>
        <w:t xml:space="preserve">n el </w:t>
      </w:r>
      <w:r w:rsidR="00BB09AA">
        <w:rPr>
          <w:rFonts w:ascii="Times New Roman"/>
          <w:sz w:val="24"/>
          <w:szCs w:val="24"/>
          <w:lang w:val="es-ES"/>
        </w:rPr>
        <w:t>que</w:t>
      </w:r>
      <w:r w:rsidR="00212277">
        <w:rPr>
          <w:rFonts w:ascii="Times New Roman"/>
          <w:sz w:val="24"/>
          <w:szCs w:val="24"/>
          <w:lang w:val="es-ES"/>
        </w:rPr>
        <w:t xml:space="preserve"> hacemos afirmaciones</w:t>
      </w:r>
      <w:r w:rsidR="00814AB6">
        <w:rPr>
          <w:rFonts w:ascii="Times New Roman"/>
          <w:sz w:val="24"/>
          <w:szCs w:val="24"/>
          <w:lang w:val="es-ES"/>
        </w:rPr>
        <w:t xml:space="preserve"> sobre el comportamiento de la materia</w:t>
      </w:r>
      <w:r>
        <w:rPr>
          <w:rFonts w:ascii="Times New Roman"/>
          <w:sz w:val="24"/>
          <w:szCs w:val="24"/>
          <w:lang w:val="es-ES"/>
        </w:rPr>
        <w:t xml:space="preserve">, </w:t>
      </w:r>
      <w:r w:rsidR="00814AB6">
        <w:rPr>
          <w:rFonts w:ascii="Times New Roman"/>
          <w:sz w:val="24"/>
          <w:szCs w:val="24"/>
          <w:lang w:val="es-ES"/>
        </w:rPr>
        <w:t>la estructura topológica de las fuerzas y el espacio</w:t>
      </w:r>
      <w:r>
        <w:rPr>
          <w:rFonts w:ascii="Times New Roman"/>
          <w:sz w:val="24"/>
          <w:szCs w:val="24"/>
          <w:lang w:val="es-ES"/>
        </w:rPr>
        <w:t xml:space="preserve">, </w:t>
      </w:r>
      <w:r w:rsidR="00814AB6">
        <w:rPr>
          <w:rFonts w:ascii="Times New Roman"/>
          <w:sz w:val="24"/>
          <w:szCs w:val="24"/>
          <w:lang w:val="es-ES"/>
        </w:rPr>
        <w:t>la manera en la que vemos y tratamos nuestro propio cuerpo</w:t>
      </w:r>
      <w:r>
        <w:rPr>
          <w:rFonts w:ascii="Times New Roman"/>
          <w:sz w:val="24"/>
          <w:szCs w:val="24"/>
          <w:lang w:val="es-ES"/>
        </w:rPr>
        <w:t xml:space="preserve">, </w:t>
      </w:r>
      <w:r w:rsidR="00814AB6">
        <w:rPr>
          <w:rFonts w:ascii="Times New Roman"/>
          <w:sz w:val="24"/>
          <w:szCs w:val="24"/>
          <w:lang w:val="es-ES"/>
        </w:rPr>
        <w:t>el tipo de relación que impera en una sociedad y los valores culturales que se consideran más importantes</w:t>
      </w:r>
      <w:r w:rsidR="00212277">
        <w:rPr>
          <w:rFonts w:ascii="Times New Roman"/>
          <w:sz w:val="24"/>
          <w:szCs w:val="24"/>
          <w:lang w:val="es-ES"/>
        </w:rPr>
        <w:t xml:space="preserve"> en </w:t>
      </w:r>
      <w:r w:rsidR="00BB09AA">
        <w:rPr>
          <w:rFonts w:ascii="Times New Roman"/>
          <w:sz w:val="24"/>
          <w:szCs w:val="24"/>
          <w:lang w:val="es-ES"/>
        </w:rPr>
        <w:t>el momento de su diseño y fabricación</w:t>
      </w:r>
      <w:r>
        <w:rPr>
          <w:rFonts w:ascii="Times New Roman"/>
          <w:sz w:val="24"/>
          <w:szCs w:val="24"/>
          <w:lang w:val="es-ES"/>
        </w:rPr>
        <w:t>.</w:t>
      </w:r>
      <w:r w:rsidR="00212277">
        <w:rPr>
          <w:rFonts w:ascii="Times New Roman"/>
          <w:sz w:val="24"/>
          <w:szCs w:val="24"/>
          <w:lang w:val="es-ES"/>
        </w:rPr>
        <w:t xml:space="preserve"> En </w:t>
      </w:r>
      <w:r w:rsidR="00BB09AA">
        <w:rPr>
          <w:rFonts w:ascii="Times New Roman"/>
          <w:sz w:val="24"/>
          <w:szCs w:val="24"/>
          <w:lang w:val="es-ES"/>
        </w:rPr>
        <w:t>este caso</w:t>
      </w:r>
      <w:r w:rsidR="00814AB6">
        <w:rPr>
          <w:rFonts w:ascii="Times New Roman"/>
          <w:sz w:val="24"/>
          <w:szCs w:val="24"/>
          <w:lang w:val="es-ES"/>
        </w:rPr>
        <w:t xml:space="preserve"> la</w:t>
      </w:r>
      <w:r w:rsidR="00AE785F">
        <w:rPr>
          <w:rFonts w:ascii="Times New Roman"/>
          <w:sz w:val="24"/>
          <w:szCs w:val="24"/>
          <w:lang w:val="es-ES"/>
        </w:rPr>
        <w:t xml:space="preserve"> </w:t>
      </w:r>
      <w:r w:rsidR="00814AB6">
        <w:rPr>
          <w:rFonts w:ascii="Times New Roman"/>
          <w:sz w:val="24"/>
          <w:szCs w:val="24"/>
          <w:lang w:val="es-ES"/>
        </w:rPr>
        <w:t>técnica</w:t>
      </w:r>
      <w:r w:rsidR="00AE785F">
        <w:rPr>
          <w:rFonts w:ascii="Times New Roman"/>
          <w:sz w:val="24"/>
          <w:szCs w:val="24"/>
          <w:lang w:val="es-ES"/>
        </w:rPr>
        <w:t xml:space="preserve"> </w:t>
      </w:r>
      <w:r w:rsidR="00814AB6">
        <w:rPr>
          <w:rFonts w:ascii="Times New Roman"/>
          <w:sz w:val="24"/>
          <w:szCs w:val="24"/>
          <w:lang w:val="es-ES"/>
        </w:rPr>
        <w:t>genera</w:t>
      </w:r>
      <w:r w:rsidR="00AE785F">
        <w:rPr>
          <w:rFonts w:ascii="Times New Roman"/>
          <w:sz w:val="24"/>
          <w:szCs w:val="24"/>
          <w:lang w:val="es-ES"/>
        </w:rPr>
        <w:t xml:space="preserve"> identificación personal privada </w:t>
      </w:r>
      <w:r w:rsidR="00814AB6">
        <w:rPr>
          <w:rFonts w:ascii="Times New Roman"/>
          <w:sz w:val="24"/>
          <w:szCs w:val="24"/>
          <w:lang w:val="es-ES"/>
        </w:rPr>
        <w:t>y</w:t>
      </w:r>
      <w:r w:rsidR="00AE785F">
        <w:rPr>
          <w:rFonts w:ascii="Times New Roman"/>
          <w:sz w:val="24"/>
          <w:szCs w:val="24"/>
          <w:lang w:val="es-ES"/>
        </w:rPr>
        <w:t xml:space="preserve"> corporativa,</w:t>
      </w:r>
      <w:r w:rsidR="00BB09AA">
        <w:rPr>
          <w:rFonts w:ascii="Times New Roman"/>
          <w:sz w:val="24"/>
          <w:szCs w:val="24"/>
          <w:lang w:val="es-ES"/>
        </w:rPr>
        <w:t xml:space="preserve"> es decir,</w:t>
      </w:r>
      <w:r w:rsidR="00814AB6">
        <w:rPr>
          <w:rFonts w:ascii="Times New Roman"/>
          <w:sz w:val="24"/>
          <w:szCs w:val="24"/>
          <w:lang w:val="es-ES"/>
        </w:rPr>
        <w:t xml:space="preserve"> el diseñador</w:t>
      </w:r>
      <w:r w:rsidR="00AE785F">
        <w:rPr>
          <w:rFonts w:ascii="Times New Roman"/>
          <w:sz w:val="24"/>
          <w:szCs w:val="24"/>
          <w:lang w:val="es-ES"/>
        </w:rPr>
        <w:t xml:space="preserve"> gesti</w:t>
      </w:r>
      <w:r w:rsidR="00814AB6">
        <w:rPr>
          <w:rFonts w:ascii="Times New Roman"/>
          <w:sz w:val="24"/>
          <w:szCs w:val="24"/>
          <w:lang w:val="es-ES"/>
        </w:rPr>
        <w:t>ona</w:t>
      </w:r>
      <w:r w:rsidR="00AE785F">
        <w:rPr>
          <w:rFonts w:ascii="Times New Roman"/>
          <w:sz w:val="24"/>
          <w:szCs w:val="24"/>
          <w:lang w:val="es-ES"/>
        </w:rPr>
        <w:t xml:space="preserve"> valores y </w:t>
      </w:r>
      <w:r w:rsidR="00814AB6">
        <w:rPr>
          <w:rFonts w:ascii="Times New Roman"/>
          <w:sz w:val="24"/>
          <w:szCs w:val="24"/>
          <w:lang w:val="es-ES"/>
        </w:rPr>
        <w:t>define</w:t>
      </w:r>
      <w:r w:rsidR="00AE785F">
        <w:rPr>
          <w:rFonts w:ascii="Times New Roman"/>
          <w:sz w:val="24"/>
          <w:szCs w:val="24"/>
          <w:lang w:val="es-ES"/>
        </w:rPr>
        <w:t xml:space="preserve"> la relación de la cultura con </w:t>
      </w:r>
      <w:r w:rsidR="00814AB6">
        <w:rPr>
          <w:rFonts w:ascii="Times New Roman"/>
          <w:sz w:val="24"/>
          <w:szCs w:val="24"/>
          <w:lang w:val="es-ES"/>
        </w:rPr>
        <w:t>las personas</w:t>
      </w:r>
      <w:r w:rsidR="00AE785F">
        <w:rPr>
          <w:rFonts w:ascii="Times New Roman"/>
          <w:sz w:val="24"/>
          <w:szCs w:val="24"/>
          <w:lang w:val="es-ES"/>
        </w:rPr>
        <w:t xml:space="preserve">. </w:t>
      </w:r>
    </w:p>
    <w:p w:rsidR="00631326" w:rsidRDefault="00814AB6" w:rsidP="00596597">
      <w:pPr>
        <w:spacing w:line="360" w:lineRule="auto"/>
        <w:jc w:val="both"/>
        <w:rPr>
          <w:rFonts w:ascii="Times New Roman"/>
          <w:sz w:val="24"/>
          <w:szCs w:val="24"/>
          <w:lang w:val="es-ES"/>
        </w:rPr>
      </w:pPr>
      <w:r>
        <w:rPr>
          <w:rFonts w:ascii="Times New Roman"/>
          <w:sz w:val="24"/>
          <w:szCs w:val="24"/>
          <w:lang w:val="es-ES"/>
        </w:rPr>
        <w:t xml:space="preserve">     Esa relación del diseño con la cultura </w:t>
      </w:r>
      <w:r w:rsidR="00212277">
        <w:rPr>
          <w:rFonts w:ascii="Times New Roman"/>
          <w:sz w:val="24"/>
          <w:szCs w:val="24"/>
          <w:lang w:val="es-ES"/>
        </w:rPr>
        <w:t>fue</w:t>
      </w:r>
      <w:r w:rsidR="00C94CC2">
        <w:rPr>
          <w:rFonts w:ascii="Times New Roman"/>
          <w:sz w:val="24"/>
          <w:szCs w:val="24"/>
          <w:lang w:val="es-ES"/>
        </w:rPr>
        <w:t xml:space="preserve"> </w:t>
      </w:r>
      <w:r w:rsidR="00AA53F6">
        <w:rPr>
          <w:rFonts w:ascii="Times New Roman"/>
          <w:sz w:val="24"/>
          <w:szCs w:val="24"/>
          <w:lang w:val="es-ES"/>
        </w:rPr>
        <w:t>más</w:t>
      </w:r>
      <w:r w:rsidR="00C94CC2">
        <w:rPr>
          <w:rFonts w:ascii="Times New Roman"/>
          <w:sz w:val="24"/>
          <w:szCs w:val="24"/>
          <w:lang w:val="es-ES"/>
        </w:rPr>
        <w:t xml:space="preserve"> </w:t>
      </w:r>
      <w:r w:rsidR="00212277">
        <w:rPr>
          <w:rFonts w:ascii="Times New Roman"/>
          <w:sz w:val="24"/>
          <w:szCs w:val="24"/>
          <w:lang w:val="es-ES"/>
        </w:rPr>
        <w:t>intensa</w:t>
      </w:r>
      <w:r w:rsidR="00C94CC2">
        <w:rPr>
          <w:rFonts w:ascii="Times New Roman"/>
          <w:sz w:val="24"/>
          <w:szCs w:val="24"/>
          <w:lang w:val="es-ES"/>
        </w:rPr>
        <w:t xml:space="preserve"> en la segunda mitad del siglo XIX, lo que nos ha conducido a elegir este periodo como caso de estudio que ilustra bien la tesis básica que queremos desarrollar: que tratamos los objetos de uso como tratamos nuestros propios cuerpos (en el periodo elegido, el cuerpo de la mujer).</w:t>
      </w:r>
      <w:r>
        <w:rPr>
          <w:rFonts w:ascii="Times New Roman"/>
          <w:sz w:val="24"/>
          <w:szCs w:val="24"/>
          <w:lang w:val="es-ES"/>
        </w:rPr>
        <w:t xml:space="preserve"> </w:t>
      </w:r>
      <w:r w:rsidR="00C94CC2">
        <w:rPr>
          <w:rFonts w:ascii="Times New Roman"/>
          <w:sz w:val="24"/>
          <w:szCs w:val="24"/>
          <w:lang w:val="es-ES"/>
        </w:rPr>
        <w:t>Esto resultará muy claro si se comparan</w:t>
      </w:r>
      <w:r w:rsidR="007964BD">
        <w:rPr>
          <w:rFonts w:ascii="Times New Roman"/>
          <w:sz w:val="24"/>
          <w:szCs w:val="24"/>
          <w:lang w:val="es-ES"/>
        </w:rPr>
        <w:t xml:space="preserve"> algunas ideas </w:t>
      </w:r>
      <w:r w:rsidR="00C94CC2">
        <w:rPr>
          <w:rFonts w:ascii="Times New Roman"/>
          <w:sz w:val="24"/>
          <w:szCs w:val="24"/>
          <w:lang w:val="es-ES"/>
        </w:rPr>
        <w:t>de</w:t>
      </w:r>
      <w:r w:rsidR="007964BD">
        <w:rPr>
          <w:rFonts w:ascii="Times New Roman"/>
          <w:sz w:val="24"/>
          <w:szCs w:val="24"/>
          <w:lang w:val="es-ES"/>
        </w:rPr>
        <w:t xml:space="preserve"> Charles Baudelaire </w:t>
      </w:r>
      <w:r w:rsidR="00C94CC2">
        <w:rPr>
          <w:rFonts w:ascii="Times New Roman"/>
          <w:sz w:val="24"/>
          <w:szCs w:val="24"/>
          <w:lang w:val="es-ES"/>
        </w:rPr>
        <w:t>con otras de</w:t>
      </w:r>
      <w:r w:rsidR="007964BD">
        <w:rPr>
          <w:rFonts w:ascii="Times New Roman"/>
          <w:sz w:val="24"/>
          <w:szCs w:val="24"/>
          <w:lang w:val="es-ES"/>
        </w:rPr>
        <w:t xml:space="preserve"> Adolf Loos,</w:t>
      </w:r>
      <w:r w:rsidR="00C94CC2">
        <w:rPr>
          <w:rFonts w:ascii="Times New Roman"/>
          <w:sz w:val="24"/>
          <w:szCs w:val="24"/>
          <w:lang w:val="es-ES"/>
        </w:rPr>
        <w:t xml:space="preserve"> curiosamente parecidas, pero con consecuencias radicalmente diferentes</w:t>
      </w:r>
      <w:r w:rsidR="007964BD">
        <w:rPr>
          <w:rFonts w:ascii="Times New Roman"/>
          <w:sz w:val="24"/>
          <w:szCs w:val="24"/>
          <w:lang w:val="es-ES"/>
        </w:rPr>
        <w:t xml:space="preserve">. </w:t>
      </w:r>
    </w:p>
    <w:p w:rsidR="00AB21AF" w:rsidRDefault="00BA6FBF" w:rsidP="00596597">
      <w:pPr>
        <w:spacing w:line="360" w:lineRule="auto"/>
        <w:jc w:val="both"/>
        <w:rPr>
          <w:rFonts w:ascii="Times New Roman"/>
          <w:sz w:val="24"/>
          <w:szCs w:val="24"/>
          <w:lang w:val="es-ES"/>
        </w:rPr>
      </w:pPr>
      <w:r>
        <w:rPr>
          <w:rFonts w:ascii="Times New Roman"/>
          <w:sz w:val="24"/>
          <w:szCs w:val="24"/>
          <w:lang w:val="es-ES"/>
        </w:rPr>
        <w:t xml:space="preserve">     </w:t>
      </w:r>
      <w:r w:rsidR="00C94CC2">
        <w:rPr>
          <w:rFonts w:ascii="Times New Roman"/>
          <w:sz w:val="24"/>
          <w:szCs w:val="24"/>
          <w:lang w:val="es-ES"/>
        </w:rPr>
        <w:t>Procederemos de la siguiente manera</w:t>
      </w:r>
      <w:r w:rsidR="007F0075">
        <w:rPr>
          <w:rFonts w:ascii="Times New Roman"/>
          <w:sz w:val="24"/>
          <w:szCs w:val="24"/>
          <w:lang w:val="es-ES"/>
        </w:rPr>
        <w:t>.</w:t>
      </w:r>
      <w:r w:rsidR="00F46BFD">
        <w:rPr>
          <w:rFonts w:ascii="Times New Roman"/>
          <w:sz w:val="24"/>
          <w:szCs w:val="24"/>
          <w:lang w:val="es-ES"/>
        </w:rPr>
        <w:t xml:space="preserve"> </w:t>
      </w:r>
      <w:r w:rsidR="007F0075">
        <w:rPr>
          <w:rFonts w:ascii="Times New Roman"/>
          <w:sz w:val="24"/>
          <w:szCs w:val="24"/>
          <w:lang w:val="es-ES"/>
        </w:rPr>
        <w:t>En primer lugar, presentaremos y contextualizaremos brevemente</w:t>
      </w:r>
      <w:r w:rsidR="00F46BFD">
        <w:rPr>
          <w:rFonts w:ascii="Times New Roman"/>
          <w:sz w:val="24"/>
          <w:szCs w:val="24"/>
          <w:lang w:val="es-ES"/>
        </w:rPr>
        <w:t xml:space="preserve"> la idea básica de Friedrich Schiller de que los objetos</w:t>
      </w:r>
      <w:r w:rsidR="00C94CC2">
        <w:rPr>
          <w:rFonts w:ascii="Times New Roman"/>
          <w:sz w:val="24"/>
          <w:szCs w:val="24"/>
          <w:lang w:val="es-ES"/>
        </w:rPr>
        <w:t xml:space="preserve"> que producimos</w:t>
      </w:r>
      <w:r w:rsidR="00F46BFD">
        <w:rPr>
          <w:rFonts w:ascii="Times New Roman"/>
          <w:sz w:val="24"/>
          <w:szCs w:val="24"/>
          <w:lang w:val="es-ES"/>
        </w:rPr>
        <w:t xml:space="preserve"> asumen y expresan valores humanos</w:t>
      </w:r>
      <w:r w:rsidR="007F0075">
        <w:rPr>
          <w:rFonts w:ascii="Times New Roman"/>
          <w:sz w:val="24"/>
          <w:szCs w:val="24"/>
          <w:lang w:val="es-ES"/>
        </w:rPr>
        <w:t>, en</w:t>
      </w:r>
      <w:r w:rsidR="00BB09AA">
        <w:rPr>
          <w:rFonts w:ascii="Times New Roman"/>
          <w:sz w:val="24"/>
          <w:szCs w:val="24"/>
          <w:lang w:val="es-ES"/>
        </w:rPr>
        <w:t xml:space="preserve"> su caso en</w:t>
      </w:r>
      <w:r w:rsidR="007F0075">
        <w:rPr>
          <w:rFonts w:ascii="Times New Roman"/>
          <w:sz w:val="24"/>
          <w:szCs w:val="24"/>
          <w:lang w:val="es-ES"/>
        </w:rPr>
        <w:t xml:space="preserve"> continuidad con la naturaleza.</w:t>
      </w:r>
      <w:r>
        <w:rPr>
          <w:rFonts w:ascii="Times New Roman"/>
          <w:sz w:val="24"/>
          <w:szCs w:val="24"/>
          <w:lang w:val="es-ES"/>
        </w:rPr>
        <w:t xml:space="preserve"> </w:t>
      </w:r>
      <w:r w:rsidR="007F0075">
        <w:rPr>
          <w:rFonts w:ascii="Times New Roman"/>
          <w:sz w:val="24"/>
          <w:szCs w:val="24"/>
          <w:lang w:val="es-ES"/>
        </w:rPr>
        <w:t>Tras ello</w:t>
      </w:r>
      <w:r w:rsidR="00AB21AF">
        <w:rPr>
          <w:rFonts w:ascii="Times New Roman"/>
          <w:sz w:val="24"/>
          <w:szCs w:val="24"/>
          <w:lang w:val="es-ES"/>
        </w:rPr>
        <w:t>,</w:t>
      </w:r>
      <w:r w:rsidR="007F0075">
        <w:rPr>
          <w:rFonts w:ascii="Times New Roman"/>
          <w:sz w:val="24"/>
          <w:szCs w:val="24"/>
          <w:lang w:val="es-ES"/>
        </w:rPr>
        <w:t xml:space="preserve"> nos centraremos en un capítulo de</w:t>
      </w:r>
      <w:r>
        <w:rPr>
          <w:rFonts w:ascii="Times New Roman"/>
          <w:sz w:val="24"/>
          <w:szCs w:val="24"/>
          <w:lang w:val="es-ES"/>
        </w:rPr>
        <w:t xml:space="preserve"> </w:t>
      </w:r>
      <w:r>
        <w:rPr>
          <w:rFonts w:ascii="Times New Roman"/>
          <w:i/>
          <w:sz w:val="24"/>
          <w:szCs w:val="24"/>
          <w:lang w:val="es-ES"/>
        </w:rPr>
        <w:t>El pintor de la vida moderna</w:t>
      </w:r>
      <w:r>
        <w:rPr>
          <w:rFonts w:ascii="Times New Roman"/>
          <w:sz w:val="24"/>
          <w:szCs w:val="24"/>
          <w:lang w:val="es-ES"/>
        </w:rPr>
        <w:t xml:space="preserve"> (1863) de Baudelaire, </w:t>
      </w:r>
      <w:r w:rsidR="007F0075">
        <w:rPr>
          <w:rFonts w:ascii="Times New Roman"/>
          <w:sz w:val="24"/>
          <w:szCs w:val="24"/>
          <w:lang w:val="es-ES"/>
        </w:rPr>
        <w:t>el</w:t>
      </w:r>
      <w:r>
        <w:rPr>
          <w:rFonts w:ascii="Times New Roman"/>
          <w:sz w:val="24"/>
          <w:szCs w:val="24"/>
          <w:lang w:val="es-ES"/>
        </w:rPr>
        <w:t xml:space="preserve"> “Elogio del maquillaje”,</w:t>
      </w:r>
      <w:r w:rsidR="007F0075">
        <w:rPr>
          <w:rFonts w:ascii="Times New Roman"/>
          <w:sz w:val="24"/>
          <w:szCs w:val="24"/>
          <w:lang w:val="es-ES"/>
        </w:rPr>
        <w:t xml:space="preserve"> </w:t>
      </w:r>
      <w:r w:rsidR="00AB21AF">
        <w:rPr>
          <w:rFonts w:ascii="Times New Roman"/>
          <w:sz w:val="24"/>
          <w:szCs w:val="24"/>
          <w:lang w:val="es-ES"/>
        </w:rPr>
        <w:t>donde</w:t>
      </w:r>
      <w:r w:rsidR="007F0075">
        <w:rPr>
          <w:rFonts w:ascii="Times New Roman"/>
          <w:sz w:val="24"/>
          <w:szCs w:val="24"/>
          <w:lang w:val="es-ES"/>
        </w:rPr>
        <w:t xml:space="preserve"> mant</w:t>
      </w:r>
      <w:r w:rsidR="005B2813">
        <w:rPr>
          <w:rFonts w:ascii="Times New Roman"/>
          <w:sz w:val="24"/>
          <w:szCs w:val="24"/>
          <w:lang w:val="es-ES"/>
        </w:rPr>
        <w:t>uvo</w:t>
      </w:r>
      <w:r w:rsidR="007F0075">
        <w:rPr>
          <w:rFonts w:ascii="Times New Roman"/>
          <w:sz w:val="24"/>
          <w:szCs w:val="24"/>
          <w:lang w:val="es-ES"/>
        </w:rPr>
        <w:t xml:space="preserve"> dicha idea, aunque la desvincul</w:t>
      </w:r>
      <w:r w:rsidR="005B2813">
        <w:rPr>
          <w:rFonts w:ascii="Times New Roman"/>
          <w:sz w:val="24"/>
          <w:szCs w:val="24"/>
          <w:lang w:val="es-ES"/>
        </w:rPr>
        <w:t>ó</w:t>
      </w:r>
      <w:r w:rsidR="007F0075">
        <w:rPr>
          <w:rFonts w:ascii="Times New Roman"/>
          <w:sz w:val="24"/>
          <w:szCs w:val="24"/>
          <w:lang w:val="es-ES"/>
        </w:rPr>
        <w:t xml:space="preserve"> de la naturaleza. Tras un interludio dedicado al significado estético de</w:t>
      </w:r>
      <w:r w:rsidR="005B2813">
        <w:rPr>
          <w:rFonts w:ascii="Times New Roman"/>
          <w:sz w:val="24"/>
          <w:szCs w:val="24"/>
          <w:lang w:val="es-ES"/>
        </w:rPr>
        <w:t xml:space="preserve"> la</w:t>
      </w:r>
      <w:r w:rsidR="00E11D7B">
        <w:rPr>
          <w:rFonts w:ascii="Times New Roman"/>
          <w:sz w:val="24"/>
          <w:szCs w:val="24"/>
          <w:lang w:val="es-ES"/>
        </w:rPr>
        <w:t>s teorías</w:t>
      </w:r>
      <w:r w:rsidR="007F0075">
        <w:rPr>
          <w:rFonts w:ascii="Times New Roman"/>
          <w:sz w:val="24"/>
          <w:szCs w:val="24"/>
          <w:lang w:val="es-ES"/>
        </w:rPr>
        <w:t xml:space="preserve"> de Charles Darwin, que hac</w:t>
      </w:r>
      <w:r w:rsidR="005B2813">
        <w:rPr>
          <w:rFonts w:ascii="Times New Roman"/>
          <w:sz w:val="24"/>
          <w:szCs w:val="24"/>
          <w:lang w:val="es-ES"/>
        </w:rPr>
        <w:t>ía</w:t>
      </w:r>
      <w:r w:rsidR="00BB09AA">
        <w:rPr>
          <w:rFonts w:ascii="Times New Roman"/>
          <w:sz w:val="24"/>
          <w:szCs w:val="24"/>
          <w:lang w:val="es-ES"/>
        </w:rPr>
        <w:t>n</w:t>
      </w:r>
      <w:r w:rsidR="007F0075">
        <w:rPr>
          <w:rFonts w:ascii="Times New Roman"/>
          <w:sz w:val="24"/>
          <w:szCs w:val="24"/>
          <w:lang w:val="es-ES"/>
        </w:rPr>
        <w:t xml:space="preserve"> in</w:t>
      </w:r>
      <w:r w:rsidR="005B2813">
        <w:rPr>
          <w:rFonts w:ascii="Times New Roman"/>
          <w:sz w:val="24"/>
          <w:szCs w:val="24"/>
          <w:lang w:val="es-ES"/>
        </w:rPr>
        <w:t>sostenibles los argumentos de</w:t>
      </w:r>
      <w:r w:rsidR="007F0075">
        <w:rPr>
          <w:rFonts w:ascii="Times New Roman"/>
          <w:sz w:val="24"/>
          <w:szCs w:val="24"/>
          <w:lang w:val="es-ES"/>
        </w:rPr>
        <w:t xml:space="preserve"> Baudelaire,</w:t>
      </w:r>
      <w:r>
        <w:rPr>
          <w:rFonts w:ascii="Times New Roman"/>
          <w:sz w:val="24"/>
          <w:szCs w:val="24"/>
          <w:lang w:val="es-ES"/>
        </w:rPr>
        <w:t xml:space="preserve"> </w:t>
      </w:r>
      <w:r w:rsidR="007F0075">
        <w:rPr>
          <w:rFonts w:ascii="Times New Roman"/>
          <w:sz w:val="24"/>
          <w:szCs w:val="24"/>
          <w:lang w:val="es-ES"/>
        </w:rPr>
        <w:t>acabaremos con</w:t>
      </w:r>
      <w:r>
        <w:rPr>
          <w:rFonts w:ascii="Times New Roman"/>
          <w:sz w:val="24"/>
          <w:szCs w:val="24"/>
          <w:lang w:val="es-ES"/>
        </w:rPr>
        <w:t xml:space="preserve"> </w:t>
      </w:r>
      <w:r w:rsidR="002D01E9">
        <w:rPr>
          <w:rFonts w:ascii="Times New Roman"/>
          <w:sz w:val="24"/>
          <w:szCs w:val="24"/>
          <w:lang w:val="es-ES"/>
        </w:rPr>
        <w:t xml:space="preserve">el </w:t>
      </w:r>
      <w:r>
        <w:rPr>
          <w:rFonts w:ascii="Times New Roman"/>
          <w:sz w:val="24"/>
          <w:szCs w:val="24"/>
          <w:lang w:val="es-ES"/>
        </w:rPr>
        <w:t xml:space="preserve">extraordinario texto de Loos </w:t>
      </w:r>
      <w:r w:rsidR="00E11D7B">
        <w:rPr>
          <w:rFonts w:ascii="Times New Roman"/>
          <w:sz w:val="24"/>
          <w:szCs w:val="24"/>
          <w:lang w:val="es-ES"/>
        </w:rPr>
        <w:t>“</w:t>
      </w:r>
      <w:r w:rsidRPr="00E11D7B">
        <w:rPr>
          <w:rFonts w:ascii="Times New Roman"/>
          <w:sz w:val="24"/>
          <w:szCs w:val="24"/>
          <w:lang w:val="es-ES"/>
        </w:rPr>
        <w:t>Ornamento y delito</w:t>
      </w:r>
      <w:r w:rsidR="00E11D7B">
        <w:rPr>
          <w:rFonts w:ascii="Times New Roman"/>
          <w:sz w:val="24"/>
          <w:szCs w:val="24"/>
          <w:lang w:val="es-ES"/>
        </w:rPr>
        <w:t>”</w:t>
      </w:r>
      <w:r>
        <w:rPr>
          <w:rFonts w:ascii="Times New Roman"/>
          <w:sz w:val="24"/>
          <w:szCs w:val="24"/>
          <w:lang w:val="es-ES"/>
        </w:rPr>
        <w:t xml:space="preserve"> (1908)</w:t>
      </w:r>
      <w:r w:rsidR="007F0075">
        <w:rPr>
          <w:rFonts w:ascii="Times New Roman"/>
          <w:sz w:val="24"/>
          <w:szCs w:val="24"/>
          <w:lang w:val="es-ES"/>
        </w:rPr>
        <w:t xml:space="preserve">, </w:t>
      </w:r>
      <w:r w:rsidR="005B2813">
        <w:rPr>
          <w:rFonts w:ascii="Times New Roman"/>
          <w:sz w:val="24"/>
          <w:szCs w:val="24"/>
          <w:lang w:val="es-ES"/>
        </w:rPr>
        <w:t xml:space="preserve">en el que </w:t>
      </w:r>
      <w:r w:rsidR="005B2813">
        <w:rPr>
          <w:rFonts w:ascii="Times New Roman"/>
          <w:sz w:val="24"/>
          <w:szCs w:val="24"/>
          <w:lang w:val="es-ES"/>
        </w:rPr>
        <w:lastRenderedPageBreak/>
        <w:t>la síntesis de estos</w:t>
      </w:r>
      <w:r w:rsidR="007F0075">
        <w:rPr>
          <w:rFonts w:ascii="Times New Roman"/>
          <w:sz w:val="24"/>
          <w:szCs w:val="24"/>
          <w:lang w:val="es-ES"/>
        </w:rPr>
        <w:t xml:space="preserve"> argumentos</w:t>
      </w:r>
      <w:r w:rsidR="005B2813">
        <w:rPr>
          <w:rFonts w:ascii="Times New Roman"/>
          <w:sz w:val="24"/>
          <w:szCs w:val="24"/>
          <w:lang w:val="es-ES"/>
        </w:rPr>
        <w:t xml:space="preserve"> con los presupuestos darwinianos</w:t>
      </w:r>
      <w:r w:rsidR="007F0075">
        <w:rPr>
          <w:rFonts w:ascii="Times New Roman"/>
          <w:sz w:val="24"/>
          <w:szCs w:val="24"/>
          <w:lang w:val="es-ES"/>
        </w:rPr>
        <w:t xml:space="preserve"> condu</w:t>
      </w:r>
      <w:r w:rsidR="005B2813">
        <w:rPr>
          <w:rFonts w:ascii="Times New Roman"/>
          <w:sz w:val="24"/>
          <w:szCs w:val="24"/>
          <w:lang w:val="es-ES"/>
        </w:rPr>
        <w:t>jo</w:t>
      </w:r>
      <w:r w:rsidR="007F0075">
        <w:rPr>
          <w:rFonts w:ascii="Times New Roman"/>
          <w:sz w:val="24"/>
          <w:szCs w:val="24"/>
          <w:lang w:val="es-ES"/>
        </w:rPr>
        <w:t xml:space="preserve"> a un</w:t>
      </w:r>
      <w:r w:rsidR="005B2813">
        <w:rPr>
          <w:rFonts w:ascii="Times New Roman"/>
          <w:sz w:val="24"/>
          <w:szCs w:val="24"/>
          <w:lang w:val="es-ES"/>
        </w:rPr>
        <w:t xml:space="preserve">a idea opuesta del diseño </w:t>
      </w:r>
      <w:r w:rsidR="00AB21AF">
        <w:rPr>
          <w:rFonts w:ascii="Times New Roman"/>
          <w:sz w:val="24"/>
          <w:szCs w:val="24"/>
          <w:lang w:val="es-ES"/>
        </w:rPr>
        <w:t>en</w:t>
      </w:r>
      <w:r w:rsidR="005B2813">
        <w:rPr>
          <w:rFonts w:ascii="Times New Roman"/>
          <w:sz w:val="24"/>
          <w:szCs w:val="24"/>
          <w:lang w:val="es-ES"/>
        </w:rPr>
        <w:t xml:space="preserve"> la cultura que era, en cierto modo, una actualización de</w:t>
      </w:r>
      <w:r w:rsidR="007F0075">
        <w:rPr>
          <w:rFonts w:ascii="Times New Roman"/>
          <w:sz w:val="24"/>
          <w:szCs w:val="24"/>
          <w:lang w:val="es-ES"/>
        </w:rPr>
        <w:t xml:space="preserve"> la propuesta </w:t>
      </w:r>
      <w:r w:rsidR="005B2813">
        <w:rPr>
          <w:rFonts w:ascii="Times New Roman"/>
          <w:sz w:val="24"/>
          <w:szCs w:val="24"/>
          <w:lang w:val="es-ES"/>
        </w:rPr>
        <w:t>de Schiller</w:t>
      </w:r>
      <w:r w:rsidR="007F0075">
        <w:rPr>
          <w:rFonts w:ascii="Times New Roman"/>
          <w:sz w:val="24"/>
          <w:szCs w:val="24"/>
          <w:lang w:val="es-ES"/>
        </w:rPr>
        <w:t xml:space="preserve">. Aunque esto se puede leer como un cambio en la moda que se </w:t>
      </w:r>
      <w:r w:rsidR="00E11D7B">
        <w:rPr>
          <w:rFonts w:ascii="Times New Roman"/>
          <w:sz w:val="24"/>
          <w:szCs w:val="24"/>
          <w:lang w:val="es-ES"/>
        </w:rPr>
        <w:t>conecta con</w:t>
      </w:r>
      <w:r w:rsidR="007F0075">
        <w:rPr>
          <w:rFonts w:ascii="Times New Roman"/>
          <w:sz w:val="24"/>
          <w:szCs w:val="24"/>
          <w:lang w:val="es-ES"/>
        </w:rPr>
        <w:t xml:space="preserve"> la valoración</w:t>
      </w:r>
      <w:r w:rsidR="00E11D7B">
        <w:rPr>
          <w:rFonts w:ascii="Times New Roman"/>
          <w:sz w:val="24"/>
          <w:szCs w:val="24"/>
          <w:lang w:val="es-ES"/>
        </w:rPr>
        <w:t xml:space="preserve"> formal</w:t>
      </w:r>
      <w:r w:rsidR="007F0075">
        <w:rPr>
          <w:rFonts w:ascii="Times New Roman"/>
          <w:sz w:val="24"/>
          <w:szCs w:val="24"/>
          <w:lang w:val="es-ES"/>
        </w:rPr>
        <w:t xml:space="preserve"> del principio del revestimiento en el diseño, es algo humanamente más profundo</w:t>
      </w:r>
      <w:r w:rsidR="00BB09AA">
        <w:rPr>
          <w:rFonts w:ascii="Times New Roman"/>
          <w:sz w:val="24"/>
          <w:szCs w:val="24"/>
          <w:lang w:val="es-ES"/>
        </w:rPr>
        <w:t>, pues</w:t>
      </w:r>
      <w:r w:rsidR="00494B46">
        <w:rPr>
          <w:rFonts w:ascii="Times New Roman"/>
          <w:sz w:val="24"/>
          <w:szCs w:val="24"/>
          <w:lang w:val="es-ES"/>
        </w:rPr>
        <w:t xml:space="preserve"> el elemento fundamental en </w:t>
      </w:r>
      <w:r w:rsidR="00E11D7B">
        <w:rPr>
          <w:rFonts w:ascii="Times New Roman"/>
          <w:sz w:val="24"/>
          <w:szCs w:val="24"/>
          <w:lang w:val="es-ES"/>
        </w:rPr>
        <w:t xml:space="preserve">el proceso </w:t>
      </w:r>
      <w:r w:rsidR="00494B46">
        <w:rPr>
          <w:rFonts w:ascii="Times New Roman"/>
          <w:sz w:val="24"/>
          <w:szCs w:val="24"/>
          <w:lang w:val="es-ES"/>
        </w:rPr>
        <w:t>fue la</w:t>
      </w:r>
      <w:r w:rsidR="00E11D7B">
        <w:rPr>
          <w:rFonts w:ascii="Times New Roman"/>
          <w:sz w:val="24"/>
          <w:szCs w:val="24"/>
          <w:lang w:val="es-ES"/>
        </w:rPr>
        <w:t xml:space="preserve"> transformación</w:t>
      </w:r>
      <w:r w:rsidR="00BB09AA">
        <w:rPr>
          <w:rFonts w:ascii="Times New Roman"/>
          <w:sz w:val="24"/>
          <w:szCs w:val="24"/>
          <w:lang w:val="es-ES"/>
        </w:rPr>
        <w:t xml:space="preserve"> de la</w:t>
      </w:r>
      <w:r w:rsidR="00494B46">
        <w:rPr>
          <w:rFonts w:ascii="Times New Roman"/>
          <w:sz w:val="24"/>
          <w:szCs w:val="24"/>
          <w:lang w:val="es-ES"/>
        </w:rPr>
        <w:t xml:space="preserve"> </w:t>
      </w:r>
      <w:r w:rsidR="002D01E9">
        <w:rPr>
          <w:rFonts w:ascii="Times New Roman"/>
          <w:sz w:val="24"/>
          <w:szCs w:val="24"/>
          <w:lang w:val="es-ES"/>
        </w:rPr>
        <w:t>relación de la cultura con el cuerpo</w:t>
      </w:r>
      <w:r w:rsidR="00494B46">
        <w:rPr>
          <w:rFonts w:ascii="Times New Roman"/>
          <w:sz w:val="24"/>
          <w:szCs w:val="24"/>
          <w:lang w:val="es-ES"/>
        </w:rPr>
        <w:t xml:space="preserve"> de la mujer,</w:t>
      </w:r>
      <w:r w:rsidR="002D01E9">
        <w:rPr>
          <w:rFonts w:ascii="Times New Roman"/>
          <w:sz w:val="24"/>
          <w:szCs w:val="24"/>
          <w:lang w:val="es-ES"/>
        </w:rPr>
        <w:t xml:space="preserve"> algo que</w:t>
      </w:r>
      <w:r w:rsidR="00E11D7B">
        <w:rPr>
          <w:rFonts w:ascii="Times New Roman"/>
          <w:sz w:val="24"/>
          <w:szCs w:val="24"/>
          <w:lang w:val="es-ES"/>
        </w:rPr>
        <w:t>,</w:t>
      </w:r>
      <w:r w:rsidR="002D01E9">
        <w:rPr>
          <w:rFonts w:ascii="Times New Roman"/>
          <w:sz w:val="24"/>
          <w:szCs w:val="24"/>
          <w:lang w:val="es-ES"/>
        </w:rPr>
        <w:t xml:space="preserve"> en </w:t>
      </w:r>
      <w:r w:rsidR="005B2813">
        <w:rPr>
          <w:rFonts w:ascii="Times New Roman"/>
          <w:sz w:val="24"/>
          <w:szCs w:val="24"/>
          <w:lang w:val="es-ES"/>
        </w:rPr>
        <w:t>realidad</w:t>
      </w:r>
      <w:r w:rsidR="00E11D7B">
        <w:rPr>
          <w:rFonts w:ascii="Times New Roman"/>
          <w:sz w:val="24"/>
          <w:szCs w:val="24"/>
          <w:lang w:val="es-ES"/>
        </w:rPr>
        <w:t>,</w:t>
      </w:r>
      <w:r w:rsidR="002D01E9">
        <w:rPr>
          <w:rFonts w:ascii="Times New Roman"/>
          <w:sz w:val="24"/>
          <w:szCs w:val="24"/>
          <w:lang w:val="es-ES"/>
        </w:rPr>
        <w:t xml:space="preserve"> interpela a todo ser humano</w:t>
      </w:r>
      <w:r w:rsidR="005B2813">
        <w:rPr>
          <w:rFonts w:ascii="Times New Roman"/>
          <w:sz w:val="24"/>
          <w:szCs w:val="24"/>
          <w:lang w:val="es-ES"/>
        </w:rPr>
        <w:t xml:space="preserve">. </w:t>
      </w:r>
    </w:p>
    <w:p w:rsidR="00736706" w:rsidRDefault="00AB21AF" w:rsidP="00736706">
      <w:pPr>
        <w:spacing w:line="360" w:lineRule="auto"/>
        <w:jc w:val="both"/>
        <w:rPr>
          <w:rFonts w:ascii="Times New Roman"/>
          <w:sz w:val="24"/>
          <w:szCs w:val="24"/>
          <w:lang w:val="es-ES"/>
        </w:rPr>
      </w:pPr>
      <w:r>
        <w:rPr>
          <w:rFonts w:ascii="Times New Roman"/>
          <w:sz w:val="24"/>
          <w:szCs w:val="24"/>
          <w:lang w:val="es-ES"/>
        </w:rPr>
        <w:t xml:space="preserve">     </w:t>
      </w:r>
      <w:r w:rsidR="005B2813">
        <w:rPr>
          <w:rFonts w:ascii="Times New Roman"/>
          <w:sz w:val="24"/>
          <w:szCs w:val="24"/>
          <w:lang w:val="es-ES"/>
        </w:rPr>
        <w:t>D</w:t>
      </w:r>
      <w:r w:rsidR="002D01E9">
        <w:rPr>
          <w:rFonts w:ascii="Times New Roman"/>
          <w:sz w:val="24"/>
          <w:szCs w:val="24"/>
          <w:lang w:val="es-ES"/>
        </w:rPr>
        <w:t xml:space="preserve">ejando de lado su estilo agresivo y meticulosamente escandalizador, Loos venía a decirnos algo que ya dijo Kant en su </w:t>
      </w:r>
      <w:r w:rsidR="002D01E9">
        <w:rPr>
          <w:rFonts w:ascii="Times New Roman"/>
          <w:i/>
          <w:sz w:val="24"/>
          <w:szCs w:val="24"/>
          <w:lang w:val="es-ES"/>
        </w:rPr>
        <w:t xml:space="preserve">Fundamentación </w:t>
      </w:r>
      <w:r w:rsidR="00E37433">
        <w:rPr>
          <w:rFonts w:ascii="Times New Roman"/>
          <w:i/>
          <w:sz w:val="24"/>
          <w:szCs w:val="24"/>
          <w:lang w:val="es-ES"/>
        </w:rPr>
        <w:t>para una</w:t>
      </w:r>
      <w:r w:rsidR="002D01E9">
        <w:rPr>
          <w:rFonts w:ascii="Times New Roman"/>
          <w:i/>
          <w:sz w:val="24"/>
          <w:szCs w:val="24"/>
          <w:lang w:val="es-ES"/>
        </w:rPr>
        <w:t xml:space="preserve"> metafísica de las costumbres</w:t>
      </w:r>
      <w:r w:rsidR="00E4403D">
        <w:rPr>
          <w:rFonts w:ascii="Times New Roman"/>
          <w:sz w:val="24"/>
          <w:szCs w:val="24"/>
          <w:lang w:val="es-ES"/>
        </w:rPr>
        <w:t xml:space="preserve">: “todo ser racional </w:t>
      </w:r>
      <w:r w:rsidR="00E4403D">
        <w:rPr>
          <w:rFonts w:ascii="Times New Roman"/>
          <w:i/>
          <w:sz w:val="24"/>
          <w:szCs w:val="24"/>
          <w:lang w:val="es-ES"/>
        </w:rPr>
        <w:t>existe</w:t>
      </w:r>
      <w:r w:rsidR="00E4403D">
        <w:rPr>
          <w:rFonts w:ascii="Times New Roman"/>
          <w:sz w:val="24"/>
          <w:szCs w:val="24"/>
          <w:lang w:val="es-ES"/>
        </w:rPr>
        <w:t xml:space="preserve"> como un fin en sí mismo, </w:t>
      </w:r>
      <w:r w:rsidR="00E4403D">
        <w:rPr>
          <w:rFonts w:ascii="Times New Roman"/>
          <w:i/>
          <w:sz w:val="24"/>
          <w:szCs w:val="24"/>
          <w:lang w:val="es-ES"/>
        </w:rPr>
        <w:t>no simplemente como un medio</w:t>
      </w:r>
      <w:r w:rsidR="00E4403D">
        <w:rPr>
          <w:rFonts w:ascii="Times New Roman"/>
          <w:sz w:val="24"/>
          <w:szCs w:val="24"/>
          <w:lang w:val="es-ES"/>
        </w:rPr>
        <w:t xml:space="preserve"> para ser utilizado discrecionalmente por esta o aquella voluntad” (Kant 2015: 137).</w:t>
      </w:r>
      <w:r w:rsidR="00736706">
        <w:rPr>
          <w:rFonts w:ascii="Times New Roman"/>
          <w:sz w:val="24"/>
          <w:szCs w:val="24"/>
          <w:lang w:val="es-ES"/>
        </w:rPr>
        <w:t xml:space="preserve"> Se trata de algo que a finales del siglo XVIII ya se dejaba entrever como prioritario, pues Kant podría estar respondiendo a un diagnóstico como el siguiente, de Adam Ferguson:</w:t>
      </w:r>
    </w:p>
    <w:p w:rsidR="00736706" w:rsidRPr="00F009B2" w:rsidRDefault="00736706" w:rsidP="00F009B2">
      <w:pPr>
        <w:spacing w:line="360" w:lineRule="auto"/>
        <w:ind w:left="426"/>
        <w:jc w:val="both"/>
        <w:rPr>
          <w:rFonts w:ascii="Times New Roman"/>
          <w:lang w:val="es-ES"/>
        </w:rPr>
      </w:pPr>
      <w:r w:rsidRPr="00F009B2">
        <w:rPr>
          <w:rFonts w:ascii="Times New Roman"/>
          <w:lang w:val="es-ES"/>
        </w:rPr>
        <w:t xml:space="preserve">     Es aquí, en realidad, donde el hombre se muestra a veces indiferente y solitario y donde ha encontrado un motivo de competencia con sus semejantes; trata con ellos de la misma manera que con su ganado o con su tierra, en función de los beneficios que le reportan. Este motor tan poderoso que suponemos ha conformado la sociedad solo sirve para engendrar la discordia entre los miembros o para mantener su comercio cuando los lazos del afecto se han roto (Ferguson 2010: 61).</w:t>
      </w:r>
    </w:p>
    <w:p w:rsidR="00736706" w:rsidRDefault="00736706" w:rsidP="00596597">
      <w:pPr>
        <w:spacing w:line="360" w:lineRule="auto"/>
        <w:jc w:val="both"/>
        <w:rPr>
          <w:rFonts w:ascii="Times New Roman"/>
          <w:sz w:val="24"/>
          <w:szCs w:val="24"/>
          <w:lang w:val="es-ES"/>
        </w:rPr>
      </w:pPr>
    </w:p>
    <w:p w:rsidR="00BA6FBF" w:rsidRPr="00BA6FBF" w:rsidRDefault="00866711" w:rsidP="00596597">
      <w:pPr>
        <w:spacing w:line="360" w:lineRule="auto"/>
        <w:jc w:val="both"/>
        <w:rPr>
          <w:rFonts w:ascii="Times New Roman"/>
          <w:sz w:val="24"/>
          <w:szCs w:val="24"/>
          <w:lang w:val="es-ES"/>
        </w:rPr>
      </w:pPr>
      <w:r>
        <w:rPr>
          <w:rFonts w:ascii="Times New Roman"/>
          <w:sz w:val="24"/>
          <w:szCs w:val="24"/>
          <w:lang w:val="es-ES"/>
        </w:rPr>
        <w:t xml:space="preserve">   </w:t>
      </w:r>
      <w:r w:rsidR="002D01E9">
        <w:rPr>
          <w:rFonts w:ascii="Times New Roman"/>
          <w:sz w:val="24"/>
          <w:szCs w:val="24"/>
          <w:lang w:val="es-ES"/>
        </w:rPr>
        <w:t xml:space="preserve"> </w:t>
      </w:r>
      <w:r>
        <w:rPr>
          <w:rFonts w:ascii="Times New Roman"/>
          <w:sz w:val="24"/>
          <w:szCs w:val="24"/>
          <w:lang w:val="es-ES"/>
        </w:rPr>
        <w:t xml:space="preserve"> </w:t>
      </w:r>
      <w:r w:rsidR="00E4403D">
        <w:rPr>
          <w:rFonts w:ascii="Times New Roman"/>
          <w:sz w:val="24"/>
          <w:szCs w:val="24"/>
          <w:lang w:val="es-ES"/>
        </w:rPr>
        <w:t xml:space="preserve">Este podría ser </w:t>
      </w:r>
      <w:r w:rsidR="00AA53F6">
        <w:rPr>
          <w:rFonts w:ascii="Times New Roman"/>
          <w:sz w:val="24"/>
          <w:szCs w:val="24"/>
          <w:lang w:val="es-ES"/>
        </w:rPr>
        <w:t>un</w:t>
      </w:r>
      <w:r w:rsidR="00E4403D">
        <w:rPr>
          <w:rFonts w:ascii="Times New Roman"/>
          <w:sz w:val="24"/>
          <w:szCs w:val="24"/>
          <w:lang w:val="es-ES"/>
        </w:rPr>
        <w:t xml:space="preserve"> imperativo categórico </w:t>
      </w:r>
      <w:r w:rsidR="00AA53F6">
        <w:rPr>
          <w:rFonts w:ascii="Times New Roman"/>
          <w:sz w:val="24"/>
          <w:szCs w:val="24"/>
          <w:lang w:val="es-ES"/>
        </w:rPr>
        <w:t>válido para</w:t>
      </w:r>
      <w:r w:rsidR="002D01E9">
        <w:rPr>
          <w:rFonts w:ascii="Times New Roman"/>
          <w:sz w:val="24"/>
          <w:szCs w:val="24"/>
          <w:lang w:val="es-ES"/>
        </w:rPr>
        <w:t xml:space="preserve"> los diseñadores</w:t>
      </w:r>
      <w:r w:rsidR="00494B46">
        <w:rPr>
          <w:rFonts w:ascii="Times New Roman"/>
          <w:sz w:val="24"/>
          <w:szCs w:val="24"/>
          <w:lang w:val="es-ES"/>
        </w:rPr>
        <w:t>.</w:t>
      </w:r>
    </w:p>
    <w:p w:rsidR="00BA6FBF" w:rsidRDefault="00BA6FBF" w:rsidP="00596597">
      <w:pPr>
        <w:spacing w:line="360" w:lineRule="auto"/>
        <w:jc w:val="both"/>
        <w:rPr>
          <w:rFonts w:ascii="Times New Roman"/>
          <w:sz w:val="24"/>
          <w:szCs w:val="24"/>
          <w:lang w:val="es-ES"/>
        </w:rPr>
      </w:pPr>
      <w:r>
        <w:rPr>
          <w:rFonts w:ascii="Times New Roman"/>
          <w:sz w:val="24"/>
          <w:szCs w:val="24"/>
          <w:lang w:val="es-ES"/>
        </w:rPr>
        <w:t xml:space="preserve">     </w:t>
      </w:r>
    </w:p>
    <w:p w:rsidR="00494B46" w:rsidRDefault="00494B46" w:rsidP="00596597">
      <w:pPr>
        <w:spacing w:line="360" w:lineRule="auto"/>
        <w:jc w:val="both"/>
        <w:rPr>
          <w:rFonts w:ascii="Times New Roman"/>
          <w:b/>
          <w:sz w:val="24"/>
          <w:szCs w:val="24"/>
          <w:lang w:val="es-ES"/>
        </w:rPr>
      </w:pPr>
      <w:r>
        <w:rPr>
          <w:rFonts w:ascii="Times New Roman"/>
          <w:b/>
          <w:sz w:val="24"/>
          <w:szCs w:val="24"/>
          <w:lang w:val="es-ES"/>
        </w:rPr>
        <w:t>2.</w:t>
      </w:r>
      <w:r w:rsidR="00015A69">
        <w:rPr>
          <w:rFonts w:ascii="Times New Roman"/>
          <w:b/>
          <w:sz w:val="24"/>
          <w:szCs w:val="24"/>
          <w:lang w:val="es-ES"/>
        </w:rPr>
        <w:t xml:space="preserve"> Dejar que las cosas sean: la </w:t>
      </w:r>
      <w:proofErr w:type="spellStart"/>
      <w:r w:rsidR="00015A69">
        <w:rPr>
          <w:rFonts w:ascii="Times New Roman"/>
          <w:b/>
          <w:sz w:val="24"/>
          <w:szCs w:val="24"/>
          <w:lang w:val="es-ES"/>
        </w:rPr>
        <w:t>heautonomía</w:t>
      </w:r>
      <w:proofErr w:type="spellEnd"/>
      <w:r w:rsidR="00015A69">
        <w:rPr>
          <w:rFonts w:ascii="Times New Roman"/>
          <w:b/>
          <w:sz w:val="24"/>
          <w:szCs w:val="24"/>
          <w:lang w:val="es-ES"/>
        </w:rPr>
        <w:t xml:space="preserve"> del objeto.</w:t>
      </w:r>
    </w:p>
    <w:p w:rsidR="00E4403D" w:rsidRPr="00E4403D" w:rsidRDefault="00E4403D" w:rsidP="00E4403D">
      <w:pPr>
        <w:spacing w:line="360" w:lineRule="auto"/>
        <w:jc w:val="both"/>
        <w:rPr>
          <w:rFonts w:ascii="Times New Roman"/>
          <w:sz w:val="24"/>
          <w:szCs w:val="24"/>
          <w:lang w:val="es-ES"/>
        </w:rPr>
      </w:pPr>
      <w:r>
        <w:rPr>
          <w:rFonts w:ascii="Times New Roman"/>
          <w:b/>
          <w:sz w:val="24"/>
          <w:szCs w:val="24"/>
          <w:lang w:val="es-ES"/>
        </w:rPr>
        <w:t xml:space="preserve">     </w:t>
      </w:r>
      <w:r>
        <w:rPr>
          <w:rFonts w:ascii="Times New Roman"/>
          <w:sz w:val="24"/>
          <w:szCs w:val="24"/>
          <w:lang w:val="es-ES"/>
        </w:rPr>
        <w:t xml:space="preserve">En la </w:t>
      </w:r>
      <w:proofErr w:type="spellStart"/>
      <w:r>
        <w:rPr>
          <w:rFonts w:ascii="Times New Roman"/>
          <w:sz w:val="24"/>
          <w:szCs w:val="24"/>
          <w:lang w:val="es-ES"/>
        </w:rPr>
        <w:t>Theaterplatz</w:t>
      </w:r>
      <w:proofErr w:type="spellEnd"/>
      <w:r>
        <w:rPr>
          <w:rFonts w:ascii="Times New Roman"/>
          <w:sz w:val="24"/>
          <w:szCs w:val="24"/>
          <w:lang w:val="es-ES"/>
        </w:rPr>
        <w:t xml:space="preserve"> de Weimar</w:t>
      </w:r>
      <w:r w:rsidR="00845530">
        <w:rPr>
          <w:rFonts w:ascii="Times New Roman"/>
          <w:sz w:val="24"/>
          <w:szCs w:val="24"/>
          <w:lang w:val="es-ES"/>
        </w:rPr>
        <w:t xml:space="preserve"> hay una conocida escultura en bronce, realizada por Ernst </w:t>
      </w:r>
      <w:proofErr w:type="spellStart"/>
      <w:r w:rsidR="00845530">
        <w:rPr>
          <w:rFonts w:ascii="Times New Roman"/>
          <w:sz w:val="24"/>
          <w:szCs w:val="24"/>
          <w:lang w:val="es-ES"/>
        </w:rPr>
        <w:t>Rietschel</w:t>
      </w:r>
      <w:proofErr w:type="spellEnd"/>
      <w:r w:rsidR="00845530">
        <w:rPr>
          <w:rFonts w:ascii="Times New Roman"/>
          <w:sz w:val="24"/>
          <w:szCs w:val="24"/>
          <w:lang w:val="es-ES"/>
        </w:rPr>
        <w:t xml:space="preserve"> en 1857, que representa a Schiller y Goethe unidos a través de una corona de laurel que </w:t>
      </w:r>
      <w:r w:rsidR="007521B8">
        <w:rPr>
          <w:rFonts w:ascii="Times New Roman"/>
          <w:sz w:val="24"/>
          <w:szCs w:val="24"/>
          <w:lang w:val="es-ES"/>
        </w:rPr>
        <w:t>los dos</w:t>
      </w:r>
      <w:r w:rsidR="00845530">
        <w:rPr>
          <w:rFonts w:ascii="Times New Roman"/>
          <w:sz w:val="24"/>
          <w:szCs w:val="24"/>
          <w:lang w:val="es-ES"/>
        </w:rPr>
        <w:t xml:space="preserve"> cogen con su mano derecha. Ambos representa</w:t>
      </w:r>
      <w:r w:rsidR="00E11D7B">
        <w:rPr>
          <w:rFonts w:ascii="Times New Roman"/>
          <w:sz w:val="24"/>
          <w:szCs w:val="24"/>
          <w:lang w:val="es-ES"/>
        </w:rPr>
        <w:t>ba</w:t>
      </w:r>
      <w:r w:rsidR="00845530">
        <w:rPr>
          <w:rFonts w:ascii="Times New Roman"/>
          <w:sz w:val="24"/>
          <w:szCs w:val="24"/>
          <w:lang w:val="es-ES"/>
        </w:rPr>
        <w:t>n un clasicismo equilibrado y, en el caso de Schiller, socialmente comprometido. Años después,</w:t>
      </w:r>
      <w:r w:rsidR="00EF7722">
        <w:rPr>
          <w:rFonts w:ascii="Times New Roman"/>
          <w:sz w:val="24"/>
          <w:szCs w:val="24"/>
          <w:lang w:val="es-ES"/>
        </w:rPr>
        <w:t xml:space="preserve"> en 1929,</w:t>
      </w:r>
      <w:r w:rsidR="00845530">
        <w:rPr>
          <w:rFonts w:ascii="Times New Roman"/>
          <w:sz w:val="24"/>
          <w:szCs w:val="24"/>
          <w:lang w:val="es-ES"/>
        </w:rPr>
        <w:t xml:space="preserve"> dos de los profesores de la Bauhaus, </w:t>
      </w:r>
      <w:r w:rsidR="00EF7722">
        <w:rPr>
          <w:rFonts w:ascii="Times New Roman"/>
          <w:sz w:val="24"/>
          <w:szCs w:val="24"/>
          <w:lang w:val="es-ES"/>
        </w:rPr>
        <w:t xml:space="preserve">Paul Klee y Wassily </w:t>
      </w:r>
      <w:proofErr w:type="spellStart"/>
      <w:r w:rsidR="00EF7722">
        <w:rPr>
          <w:rFonts w:ascii="Times New Roman"/>
          <w:sz w:val="24"/>
          <w:szCs w:val="24"/>
          <w:lang w:val="es-ES"/>
        </w:rPr>
        <w:t>Kandinsy</w:t>
      </w:r>
      <w:proofErr w:type="spellEnd"/>
      <w:r w:rsidR="00EF7722">
        <w:rPr>
          <w:rFonts w:ascii="Times New Roman"/>
          <w:sz w:val="24"/>
          <w:szCs w:val="24"/>
          <w:lang w:val="es-ES"/>
        </w:rPr>
        <w:t>, se fotografiar</w:t>
      </w:r>
      <w:r w:rsidR="00F45851">
        <w:rPr>
          <w:rFonts w:ascii="Times New Roman"/>
          <w:sz w:val="24"/>
          <w:szCs w:val="24"/>
          <w:lang w:val="es-ES"/>
        </w:rPr>
        <w:t>on</w:t>
      </w:r>
      <w:r w:rsidR="00EF7722">
        <w:rPr>
          <w:rFonts w:ascii="Times New Roman"/>
          <w:sz w:val="24"/>
          <w:szCs w:val="24"/>
          <w:lang w:val="es-ES"/>
        </w:rPr>
        <w:t xml:space="preserve"> en Dessau imitando dicha escultura, Kandinsky como Goethe y Klee como Schiller. La Bauhaus,</w:t>
      </w:r>
      <w:r w:rsidR="007521B8">
        <w:rPr>
          <w:rFonts w:ascii="Times New Roman"/>
          <w:sz w:val="24"/>
          <w:szCs w:val="24"/>
          <w:lang w:val="es-ES"/>
        </w:rPr>
        <w:t xml:space="preserve"> al igual que</w:t>
      </w:r>
      <w:r w:rsidR="00EF7722">
        <w:rPr>
          <w:rFonts w:ascii="Times New Roman"/>
          <w:sz w:val="24"/>
          <w:szCs w:val="24"/>
          <w:lang w:val="es-ES"/>
        </w:rPr>
        <w:t xml:space="preserve"> la República alemana que surgió de la Primera Guerra Mundial</w:t>
      </w:r>
      <w:r w:rsidR="00EA232E">
        <w:rPr>
          <w:rFonts w:ascii="Times New Roman"/>
          <w:sz w:val="24"/>
          <w:szCs w:val="24"/>
          <w:lang w:val="es-ES"/>
        </w:rPr>
        <w:t>,</w:t>
      </w:r>
      <w:r w:rsidR="006B54F7">
        <w:rPr>
          <w:rFonts w:ascii="Times New Roman"/>
          <w:sz w:val="24"/>
          <w:szCs w:val="24"/>
          <w:lang w:val="es-ES"/>
        </w:rPr>
        <w:t xml:space="preserve"> se quería identificar con este legado equilibrado</w:t>
      </w:r>
      <w:r w:rsidR="00EF7722">
        <w:rPr>
          <w:rFonts w:ascii="Times New Roman"/>
          <w:sz w:val="24"/>
          <w:szCs w:val="24"/>
          <w:lang w:val="es-ES"/>
        </w:rPr>
        <w:t xml:space="preserve">, </w:t>
      </w:r>
      <w:r w:rsidR="00EA232E">
        <w:rPr>
          <w:rFonts w:ascii="Times New Roman"/>
          <w:sz w:val="24"/>
          <w:szCs w:val="24"/>
          <w:lang w:val="es-ES"/>
        </w:rPr>
        <w:t>fundándose</w:t>
      </w:r>
      <w:r w:rsidR="007521B8">
        <w:rPr>
          <w:rFonts w:ascii="Times New Roman"/>
          <w:sz w:val="24"/>
          <w:szCs w:val="24"/>
          <w:lang w:val="es-ES"/>
        </w:rPr>
        <w:t xml:space="preserve"> </w:t>
      </w:r>
      <w:r w:rsidR="00EF7722">
        <w:rPr>
          <w:rFonts w:ascii="Times New Roman"/>
          <w:sz w:val="24"/>
          <w:szCs w:val="24"/>
          <w:lang w:val="es-ES"/>
        </w:rPr>
        <w:t>en Weimar</w:t>
      </w:r>
      <w:r w:rsidR="007521B8">
        <w:rPr>
          <w:rFonts w:ascii="Times New Roman"/>
          <w:sz w:val="24"/>
          <w:szCs w:val="24"/>
          <w:lang w:val="es-ES"/>
        </w:rPr>
        <w:t xml:space="preserve">, en un edificio de Henry van de Velde que se halla en la </w:t>
      </w:r>
      <w:proofErr w:type="spellStart"/>
      <w:r w:rsidR="007521B8">
        <w:rPr>
          <w:rFonts w:ascii="Times New Roman"/>
          <w:sz w:val="24"/>
          <w:szCs w:val="24"/>
          <w:lang w:val="es-ES"/>
        </w:rPr>
        <w:t>Geschwister-Scholl-Stra</w:t>
      </w:r>
      <w:proofErr w:type="spellEnd"/>
      <w:r w:rsidR="007521B8">
        <w:rPr>
          <w:rFonts w:ascii="Times New Roman"/>
          <w:sz w:val="24"/>
          <w:szCs w:val="24"/>
          <w:lang w:val="es-ES"/>
        </w:rPr>
        <w:t xml:space="preserve">βe, a unos seiscientos </w:t>
      </w:r>
      <w:r w:rsidR="007521B8">
        <w:rPr>
          <w:rFonts w:ascii="Times New Roman"/>
          <w:sz w:val="24"/>
          <w:szCs w:val="24"/>
          <w:lang w:val="es-ES"/>
        </w:rPr>
        <w:lastRenderedPageBreak/>
        <w:t xml:space="preserve">metros de la </w:t>
      </w:r>
      <w:proofErr w:type="spellStart"/>
      <w:r w:rsidR="007521B8">
        <w:rPr>
          <w:rFonts w:ascii="Times New Roman"/>
          <w:sz w:val="24"/>
          <w:szCs w:val="24"/>
          <w:lang w:val="es-ES"/>
        </w:rPr>
        <w:t>Theaterplatz</w:t>
      </w:r>
      <w:proofErr w:type="spellEnd"/>
      <w:r w:rsidR="007521B8">
        <w:rPr>
          <w:rFonts w:ascii="Times New Roman"/>
          <w:sz w:val="24"/>
          <w:szCs w:val="24"/>
          <w:lang w:val="es-ES"/>
        </w:rPr>
        <w:t xml:space="preserve">. </w:t>
      </w:r>
      <w:r w:rsidR="00EA232E">
        <w:rPr>
          <w:rFonts w:ascii="Times New Roman"/>
          <w:sz w:val="24"/>
          <w:szCs w:val="24"/>
          <w:lang w:val="es-ES"/>
        </w:rPr>
        <w:t>L</w:t>
      </w:r>
      <w:r w:rsidR="007521B8">
        <w:rPr>
          <w:rFonts w:ascii="Times New Roman"/>
          <w:sz w:val="24"/>
          <w:szCs w:val="24"/>
          <w:lang w:val="es-ES"/>
        </w:rPr>
        <w:t xml:space="preserve">a conexión de Schiller con </w:t>
      </w:r>
      <w:r w:rsidR="00EA232E">
        <w:rPr>
          <w:rFonts w:ascii="Times New Roman"/>
          <w:sz w:val="24"/>
          <w:szCs w:val="24"/>
          <w:lang w:val="es-ES"/>
        </w:rPr>
        <w:t>el Estilo Internacional del Movimiento Moderno</w:t>
      </w:r>
      <w:r w:rsidR="007521B8">
        <w:rPr>
          <w:rFonts w:ascii="Times New Roman"/>
          <w:sz w:val="24"/>
          <w:szCs w:val="24"/>
          <w:lang w:val="es-ES"/>
        </w:rPr>
        <w:t xml:space="preserve"> es más sólida de lo que podríamos pensar, </w:t>
      </w:r>
      <w:r w:rsidR="00B53CEB">
        <w:rPr>
          <w:rFonts w:ascii="Times New Roman"/>
          <w:sz w:val="24"/>
          <w:szCs w:val="24"/>
          <w:lang w:val="es-ES"/>
        </w:rPr>
        <w:t>sobre todo a través de</w:t>
      </w:r>
      <w:r w:rsidR="00450E1D">
        <w:rPr>
          <w:rFonts w:ascii="Times New Roman"/>
          <w:sz w:val="24"/>
          <w:szCs w:val="24"/>
          <w:lang w:val="es-ES"/>
        </w:rPr>
        <w:t xml:space="preserve"> su</w:t>
      </w:r>
      <w:r w:rsidR="007521B8">
        <w:rPr>
          <w:rFonts w:ascii="Times New Roman"/>
          <w:sz w:val="24"/>
          <w:szCs w:val="24"/>
          <w:lang w:val="es-ES"/>
        </w:rPr>
        <w:t xml:space="preserve"> teoría sobre el diseño de objetos de uso</w:t>
      </w:r>
      <w:r w:rsidR="00C0380A">
        <w:rPr>
          <w:rFonts w:ascii="Times New Roman"/>
          <w:sz w:val="24"/>
          <w:szCs w:val="24"/>
          <w:lang w:val="es-ES"/>
        </w:rPr>
        <w:t>, pues anticip</w:t>
      </w:r>
      <w:r w:rsidR="00F85156">
        <w:rPr>
          <w:rFonts w:ascii="Times New Roman"/>
          <w:sz w:val="24"/>
          <w:szCs w:val="24"/>
          <w:lang w:val="es-ES"/>
        </w:rPr>
        <w:t>ó</w:t>
      </w:r>
      <w:r w:rsidR="00C0380A">
        <w:rPr>
          <w:rFonts w:ascii="Times New Roman"/>
          <w:sz w:val="24"/>
          <w:szCs w:val="24"/>
          <w:lang w:val="es-ES"/>
        </w:rPr>
        <w:t xml:space="preserve"> parte de lo que suced</w:t>
      </w:r>
      <w:r w:rsidR="00F85156">
        <w:rPr>
          <w:rFonts w:ascii="Times New Roman"/>
          <w:sz w:val="24"/>
          <w:szCs w:val="24"/>
          <w:lang w:val="es-ES"/>
        </w:rPr>
        <w:t>ió</w:t>
      </w:r>
      <w:r w:rsidR="00C0380A">
        <w:rPr>
          <w:rFonts w:ascii="Times New Roman"/>
          <w:sz w:val="24"/>
          <w:szCs w:val="24"/>
          <w:lang w:val="es-ES"/>
        </w:rPr>
        <w:t xml:space="preserve"> a comienzos del siglo XX</w:t>
      </w:r>
      <w:r w:rsidR="007521B8">
        <w:rPr>
          <w:rFonts w:ascii="Times New Roman"/>
          <w:sz w:val="24"/>
          <w:szCs w:val="24"/>
          <w:lang w:val="es-ES"/>
        </w:rPr>
        <w:t>.</w:t>
      </w:r>
    </w:p>
    <w:p w:rsidR="00065FB1" w:rsidRDefault="00E4403D" w:rsidP="00E4403D">
      <w:pPr>
        <w:spacing w:line="360" w:lineRule="auto"/>
        <w:jc w:val="both"/>
        <w:rPr>
          <w:rFonts w:ascii="Times New Roman"/>
          <w:sz w:val="24"/>
          <w:szCs w:val="24"/>
          <w:lang w:val="es-ES"/>
        </w:rPr>
      </w:pPr>
      <w:r>
        <w:rPr>
          <w:rFonts w:ascii="Times New Roman"/>
          <w:b/>
          <w:sz w:val="24"/>
          <w:szCs w:val="24"/>
          <w:lang w:val="es-ES"/>
        </w:rPr>
        <w:t xml:space="preserve">     </w:t>
      </w:r>
      <w:r>
        <w:rPr>
          <w:rFonts w:ascii="Times New Roman"/>
          <w:sz w:val="24"/>
          <w:szCs w:val="24"/>
          <w:lang w:val="es-ES"/>
        </w:rPr>
        <w:t xml:space="preserve">La idea de que la manera en la que tratamos los objetos </w:t>
      </w:r>
      <w:r w:rsidR="006B54F7">
        <w:rPr>
          <w:rFonts w:ascii="Times New Roman"/>
          <w:sz w:val="24"/>
          <w:szCs w:val="24"/>
          <w:lang w:val="es-ES"/>
        </w:rPr>
        <w:t>puede reflejar la consideración que guardamos hacia nuestros propios cuerpos</w:t>
      </w:r>
      <w:r>
        <w:rPr>
          <w:rFonts w:ascii="Times New Roman"/>
          <w:sz w:val="24"/>
          <w:szCs w:val="24"/>
          <w:lang w:val="es-ES"/>
        </w:rPr>
        <w:t xml:space="preserve">, es decir, de que el diseño de producto es un buen </w:t>
      </w:r>
      <w:r w:rsidR="006B54F7">
        <w:rPr>
          <w:rFonts w:ascii="Times New Roman"/>
          <w:sz w:val="24"/>
          <w:szCs w:val="24"/>
          <w:lang w:val="es-ES"/>
        </w:rPr>
        <w:t>indicativo de cómo la sociedad y la cultura trata</w:t>
      </w:r>
      <w:r w:rsidR="00450E1D">
        <w:rPr>
          <w:rFonts w:ascii="Times New Roman"/>
          <w:sz w:val="24"/>
          <w:szCs w:val="24"/>
          <w:lang w:val="es-ES"/>
        </w:rPr>
        <w:t>n</w:t>
      </w:r>
      <w:r w:rsidR="006B54F7">
        <w:rPr>
          <w:rFonts w:ascii="Times New Roman"/>
          <w:sz w:val="24"/>
          <w:szCs w:val="24"/>
          <w:lang w:val="es-ES"/>
        </w:rPr>
        <w:t xml:space="preserve"> a los individuos que las </w:t>
      </w:r>
      <w:r w:rsidR="005E4A8A">
        <w:rPr>
          <w:rFonts w:ascii="Times New Roman"/>
          <w:sz w:val="24"/>
          <w:szCs w:val="24"/>
          <w:lang w:val="es-ES"/>
        </w:rPr>
        <w:t>con</w:t>
      </w:r>
      <w:r w:rsidR="006B54F7">
        <w:rPr>
          <w:rFonts w:ascii="Times New Roman"/>
          <w:sz w:val="24"/>
          <w:szCs w:val="24"/>
          <w:lang w:val="es-ES"/>
        </w:rPr>
        <w:t>forman</w:t>
      </w:r>
      <w:r>
        <w:rPr>
          <w:rFonts w:ascii="Times New Roman"/>
          <w:sz w:val="24"/>
          <w:szCs w:val="24"/>
          <w:lang w:val="es-ES"/>
        </w:rPr>
        <w:t xml:space="preserve">, </w:t>
      </w:r>
      <w:r w:rsidR="006B54F7">
        <w:rPr>
          <w:rFonts w:ascii="Times New Roman"/>
          <w:sz w:val="24"/>
          <w:szCs w:val="24"/>
          <w:lang w:val="es-ES"/>
        </w:rPr>
        <w:t>fue formulada por Schiller</w:t>
      </w:r>
      <w:r>
        <w:rPr>
          <w:rFonts w:ascii="Times New Roman"/>
          <w:sz w:val="24"/>
          <w:szCs w:val="24"/>
          <w:lang w:val="es-ES"/>
        </w:rPr>
        <w:t xml:space="preserve"> e</w:t>
      </w:r>
      <w:r w:rsidR="006B54F7">
        <w:rPr>
          <w:rFonts w:ascii="Times New Roman"/>
          <w:sz w:val="24"/>
          <w:szCs w:val="24"/>
          <w:lang w:val="es-ES"/>
        </w:rPr>
        <w:t>n su obra</w:t>
      </w:r>
      <w:r>
        <w:rPr>
          <w:rFonts w:ascii="Times New Roman"/>
          <w:sz w:val="24"/>
          <w:szCs w:val="24"/>
          <w:lang w:val="es-ES"/>
        </w:rPr>
        <w:t xml:space="preserve"> </w:t>
      </w:r>
      <w:proofErr w:type="spellStart"/>
      <w:r>
        <w:rPr>
          <w:rFonts w:ascii="Times New Roman"/>
          <w:i/>
          <w:sz w:val="24"/>
          <w:szCs w:val="24"/>
          <w:lang w:val="es-ES"/>
        </w:rPr>
        <w:t>Kallias</w:t>
      </w:r>
      <w:proofErr w:type="spellEnd"/>
      <w:r w:rsidR="005E4A8A">
        <w:rPr>
          <w:rFonts w:ascii="Times New Roman"/>
          <w:i/>
          <w:sz w:val="24"/>
          <w:szCs w:val="24"/>
          <w:lang w:val="es-ES"/>
        </w:rPr>
        <w:t>, o sobre la belleza</w:t>
      </w:r>
      <w:r w:rsidR="005E4A8A">
        <w:rPr>
          <w:rFonts w:ascii="Times New Roman"/>
          <w:sz w:val="24"/>
          <w:szCs w:val="24"/>
          <w:lang w:val="es-ES"/>
        </w:rPr>
        <w:t xml:space="preserve"> (1793)</w:t>
      </w:r>
      <w:r>
        <w:rPr>
          <w:rFonts w:ascii="Times New Roman"/>
          <w:sz w:val="24"/>
          <w:szCs w:val="24"/>
          <w:lang w:val="es-ES"/>
        </w:rPr>
        <w:t xml:space="preserve">, un texto que </w:t>
      </w:r>
      <w:r w:rsidR="005E4A8A">
        <w:rPr>
          <w:rFonts w:ascii="Times New Roman"/>
          <w:sz w:val="24"/>
          <w:szCs w:val="24"/>
          <w:lang w:val="es-ES"/>
        </w:rPr>
        <w:t>todo</w:t>
      </w:r>
      <w:r>
        <w:rPr>
          <w:rFonts w:ascii="Times New Roman"/>
          <w:sz w:val="24"/>
          <w:szCs w:val="24"/>
          <w:lang w:val="es-ES"/>
        </w:rPr>
        <w:t xml:space="preserve"> diseñador de producto debería</w:t>
      </w:r>
      <w:r w:rsidR="005E4A8A">
        <w:rPr>
          <w:rFonts w:ascii="Times New Roman"/>
          <w:sz w:val="24"/>
          <w:szCs w:val="24"/>
          <w:lang w:val="es-ES"/>
        </w:rPr>
        <w:t xml:space="preserve"> leer al menos una vez en la vida</w:t>
      </w:r>
      <w:r w:rsidR="00C3309A">
        <w:rPr>
          <w:rFonts w:ascii="Times New Roman"/>
          <w:sz w:val="24"/>
          <w:szCs w:val="24"/>
          <w:lang w:val="es-ES"/>
        </w:rPr>
        <w:t>. Su planteamiento giraba en torno a la definición</w:t>
      </w:r>
      <w:r>
        <w:rPr>
          <w:rFonts w:ascii="Times New Roman"/>
          <w:sz w:val="24"/>
          <w:szCs w:val="24"/>
          <w:lang w:val="es-ES"/>
        </w:rPr>
        <w:t xml:space="preserve"> de la belleza de los objetos como “libertad en la apariencia” (Schiller 1990: 42-87)</w:t>
      </w:r>
      <w:r w:rsidR="00C3309A">
        <w:rPr>
          <w:rFonts w:ascii="Times New Roman"/>
          <w:sz w:val="24"/>
          <w:szCs w:val="24"/>
          <w:lang w:val="es-ES"/>
        </w:rPr>
        <w:t>, para lo que recurrió</w:t>
      </w:r>
      <w:r>
        <w:rPr>
          <w:rFonts w:ascii="Times New Roman"/>
          <w:sz w:val="24"/>
          <w:szCs w:val="24"/>
          <w:lang w:val="es-ES"/>
        </w:rPr>
        <w:t xml:space="preserve"> </w:t>
      </w:r>
      <w:r w:rsidR="00C3309A">
        <w:rPr>
          <w:rFonts w:ascii="Times New Roman"/>
          <w:sz w:val="24"/>
          <w:szCs w:val="24"/>
          <w:lang w:val="es-ES"/>
        </w:rPr>
        <w:t>a</w:t>
      </w:r>
      <w:r>
        <w:rPr>
          <w:rFonts w:ascii="Times New Roman"/>
          <w:sz w:val="24"/>
          <w:szCs w:val="24"/>
          <w:lang w:val="es-ES"/>
        </w:rPr>
        <w:t xml:space="preserve">l análisis comparativo de </w:t>
      </w:r>
      <w:r w:rsidR="00C3309A">
        <w:rPr>
          <w:rFonts w:ascii="Times New Roman"/>
          <w:sz w:val="24"/>
          <w:szCs w:val="24"/>
          <w:lang w:val="es-ES"/>
        </w:rPr>
        <w:t>l</w:t>
      </w:r>
      <w:r>
        <w:rPr>
          <w:rFonts w:ascii="Times New Roman"/>
          <w:sz w:val="24"/>
          <w:szCs w:val="24"/>
          <w:lang w:val="es-ES"/>
        </w:rPr>
        <w:t xml:space="preserve">a línea ondulada con </w:t>
      </w:r>
      <w:r w:rsidR="00C3309A">
        <w:rPr>
          <w:rFonts w:ascii="Times New Roman"/>
          <w:sz w:val="24"/>
          <w:szCs w:val="24"/>
          <w:lang w:val="es-ES"/>
        </w:rPr>
        <w:t>l</w:t>
      </w:r>
      <w:r>
        <w:rPr>
          <w:rFonts w:ascii="Times New Roman"/>
          <w:sz w:val="24"/>
          <w:szCs w:val="24"/>
          <w:lang w:val="es-ES"/>
        </w:rPr>
        <w:t>a quebrada (Schiller 1990: 80-83)</w:t>
      </w:r>
      <w:r w:rsidR="0062309C">
        <w:rPr>
          <w:rFonts w:ascii="Times New Roman"/>
          <w:sz w:val="24"/>
          <w:szCs w:val="24"/>
          <w:lang w:val="es-ES"/>
        </w:rPr>
        <w:t>.</w:t>
      </w:r>
      <w:r w:rsidR="00791867">
        <w:rPr>
          <w:rFonts w:ascii="Times New Roman"/>
          <w:sz w:val="24"/>
          <w:szCs w:val="24"/>
          <w:lang w:val="es-ES"/>
        </w:rPr>
        <w:t xml:space="preserve"> Aunque las líneas serpentina y ondulada provenían del Manierismo, Schiller se basó en el </w:t>
      </w:r>
      <w:r w:rsidR="00791867">
        <w:rPr>
          <w:rFonts w:ascii="Times New Roman"/>
          <w:i/>
          <w:sz w:val="24"/>
          <w:szCs w:val="24"/>
          <w:lang w:val="es-ES"/>
        </w:rPr>
        <w:t>Análisis de la belleza</w:t>
      </w:r>
      <w:r>
        <w:rPr>
          <w:rFonts w:ascii="Times New Roman"/>
          <w:sz w:val="24"/>
          <w:szCs w:val="24"/>
          <w:lang w:val="es-ES"/>
        </w:rPr>
        <w:t xml:space="preserve"> </w:t>
      </w:r>
      <w:r w:rsidR="00F21ACF">
        <w:rPr>
          <w:rFonts w:ascii="Times New Roman"/>
          <w:sz w:val="24"/>
          <w:szCs w:val="24"/>
          <w:lang w:val="es-ES"/>
        </w:rPr>
        <w:t xml:space="preserve">(1753) </w:t>
      </w:r>
      <w:r w:rsidR="00791867">
        <w:rPr>
          <w:rFonts w:ascii="Times New Roman"/>
          <w:sz w:val="24"/>
          <w:szCs w:val="24"/>
          <w:lang w:val="es-ES"/>
        </w:rPr>
        <w:t xml:space="preserve">de William </w:t>
      </w:r>
      <w:proofErr w:type="spellStart"/>
      <w:r w:rsidR="00791867">
        <w:rPr>
          <w:rFonts w:ascii="Times New Roman"/>
          <w:sz w:val="24"/>
          <w:szCs w:val="24"/>
          <w:lang w:val="es-ES"/>
        </w:rPr>
        <w:t>Hogarth</w:t>
      </w:r>
      <w:proofErr w:type="spellEnd"/>
      <w:r w:rsidR="00791867">
        <w:rPr>
          <w:rFonts w:ascii="Times New Roman"/>
          <w:sz w:val="24"/>
          <w:szCs w:val="24"/>
          <w:lang w:val="es-ES"/>
        </w:rPr>
        <w:t xml:space="preserve">, conocido pintor, grabador y </w:t>
      </w:r>
      <w:r w:rsidR="00DB387D">
        <w:rPr>
          <w:rFonts w:ascii="Times New Roman"/>
          <w:sz w:val="24"/>
          <w:szCs w:val="24"/>
          <w:lang w:val="es-ES"/>
        </w:rPr>
        <w:t xml:space="preserve">fundador en 1735 de la academia de diseño de St. </w:t>
      </w:r>
      <w:proofErr w:type="spellStart"/>
      <w:r w:rsidR="00DB387D">
        <w:rPr>
          <w:rFonts w:ascii="Times New Roman"/>
          <w:sz w:val="24"/>
          <w:szCs w:val="24"/>
          <w:lang w:val="es-ES"/>
        </w:rPr>
        <w:t>Martin’s</w:t>
      </w:r>
      <w:proofErr w:type="spellEnd"/>
      <w:r w:rsidR="00DB387D">
        <w:rPr>
          <w:rFonts w:ascii="Times New Roman"/>
          <w:sz w:val="24"/>
          <w:szCs w:val="24"/>
          <w:lang w:val="es-ES"/>
        </w:rPr>
        <w:t xml:space="preserve"> Lane, uno de los centros de la mejor ebanistería británica</w:t>
      </w:r>
      <w:r>
        <w:rPr>
          <w:rFonts w:ascii="Times New Roman"/>
          <w:sz w:val="24"/>
          <w:szCs w:val="24"/>
          <w:lang w:val="es-ES"/>
        </w:rPr>
        <w:t xml:space="preserve">. </w:t>
      </w:r>
    </w:p>
    <w:p w:rsidR="00E4403D" w:rsidRDefault="00065FB1" w:rsidP="00E4403D">
      <w:pPr>
        <w:spacing w:line="360" w:lineRule="auto"/>
        <w:jc w:val="both"/>
        <w:rPr>
          <w:rFonts w:ascii="Times New Roman"/>
          <w:sz w:val="24"/>
          <w:szCs w:val="24"/>
          <w:lang w:val="es-ES"/>
        </w:rPr>
      </w:pPr>
      <w:r>
        <w:rPr>
          <w:rFonts w:ascii="Times New Roman"/>
          <w:sz w:val="24"/>
          <w:szCs w:val="24"/>
          <w:lang w:val="es-ES"/>
        </w:rPr>
        <w:t xml:space="preserve">     Los motivos que llevaron a </w:t>
      </w:r>
      <w:proofErr w:type="spellStart"/>
      <w:r>
        <w:rPr>
          <w:rFonts w:ascii="Times New Roman"/>
          <w:sz w:val="24"/>
          <w:szCs w:val="24"/>
          <w:lang w:val="es-ES"/>
        </w:rPr>
        <w:t>Hogarth</w:t>
      </w:r>
      <w:proofErr w:type="spellEnd"/>
      <w:r>
        <w:rPr>
          <w:rFonts w:ascii="Times New Roman"/>
          <w:sz w:val="24"/>
          <w:szCs w:val="24"/>
          <w:lang w:val="es-ES"/>
        </w:rPr>
        <w:t xml:space="preserve"> a preferir la línea ondulada a otras fueron bastante formales y tradicionales</w:t>
      </w:r>
      <w:r w:rsidR="00C36D97">
        <w:rPr>
          <w:rFonts w:ascii="Times New Roman"/>
          <w:sz w:val="24"/>
          <w:szCs w:val="24"/>
          <w:lang w:val="es-ES"/>
        </w:rPr>
        <w:t>, a saber, que</w:t>
      </w:r>
      <w:r>
        <w:rPr>
          <w:rFonts w:ascii="Times New Roman"/>
          <w:sz w:val="24"/>
          <w:szCs w:val="24"/>
          <w:lang w:val="es-ES"/>
        </w:rPr>
        <w:t xml:space="preserve"> en ella se daba la mejor articulación posible de la unidad con la diversidad</w:t>
      </w:r>
      <w:r w:rsidR="00F21ACF">
        <w:rPr>
          <w:rFonts w:ascii="Times New Roman"/>
          <w:sz w:val="24"/>
          <w:szCs w:val="24"/>
          <w:lang w:val="es-ES"/>
        </w:rPr>
        <w:t xml:space="preserve"> (</w:t>
      </w:r>
      <w:proofErr w:type="spellStart"/>
      <w:r w:rsidR="00F21ACF">
        <w:rPr>
          <w:rFonts w:ascii="Times New Roman"/>
          <w:sz w:val="24"/>
          <w:szCs w:val="24"/>
          <w:lang w:val="es-ES"/>
        </w:rPr>
        <w:t>Hogarth</w:t>
      </w:r>
      <w:proofErr w:type="spellEnd"/>
      <w:r w:rsidR="00C035A4">
        <w:rPr>
          <w:rFonts w:ascii="Times New Roman"/>
          <w:sz w:val="24"/>
          <w:szCs w:val="24"/>
          <w:lang w:val="es-ES"/>
        </w:rPr>
        <w:t xml:space="preserve"> 1997: 66-7</w:t>
      </w:r>
      <w:r w:rsidR="00F21ACF">
        <w:rPr>
          <w:rFonts w:ascii="Times New Roman"/>
          <w:sz w:val="24"/>
          <w:szCs w:val="24"/>
          <w:lang w:val="es-ES"/>
        </w:rPr>
        <w:t>)</w:t>
      </w:r>
      <w:r w:rsidR="00C36D97">
        <w:rPr>
          <w:rFonts w:ascii="Times New Roman"/>
          <w:sz w:val="24"/>
          <w:szCs w:val="24"/>
          <w:lang w:val="es-ES"/>
        </w:rPr>
        <w:t>, pero</w:t>
      </w:r>
      <w:r w:rsidR="00E4403D">
        <w:rPr>
          <w:rFonts w:ascii="Times New Roman"/>
          <w:sz w:val="24"/>
          <w:szCs w:val="24"/>
          <w:lang w:val="es-ES"/>
        </w:rPr>
        <w:t xml:space="preserve"> Schiller</w:t>
      </w:r>
      <w:r w:rsidR="00C36D97">
        <w:rPr>
          <w:rFonts w:ascii="Times New Roman"/>
          <w:sz w:val="24"/>
          <w:szCs w:val="24"/>
          <w:lang w:val="es-ES"/>
        </w:rPr>
        <w:t>, sin abandonar la conexión con el diseño de producto, desde la cerámica hasta la jardinería paisajística,</w:t>
      </w:r>
      <w:r w:rsidR="00E4403D">
        <w:rPr>
          <w:rFonts w:ascii="Times New Roman"/>
          <w:sz w:val="24"/>
          <w:szCs w:val="24"/>
          <w:lang w:val="es-ES"/>
        </w:rPr>
        <w:t xml:space="preserve"> </w:t>
      </w:r>
      <w:r w:rsidR="00C36D97">
        <w:rPr>
          <w:rFonts w:ascii="Times New Roman"/>
          <w:sz w:val="24"/>
          <w:szCs w:val="24"/>
          <w:lang w:val="es-ES"/>
        </w:rPr>
        <w:t>introdujo matices con un contenido</w:t>
      </w:r>
      <w:r w:rsidR="00E4403D">
        <w:rPr>
          <w:rFonts w:ascii="Times New Roman"/>
          <w:sz w:val="24"/>
          <w:szCs w:val="24"/>
          <w:lang w:val="es-ES"/>
        </w:rPr>
        <w:t xml:space="preserve"> social y antropológico</w:t>
      </w:r>
      <w:r w:rsidR="00C36D97">
        <w:rPr>
          <w:rFonts w:ascii="Times New Roman"/>
          <w:sz w:val="24"/>
          <w:szCs w:val="24"/>
          <w:lang w:val="es-ES"/>
        </w:rPr>
        <w:t xml:space="preserve"> m</w:t>
      </w:r>
      <w:r w:rsidR="00C0380A">
        <w:rPr>
          <w:rFonts w:ascii="Times New Roman"/>
          <w:sz w:val="24"/>
          <w:szCs w:val="24"/>
          <w:lang w:val="es-ES"/>
        </w:rPr>
        <w:t>ás</w:t>
      </w:r>
      <w:r w:rsidR="00C36D97">
        <w:rPr>
          <w:rFonts w:ascii="Times New Roman"/>
          <w:sz w:val="24"/>
          <w:szCs w:val="24"/>
          <w:lang w:val="es-ES"/>
        </w:rPr>
        <w:t xml:space="preserve"> potente</w:t>
      </w:r>
      <w:r w:rsidR="00E4403D">
        <w:rPr>
          <w:rFonts w:ascii="Times New Roman"/>
          <w:sz w:val="24"/>
          <w:szCs w:val="24"/>
          <w:lang w:val="es-ES"/>
        </w:rPr>
        <w:t xml:space="preserve">. </w:t>
      </w:r>
      <w:r w:rsidR="00FB2101">
        <w:rPr>
          <w:rFonts w:ascii="Times New Roman"/>
          <w:sz w:val="24"/>
          <w:szCs w:val="24"/>
          <w:lang w:val="es-ES"/>
        </w:rPr>
        <w:t>Recurrió para ello al concepto de “</w:t>
      </w:r>
      <w:proofErr w:type="spellStart"/>
      <w:r w:rsidR="00FB2101">
        <w:rPr>
          <w:rFonts w:ascii="Times New Roman"/>
          <w:sz w:val="24"/>
          <w:szCs w:val="24"/>
          <w:lang w:val="es-ES"/>
        </w:rPr>
        <w:t>heautonomía</w:t>
      </w:r>
      <w:proofErr w:type="spellEnd"/>
      <w:r w:rsidR="00FB2101">
        <w:rPr>
          <w:rFonts w:ascii="Times New Roman"/>
          <w:sz w:val="24"/>
          <w:szCs w:val="24"/>
          <w:lang w:val="es-ES"/>
        </w:rPr>
        <w:t>”,</w:t>
      </w:r>
      <w:r w:rsidR="00E4403D">
        <w:rPr>
          <w:rFonts w:ascii="Times New Roman"/>
          <w:sz w:val="24"/>
          <w:szCs w:val="24"/>
          <w:lang w:val="es-ES"/>
        </w:rPr>
        <w:t xml:space="preserve"> </w:t>
      </w:r>
      <w:r w:rsidR="00C0380A">
        <w:rPr>
          <w:rFonts w:ascii="Times New Roman"/>
          <w:sz w:val="24"/>
          <w:szCs w:val="24"/>
          <w:lang w:val="es-ES"/>
        </w:rPr>
        <w:t>procedente</w:t>
      </w:r>
      <w:r w:rsidR="00FB2101">
        <w:rPr>
          <w:rFonts w:ascii="Times New Roman"/>
          <w:sz w:val="24"/>
          <w:szCs w:val="24"/>
          <w:lang w:val="es-ES"/>
        </w:rPr>
        <w:t xml:space="preserve"> de</w:t>
      </w:r>
      <w:r w:rsidR="00E4403D">
        <w:rPr>
          <w:rFonts w:ascii="Times New Roman"/>
          <w:sz w:val="24"/>
          <w:szCs w:val="24"/>
          <w:lang w:val="es-ES"/>
        </w:rPr>
        <w:t xml:space="preserve"> la </w:t>
      </w:r>
      <w:r w:rsidR="00E4403D">
        <w:rPr>
          <w:rFonts w:ascii="Times New Roman"/>
          <w:i/>
          <w:sz w:val="24"/>
          <w:szCs w:val="24"/>
          <w:lang w:val="es-ES"/>
        </w:rPr>
        <w:t>Crítica del discernimiento</w:t>
      </w:r>
      <w:r w:rsidR="00E4403D">
        <w:rPr>
          <w:rFonts w:ascii="Times New Roman"/>
          <w:sz w:val="24"/>
          <w:szCs w:val="24"/>
          <w:lang w:val="es-ES"/>
        </w:rPr>
        <w:t xml:space="preserve"> de Kant (Kant 2012: 222)</w:t>
      </w:r>
      <w:r w:rsidR="00FB2101">
        <w:rPr>
          <w:rFonts w:ascii="Times New Roman"/>
          <w:sz w:val="24"/>
          <w:szCs w:val="24"/>
          <w:lang w:val="es-ES"/>
        </w:rPr>
        <w:t>. Según Schiller, en la línea ondulada</w:t>
      </w:r>
      <w:r w:rsidR="00E4403D">
        <w:rPr>
          <w:rFonts w:ascii="Times New Roman"/>
          <w:sz w:val="24"/>
          <w:szCs w:val="24"/>
          <w:lang w:val="es-ES"/>
        </w:rPr>
        <w:t xml:space="preserve"> “la forma está determinada por su esencia interna” (Schiller 1990: 69)</w:t>
      </w:r>
      <w:r w:rsidR="00FB2101">
        <w:rPr>
          <w:rFonts w:ascii="Times New Roman"/>
          <w:sz w:val="24"/>
          <w:szCs w:val="24"/>
          <w:lang w:val="es-ES"/>
        </w:rPr>
        <w:t xml:space="preserve">, que en </w:t>
      </w:r>
      <w:r w:rsidR="00C0380A">
        <w:rPr>
          <w:rFonts w:ascii="Times New Roman"/>
          <w:sz w:val="24"/>
          <w:szCs w:val="24"/>
          <w:lang w:val="es-ES"/>
        </w:rPr>
        <w:t>términos</w:t>
      </w:r>
      <w:r w:rsidR="00FB2101">
        <w:rPr>
          <w:rFonts w:ascii="Times New Roman"/>
          <w:sz w:val="24"/>
          <w:szCs w:val="24"/>
          <w:lang w:val="es-ES"/>
        </w:rPr>
        <w:t xml:space="preserve"> de producto</w:t>
      </w:r>
      <w:r w:rsidR="00E4403D">
        <w:rPr>
          <w:rFonts w:ascii="Times New Roman"/>
          <w:sz w:val="24"/>
          <w:szCs w:val="24"/>
          <w:lang w:val="es-ES"/>
        </w:rPr>
        <w:t xml:space="preserve"> </w:t>
      </w:r>
      <w:r w:rsidR="00FB2101">
        <w:rPr>
          <w:rFonts w:ascii="Times New Roman"/>
          <w:sz w:val="24"/>
          <w:szCs w:val="24"/>
          <w:lang w:val="es-ES"/>
        </w:rPr>
        <w:t xml:space="preserve">se podría </w:t>
      </w:r>
      <w:r w:rsidR="00C2555E">
        <w:rPr>
          <w:rFonts w:ascii="Times New Roman"/>
          <w:sz w:val="24"/>
          <w:szCs w:val="24"/>
          <w:lang w:val="es-ES"/>
        </w:rPr>
        <w:t>interpretar</w:t>
      </w:r>
      <w:r w:rsidR="00E4403D">
        <w:rPr>
          <w:rFonts w:ascii="Times New Roman"/>
          <w:sz w:val="24"/>
          <w:szCs w:val="24"/>
          <w:lang w:val="es-ES"/>
        </w:rPr>
        <w:t xml:space="preserve"> </w:t>
      </w:r>
      <w:r w:rsidR="00FB2101">
        <w:rPr>
          <w:rFonts w:ascii="Times New Roman"/>
          <w:sz w:val="24"/>
          <w:szCs w:val="24"/>
          <w:lang w:val="es-ES"/>
        </w:rPr>
        <w:t>como el</w:t>
      </w:r>
      <w:r w:rsidR="00E4403D">
        <w:rPr>
          <w:rFonts w:ascii="Times New Roman"/>
          <w:sz w:val="24"/>
          <w:szCs w:val="24"/>
          <w:lang w:val="es-ES"/>
        </w:rPr>
        <w:t xml:space="preserve"> programa funcional </w:t>
      </w:r>
      <w:r w:rsidR="00FB2101">
        <w:rPr>
          <w:rFonts w:ascii="Times New Roman"/>
          <w:sz w:val="24"/>
          <w:szCs w:val="24"/>
          <w:lang w:val="es-ES"/>
        </w:rPr>
        <w:t xml:space="preserve">del que </w:t>
      </w:r>
      <w:r w:rsidR="00C0380A">
        <w:rPr>
          <w:rFonts w:ascii="Times New Roman"/>
          <w:sz w:val="24"/>
          <w:szCs w:val="24"/>
          <w:lang w:val="es-ES"/>
        </w:rPr>
        <w:t>fluye</w:t>
      </w:r>
      <w:r w:rsidR="00E4403D">
        <w:rPr>
          <w:rFonts w:ascii="Times New Roman"/>
          <w:sz w:val="24"/>
          <w:szCs w:val="24"/>
          <w:lang w:val="es-ES"/>
        </w:rPr>
        <w:t xml:space="preserve"> la forma. </w:t>
      </w:r>
      <w:r w:rsidR="00FB2101">
        <w:rPr>
          <w:rFonts w:ascii="Times New Roman"/>
          <w:sz w:val="24"/>
          <w:szCs w:val="24"/>
          <w:lang w:val="es-ES"/>
        </w:rPr>
        <w:t xml:space="preserve">Creemos que </w:t>
      </w:r>
      <w:proofErr w:type="spellStart"/>
      <w:r w:rsidR="00FB2101">
        <w:rPr>
          <w:rFonts w:ascii="Times New Roman"/>
          <w:i/>
          <w:sz w:val="24"/>
          <w:szCs w:val="24"/>
          <w:lang w:val="es-ES"/>
        </w:rPr>
        <w:t>Kallias</w:t>
      </w:r>
      <w:proofErr w:type="spellEnd"/>
      <w:r w:rsidR="00E4403D">
        <w:rPr>
          <w:rFonts w:ascii="Times New Roman"/>
          <w:sz w:val="24"/>
          <w:szCs w:val="24"/>
          <w:lang w:val="es-ES"/>
        </w:rPr>
        <w:t xml:space="preserve"> </w:t>
      </w:r>
      <w:r w:rsidR="00FB2101">
        <w:rPr>
          <w:rFonts w:ascii="Times New Roman"/>
          <w:sz w:val="24"/>
          <w:szCs w:val="24"/>
          <w:lang w:val="es-ES"/>
        </w:rPr>
        <w:t xml:space="preserve">se puede leer </w:t>
      </w:r>
      <w:r w:rsidR="00C2555E">
        <w:rPr>
          <w:rFonts w:ascii="Times New Roman"/>
          <w:sz w:val="24"/>
          <w:szCs w:val="24"/>
          <w:lang w:val="es-ES"/>
        </w:rPr>
        <w:t xml:space="preserve">así </w:t>
      </w:r>
      <w:r w:rsidR="00420D00">
        <w:rPr>
          <w:rFonts w:ascii="Times New Roman"/>
          <w:sz w:val="24"/>
          <w:szCs w:val="24"/>
          <w:lang w:val="es-ES"/>
        </w:rPr>
        <w:t xml:space="preserve">si se atiende a los ejemplos a los que </w:t>
      </w:r>
      <w:r w:rsidR="00E4403D">
        <w:rPr>
          <w:rFonts w:ascii="Times New Roman"/>
          <w:sz w:val="24"/>
          <w:szCs w:val="24"/>
          <w:lang w:val="es-ES"/>
        </w:rPr>
        <w:t xml:space="preserve">Schiller </w:t>
      </w:r>
      <w:r w:rsidR="00420D00">
        <w:rPr>
          <w:rFonts w:ascii="Times New Roman"/>
          <w:sz w:val="24"/>
          <w:szCs w:val="24"/>
          <w:lang w:val="es-ES"/>
        </w:rPr>
        <w:t>recurrió</w:t>
      </w:r>
      <w:r w:rsidR="00E4403D">
        <w:rPr>
          <w:rFonts w:ascii="Times New Roman"/>
          <w:sz w:val="24"/>
          <w:szCs w:val="24"/>
          <w:lang w:val="es-ES"/>
        </w:rPr>
        <w:t>, como el siguiente:</w:t>
      </w:r>
    </w:p>
    <w:p w:rsidR="00E4403D" w:rsidRPr="00F85156" w:rsidRDefault="00E4403D" w:rsidP="00F85156">
      <w:pPr>
        <w:spacing w:line="360" w:lineRule="auto"/>
        <w:ind w:left="426"/>
        <w:jc w:val="both"/>
        <w:rPr>
          <w:rFonts w:ascii="Times New Roman"/>
          <w:lang w:val="es-ES"/>
        </w:rPr>
      </w:pPr>
      <w:r w:rsidRPr="00F85156">
        <w:rPr>
          <w:rFonts w:ascii="Times New Roman"/>
          <w:lang w:val="es-ES"/>
        </w:rPr>
        <w:t xml:space="preserve">     Un recipiente es bello cuando, sin contradecir a su concepto, se asemeja a un juego libre de la naturaleza. El asa </w:t>
      </w:r>
      <w:r w:rsidR="00CA2A66">
        <w:rPr>
          <w:rFonts w:ascii="Times New Roman"/>
          <w:lang w:val="es-ES"/>
        </w:rPr>
        <w:t>[…]</w:t>
      </w:r>
      <w:r w:rsidRPr="00F85156">
        <w:rPr>
          <w:rFonts w:ascii="Times New Roman"/>
          <w:lang w:val="es-ES"/>
        </w:rPr>
        <w:t xml:space="preserve"> existe solo a causa del uso, es decir, a través de un concepto; para que el recipiente sea bello, el asa habrá de surgir tan natural y espontáneamente de él, que haga olvidar su determinación. Pero si el asa acabara en un ángulo recto, si la amplia base del recipiente se estrechara de pronto, convirtiéndose en un cuello estrecho, y otras cosas por el estilo, esa abrupta variación de su curso destruiría toda apariencia de espontaneidad, y desaparecería la autonomía en la apariencia (Schiller 1990: 73).</w:t>
      </w:r>
    </w:p>
    <w:p w:rsidR="00E4403D" w:rsidRDefault="00E4403D" w:rsidP="00E4403D">
      <w:pPr>
        <w:spacing w:line="360" w:lineRule="auto"/>
        <w:jc w:val="both"/>
        <w:rPr>
          <w:rFonts w:ascii="Times New Roman"/>
          <w:sz w:val="24"/>
          <w:szCs w:val="24"/>
          <w:lang w:val="es-ES"/>
        </w:rPr>
      </w:pPr>
      <w:r>
        <w:rPr>
          <w:rFonts w:ascii="Times New Roman"/>
          <w:sz w:val="24"/>
          <w:szCs w:val="24"/>
          <w:lang w:val="es-ES"/>
        </w:rPr>
        <w:lastRenderedPageBreak/>
        <w:t xml:space="preserve">     Esto </w:t>
      </w:r>
      <w:r w:rsidR="007A480A">
        <w:rPr>
          <w:rFonts w:ascii="Times New Roman"/>
          <w:sz w:val="24"/>
          <w:szCs w:val="24"/>
          <w:lang w:val="es-ES"/>
        </w:rPr>
        <w:t>no era</w:t>
      </w:r>
      <w:r w:rsidR="00C2555E">
        <w:rPr>
          <w:rFonts w:ascii="Times New Roman"/>
          <w:sz w:val="24"/>
          <w:szCs w:val="24"/>
          <w:lang w:val="es-ES"/>
        </w:rPr>
        <w:t xml:space="preserve"> un planteamiento</w:t>
      </w:r>
      <w:r>
        <w:rPr>
          <w:rFonts w:ascii="Times New Roman"/>
          <w:sz w:val="24"/>
          <w:szCs w:val="24"/>
          <w:lang w:val="es-ES"/>
        </w:rPr>
        <w:t xml:space="preserve"> genérico y abstracto, p</w:t>
      </w:r>
      <w:r w:rsidR="00C2555E">
        <w:rPr>
          <w:rFonts w:ascii="Times New Roman"/>
          <w:sz w:val="24"/>
          <w:szCs w:val="24"/>
          <w:lang w:val="es-ES"/>
        </w:rPr>
        <w:t>ues su referente fue el</w:t>
      </w:r>
      <w:r>
        <w:rPr>
          <w:rFonts w:ascii="Times New Roman"/>
          <w:sz w:val="24"/>
          <w:szCs w:val="24"/>
          <w:lang w:val="es-ES"/>
        </w:rPr>
        <w:t xml:space="preserve"> trabajo con la cerámica que </w:t>
      </w:r>
      <w:proofErr w:type="spellStart"/>
      <w:r>
        <w:rPr>
          <w:rFonts w:ascii="Times New Roman"/>
          <w:sz w:val="24"/>
          <w:szCs w:val="24"/>
          <w:lang w:val="es-ES"/>
        </w:rPr>
        <w:t>Josiah</w:t>
      </w:r>
      <w:proofErr w:type="spellEnd"/>
      <w:r>
        <w:rPr>
          <w:rFonts w:ascii="Times New Roman"/>
          <w:sz w:val="24"/>
          <w:szCs w:val="24"/>
          <w:lang w:val="es-ES"/>
        </w:rPr>
        <w:t xml:space="preserve"> Wedgwood estaba haciendo en el último tercio del siglo XVIII, después de haber fundado en 1769 su fábrica de Etruria</w:t>
      </w:r>
      <w:r w:rsidR="000D49F9">
        <w:rPr>
          <w:rFonts w:ascii="Times New Roman"/>
          <w:sz w:val="24"/>
          <w:szCs w:val="24"/>
          <w:lang w:val="es-ES"/>
        </w:rPr>
        <w:t>,</w:t>
      </w:r>
      <w:r w:rsidR="00016E00">
        <w:rPr>
          <w:rFonts w:ascii="Times New Roman"/>
          <w:sz w:val="24"/>
          <w:szCs w:val="24"/>
          <w:lang w:val="es-ES"/>
        </w:rPr>
        <w:t xml:space="preserve"> </w:t>
      </w:r>
      <w:r>
        <w:rPr>
          <w:rFonts w:ascii="Times New Roman"/>
          <w:sz w:val="24"/>
          <w:szCs w:val="24"/>
          <w:lang w:val="es-ES"/>
        </w:rPr>
        <w:t xml:space="preserve">que alcanzaría su mayor prestigio </w:t>
      </w:r>
      <w:r w:rsidR="00016E00">
        <w:rPr>
          <w:rFonts w:ascii="Times New Roman"/>
          <w:sz w:val="24"/>
          <w:szCs w:val="24"/>
          <w:lang w:val="es-ES"/>
        </w:rPr>
        <w:t>neoclásico</w:t>
      </w:r>
      <w:r>
        <w:rPr>
          <w:rFonts w:ascii="Times New Roman"/>
          <w:sz w:val="24"/>
          <w:szCs w:val="24"/>
          <w:lang w:val="es-ES"/>
        </w:rPr>
        <w:t xml:space="preserve"> con la réplica del vaso Barberini (o Portland) en 1790</w:t>
      </w:r>
      <w:r w:rsidR="00C70AAA">
        <w:rPr>
          <w:rFonts w:ascii="Times New Roman"/>
          <w:sz w:val="24"/>
          <w:szCs w:val="24"/>
          <w:lang w:val="es-ES"/>
        </w:rPr>
        <w:t xml:space="preserve"> (Brooks 200</w:t>
      </w:r>
      <w:r w:rsidR="00EB634D">
        <w:rPr>
          <w:rFonts w:ascii="Times New Roman"/>
          <w:sz w:val="24"/>
          <w:szCs w:val="24"/>
          <w:lang w:val="es-ES"/>
        </w:rPr>
        <w:t>5</w:t>
      </w:r>
      <w:r w:rsidR="00C70AAA">
        <w:rPr>
          <w:rFonts w:ascii="Times New Roman"/>
          <w:sz w:val="24"/>
          <w:szCs w:val="24"/>
          <w:lang w:val="es-ES"/>
        </w:rPr>
        <w:t xml:space="preserve">: </w:t>
      </w:r>
      <w:r w:rsidR="00267AE1">
        <w:rPr>
          <w:rFonts w:ascii="Times New Roman"/>
          <w:sz w:val="24"/>
          <w:szCs w:val="24"/>
          <w:lang w:val="es-ES"/>
        </w:rPr>
        <w:t>134-156</w:t>
      </w:r>
      <w:r w:rsidR="00C70AAA">
        <w:rPr>
          <w:rFonts w:ascii="Times New Roman"/>
          <w:sz w:val="24"/>
          <w:szCs w:val="24"/>
          <w:lang w:val="es-ES"/>
        </w:rPr>
        <w:t>)</w:t>
      </w:r>
      <w:r>
        <w:rPr>
          <w:rFonts w:ascii="Times New Roman"/>
          <w:sz w:val="24"/>
          <w:szCs w:val="24"/>
          <w:lang w:val="es-ES"/>
        </w:rPr>
        <w:t>. Wedgwood</w:t>
      </w:r>
      <w:r w:rsidR="00F85156">
        <w:rPr>
          <w:rFonts w:ascii="Times New Roman"/>
          <w:sz w:val="24"/>
          <w:szCs w:val="24"/>
          <w:lang w:val="es-ES"/>
        </w:rPr>
        <w:t>, de hecho,</w:t>
      </w:r>
      <w:r>
        <w:rPr>
          <w:rFonts w:ascii="Times New Roman"/>
          <w:sz w:val="24"/>
          <w:szCs w:val="24"/>
          <w:lang w:val="es-ES"/>
        </w:rPr>
        <w:t xml:space="preserve"> </w:t>
      </w:r>
      <w:r w:rsidR="00016E00">
        <w:rPr>
          <w:rFonts w:ascii="Times New Roman"/>
          <w:sz w:val="24"/>
          <w:szCs w:val="24"/>
          <w:lang w:val="es-ES"/>
        </w:rPr>
        <w:t>fue</w:t>
      </w:r>
      <w:r>
        <w:rPr>
          <w:rFonts w:ascii="Times New Roman"/>
          <w:sz w:val="24"/>
          <w:szCs w:val="24"/>
          <w:lang w:val="es-ES"/>
        </w:rPr>
        <w:t xml:space="preserve"> un referente para la cultura alemana de finales del siglo XVIII, como deja constancia un</w:t>
      </w:r>
      <w:r w:rsidR="00016E00">
        <w:rPr>
          <w:rFonts w:ascii="Times New Roman"/>
          <w:sz w:val="24"/>
          <w:szCs w:val="24"/>
          <w:lang w:val="es-ES"/>
        </w:rPr>
        <w:t xml:space="preserve"> interesante fragmento</w:t>
      </w:r>
      <w:r>
        <w:rPr>
          <w:rFonts w:ascii="Times New Roman"/>
          <w:sz w:val="24"/>
          <w:szCs w:val="24"/>
          <w:lang w:val="es-ES"/>
        </w:rPr>
        <w:t xml:space="preserve"> de Novalis, de</w:t>
      </w:r>
      <w:r w:rsidR="00016E00">
        <w:rPr>
          <w:rFonts w:ascii="Times New Roman"/>
          <w:sz w:val="24"/>
          <w:szCs w:val="24"/>
          <w:lang w:val="es-ES"/>
        </w:rPr>
        <w:t xml:space="preserve"> en torno</w:t>
      </w:r>
      <w:r w:rsidR="00267AE1">
        <w:rPr>
          <w:rFonts w:ascii="Times New Roman"/>
          <w:sz w:val="24"/>
          <w:szCs w:val="24"/>
          <w:lang w:val="es-ES"/>
        </w:rPr>
        <w:t xml:space="preserve"> a</w:t>
      </w:r>
      <w:r w:rsidR="00F85156">
        <w:rPr>
          <w:rFonts w:ascii="Times New Roman"/>
          <w:sz w:val="24"/>
          <w:szCs w:val="24"/>
          <w:lang w:val="es-ES"/>
        </w:rPr>
        <w:t xml:space="preserve"> </w:t>
      </w:r>
      <w:r>
        <w:rPr>
          <w:rFonts w:ascii="Times New Roman"/>
          <w:sz w:val="24"/>
          <w:szCs w:val="24"/>
          <w:lang w:val="es-ES"/>
        </w:rPr>
        <w:t>1797-1798:</w:t>
      </w:r>
    </w:p>
    <w:p w:rsidR="00E4403D" w:rsidRPr="002009BD" w:rsidRDefault="00016E00" w:rsidP="00763F56">
      <w:pPr>
        <w:spacing w:line="360" w:lineRule="auto"/>
        <w:ind w:left="426"/>
        <w:jc w:val="both"/>
        <w:rPr>
          <w:rFonts w:ascii="Times New Roman"/>
          <w:sz w:val="24"/>
          <w:szCs w:val="24"/>
          <w:lang w:val="es-ES"/>
        </w:rPr>
      </w:pPr>
      <w:r>
        <w:rPr>
          <w:rFonts w:ascii="Times New Roman"/>
          <w:sz w:val="24"/>
          <w:szCs w:val="24"/>
          <w:lang w:val="es-ES"/>
        </w:rPr>
        <w:t xml:space="preserve">     </w:t>
      </w:r>
      <w:r w:rsidRPr="00763F56">
        <w:rPr>
          <w:rFonts w:ascii="Times New Roman"/>
          <w:lang w:val="es-ES"/>
        </w:rPr>
        <w:t>Goethe es un poeta totalmente práctico. Es en sus obras, como los ingleses son con sus productos, muy simple, nítido, fluido y consistente. Ha hecho en la literatura alemana lo mismo que Wedgwood en el mundo artístico inglés. Como el inglés, le ha proporcionado, a través del entendimiento, un noble gusto naturalmente económico</w:t>
      </w:r>
      <w:r w:rsidR="002009BD" w:rsidRPr="00763F56">
        <w:rPr>
          <w:rFonts w:ascii="Times New Roman"/>
          <w:lang w:val="es-ES"/>
        </w:rPr>
        <w:t xml:space="preserve"> </w:t>
      </w:r>
      <w:r w:rsidR="00E4403D" w:rsidRPr="00763F56">
        <w:rPr>
          <w:rFonts w:ascii="Times New Roman"/>
          <w:lang w:val="es-ES"/>
        </w:rPr>
        <w:t>(Novalis 2001: 409).</w:t>
      </w:r>
      <w:r w:rsidR="00E4403D">
        <w:rPr>
          <w:rStyle w:val="Refdenotaalpie"/>
          <w:rFonts w:ascii="Times New Roman"/>
          <w:sz w:val="24"/>
          <w:szCs w:val="24"/>
        </w:rPr>
        <w:footnoteReference w:id="1"/>
      </w:r>
    </w:p>
    <w:p w:rsidR="00E4403D" w:rsidRDefault="00E4403D" w:rsidP="00E4403D">
      <w:pPr>
        <w:spacing w:line="360" w:lineRule="auto"/>
        <w:jc w:val="both"/>
        <w:rPr>
          <w:rFonts w:ascii="Times New Roman"/>
          <w:sz w:val="24"/>
          <w:szCs w:val="24"/>
          <w:lang w:val="es-ES"/>
        </w:rPr>
      </w:pPr>
      <w:r w:rsidRPr="002009BD">
        <w:rPr>
          <w:rFonts w:ascii="Times New Roman"/>
          <w:sz w:val="24"/>
          <w:szCs w:val="24"/>
          <w:lang w:val="es-ES"/>
        </w:rPr>
        <w:t xml:space="preserve">     </w:t>
      </w:r>
      <w:r w:rsidR="00D65554">
        <w:rPr>
          <w:rFonts w:ascii="Times New Roman"/>
          <w:sz w:val="24"/>
          <w:szCs w:val="24"/>
          <w:lang w:val="es-ES"/>
        </w:rPr>
        <w:t>Schiller extendió estos</w:t>
      </w:r>
      <w:r w:rsidRPr="00CA24EA">
        <w:rPr>
          <w:rFonts w:ascii="Times New Roman"/>
          <w:sz w:val="24"/>
          <w:szCs w:val="24"/>
          <w:lang w:val="es-ES"/>
        </w:rPr>
        <w:t xml:space="preserve"> planteamientos, </w:t>
      </w:r>
      <w:r w:rsidR="00D65554">
        <w:rPr>
          <w:rFonts w:ascii="Times New Roman"/>
          <w:sz w:val="24"/>
          <w:szCs w:val="24"/>
          <w:lang w:val="es-ES"/>
        </w:rPr>
        <w:t>surgidos</w:t>
      </w:r>
      <w:r w:rsidRPr="00CA24EA">
        <w:rPr>
          <w:rFonts w:ascii="Times New Roman"/>
          <w:sz w:val="24"/>
          <w:szCs w:val="24"/>
          <w:lang w:val="es-ES"/>
        </w:rPr>
        <w:t xml:space="preserve"> d</w:t>
      </w:r>
      <w:r>
        <w:rPr>
          <w:rFonts w:ascii="Times New Roman"/>
          <w:sz w:val="24"/>
          <w:szCs w:val="24"/>
          <w:lang w:val="es-ES"/>
        </w:rPr>
        <w:t>irectamente del diseño de producto</w:t>
      </w:r>
      <w:r w:rsidR="00D65554">
        <w:rPr>
          <w:rFonts w:ascii="Times New Roman"/>
          <w:sz w:val="24"/>
          <w:szCs w:val="24"/>
          <w:lang w:val="es-ES"/>
        </w:rPr>
        <w:t>,</w:t>
      </w:r>
      <w:r>
        <w:rPr>
          <w:rFonts w:ascii="Times New Roman"/>
          <w:sz w:val="24"/>
          <w:szCs w:val="24"/>
          <w:lang w:val="es-ES"/>
        </w:rPr>
        <w:t xml:space="preserve"> a la totalidad de la cultura</w:t>
      </w:r>
      <w:r w:rsidR="00D65554">
        <w:rPr>
          <w:rFonts w:ascii="Times New Roman"/>
          <w:sz w:val="24"/>
          <w:szCs w:val="24"/>
          <w:lang w:val="es-ES"/>
        </w:rPr>
        <w:t>, lo que tuvo sorprendentes</w:t>
      </w:r>
      <w:r>
        <w:rPr>
          <w:rFonts w:ascii="Times New Roman"/>
          <w:sz w:val="24"/>
          <w:szCs w:val="24"/>
          <w:lang w:val="es-ES"/>
        </w:rPr>
        <w:t xml:space="preserve"> implicaciones sociales y políticas, </w:t>
      </w:r>
      <w:r w:rsidR="00D65554">
        <w:rPr>
          <w:rFonts w:ascii="Times New Roman"/>
          <w:sz w:val="24"/>
          <w:szCs w:val="24"/>
          <w:lang w:val="es-ES"/>
        </w:rPr>
        <w:t>como queda</w:t>
      </w:r>
      <w:r>
        <w:rPr>
          <w:rFonts w:ascii="Times New Roman"/>
          <w:sz w:val="24"/>
          <w:szCs w:val="24"/>
          <w:lang w:val="es-ES"/>
        </w:rPr>
        <w:t xml:space="preserve"> claro en e</w:t>
      </w:r>
      <w:r w:rsidR="00C968C0">
        <w:rPr>
          <w:rFonts w:ascii="Times New Roman"/>
          <w:sz w:val="24"/>
          <w:szCs w:val="24"/>
          <w:lang w:val="es-ES"/>
        </w:rPr>
        <w:t>sta</w:t>
      </w:r>
      <w:r>
        <w:rPr>
          <w:rFonts w:ascii="Times New Roman"/>
          <w:sz w:val="24"/>
          <w:szCs w:val="24"/>
          <w:lang w:val="es-ES"/>
        </w:rPr>
        <w:t xml:space="preserve"> conclusión:</w:t>
      </w:r>
    </w:p>
    <w:p w:rsidR="00E4403D" w:rsidRPr="00763F56" w:rsidRDefault="00E4403D" w:rsidP="00763F56">
      <w:pPr>
        <w:spacing w:line="360" w:lineRule="auto"/>
        <w:ind w:left="426"/>
        <w:jc w:val="both"/>
        <w:rPr>
          <w:rFonts w:ascii="Times New Roman"/>
          <w:lang w:val="es-ES"/>
        </w:rPr>
      </w:pPr>
      <w:r w:rsidRPr="00763F56">
        <w:rPr>
          <w:rFonts w:ascii="Times New Roman"/>
          <w:lang w:val="es-ES"/>
        </w:rPr>
        <w:t xml:space="preserve">     En el mundo estético, todo ser natural es un ciudadano libre con los mismos derechos que el más noble de los ciudadanos, y no puede ser </w:t>
      </w:r>
      <w:r w:rsidRPr="00763F56">
        <w:rPr>
          <w:rFonts w:ascii="Times New Roman"/>
          <w:i/>
          <w:lang w:val="es-ES"/>
        </w:rPr>
        <w:t>coaccionado en absoluto, ni siquiera por causa de la totalidad</w:t>
      </w:r>
      <w:r w:rsidRPr="00763F56">
        <w:rPr>
          <w:rFonts w:ascii="Times New Roman"/>
          <w:lang w:val="es-ES"/>
        </w:rPr>
        <w:t xml:space="preserve">, sino que él mismo ha de </w:t>
      </w:r>
      <w:r w:rsidRPr="00763F56">
        <w:rPr>
          <w:rFonts w:ascii="Times New Roman"/>
          <w:i/>
          <w:lang w:val="es-ES"/>
        </w:rPr>
        <w:t>consentir</w:t>
      </w:r>
      <w:r w:rsidRPr="00763F56">
        <w:rPr>
          <w:rFonts w:ascii="Times New Roman"/>
          <w:lang w:val="es-ES"/>
        </w:rPr>
        <w:t xml:space="preserve"> decididamente en todo. En este mundo estético</w:t>
      </w:r>
      <w:r w:rsidR="006C37E1">
        <w:rPr>
          <w:rFonts w:ascii="Times New Roman"/>
          <w:lang w:val="es-ES"/>
        </w:rPr>
        <w:t xml:space="preserve"> […]</w:t>
      </w:r>
      <w:r w:rsidRPr="00763F56">
        <w:rPr>
          <w:rFonts w:ascii="Times New Roman"/>
          <w:lang w:val="es-ES"/>
        </w:rPr>
        <w:t xml:space="preserve"> incluso el chaquetón que llevo puesto me exige respeto por su libertad y requiere de mí, como un pudoroso servidor, que no haga notar a nadie que me </w:t>
      </w:r>
      <w:r w:rsidRPr="00763F56">
        <w:rPr>
          <w:rFonts w:ascii="Times New Roman"/>
          <w:i/>
          <w:lang w:val="es-ES"/>
        </w:rPr>
        <w:t>está sirviendo</w:t>
      </w:r>
      <w:r w:rsidRPr="00763F56">
        <w:rPr>
          <w:rFonts w:ascii="Times New Roman"/>
          <w:lang w:val="es-ES"/>
        </w:rPr>
        <w:t xml:space="preserve"> (Schiller 1990: 75).</w:t>
      </w:r>
    </w:p>
    <w:p w:rsidR="001449F0" w:rsidRDefault="00E4403D" w:rsidP="00E4403D">
      <w:pPr>
        <w:spacing w:line="360" w:lineRule="auto"/>
        <w:jc w:val="both"/>
        <w:rPr>
          <w:rFonts w:ascii="Times New Roman"/>
          <w:sz w:val="24"/>
          <w:szCs w:val="24"/>
          <w:lang w:val="es-ES"/>
        </w:rPr>
      </w:pPr>
      <w:r>
        <w:rPr>
          <w:rFonts w:ascii="Times New Roman"/>
          <w:sz w:val="24"/>
          <w:szCs w:val="24"/>
          <w:lang w:val="es-ES"/>
        </w:rPr>
        <w:t xml:space="preserve">     </w:t>
      </w:r>
      <w:r w:rsidR="00421425">
        <w:rPr>
          <w:rFonts w:ascii="Times New Roman"/>
          <w:sz w:val="24"/>
          <w:szCs w:val="24"/>
          <w:lang w:val="es-ES"/>
        </w:rPr>
        <w:t xml:space="preserve">No cabe duda </w:t>
      </w:r>
      <w:r w:rsidR="00FF731B">
        <w:rPr>
          <w:rFonts w:ascii="Times New Roman"/>
          <w:sz w:val="24"/>
          <w:szCs w:val="24"/>
          <w:lang w:val="es-ES"/>
        </w:rPr>
        <w:t>de que</w:t>
      </w:r>
      <w:r w:rsidR="00421425">
        <w:rPr>
          <w:rFonts w:ascii="Times New Roman"/>
          <w:sz w:val="24"/>
          <w:szCs w:val="24"/>
          <w:lang w:val="es-ES"/>
        </w:rPr>
        <w:t xml:space="preserve"> lo que se dice del</w:t>
      </w:r>
      <w:r>
        <w:rPr>
          <w:rFonts w:ascii="Times New Roman"/>
          <w:sz w:val="24"/>
          <w:szCs w:val="24"/>
          <w:lang w:val="es-ES"/>
        </w:rPr>
        <w:t xml:space="preserve"> chaquetón </w:t>
      </w:r>
      <w:r w:rsidR="00421425">
        <w:rPr>
          <w:rFonts w:ascii="Times New Roman"/>
          <w:sz w:val="24"/>
          <w:szCs w:val="24"/>
          <w:lang w:val="es-ES"/>
        </w:rPr>
        <w:t>se di</w:t>
      </w:r>
      <w:r w:rsidR="00EB634D">
        <w:rPr>
          <w:rFonts w:ascii="Times New Roman"/>
          <w:sz w:val="24"/>
          <w:szCs w:val="24"/>
          <w:lang w:val="es-ES"/>
        </w:rPr>
        <w:t>ría</w:t>
      </w:r>
      <w:r w:rsidR="00421425">
        <w:rPr>
          <w:rFonts w:ascii="Times New Roman"/>
          <w:sz w:val="24"/>
          <w:szCs w:val="24"/>
          <w:lang w:val="es-ES"/>
        </w:rPr>
        <w:t xml:space="preserve"> también</w:t>
      </w:r>
      <w:r>
        <w:rPr>
          <w:rFonts w:ascii="Times New Roman"/>
          <w:sz w:val="24"/>
          <w:szCs w:val="24"/>
          <w:lang w:val="es-ES"/>
        </w:rPr>
        <w:t xml:space="preserve"> de la persona que lo viste,</w:t>
      </w:r>
      <w:r w:rsidR="00C76290">
        <w:rPr>
          <w:rFonts w:ascii="Times New Roman"/>
          <w:sz w:val="24"/>
          <w:szCs w:val="24"/>
          <w:lang w:val="es-ES"/>
        </w:rPr>
        <w:t xml:space="preserve"> que no es </w:t>
      </w:r>
      <w:proofErr w:type="spellStart"/>
      <w:r w:rsidR="00C76290">
        <w:rPr>
          <w:rFonts w:ascii="Times New Roman"/>
          <w:sz w:val="24"/>
          <w:szCs w:val="24"/>
          <w:lang w:val="es-ES"/>
        </w:rPr>
        <w:t>heautónoma</w:t>
      </w:r>
      <w:proofErr w:type="spellEnd"/>
      <w:r w:rsidR="00C76290">
        <w:rPr>
          <w:rFonts w:ascii="Times New Roman"/>
          <w:sz w:val="24"/>
          <w:szCs w:val="24"/>
          <w:lang w:val="es-ES"/>
        </w:rPr>
        <w:t xml:space="preserve"> sino autónoma y que no es libre solo en la apariencia sino también en la esencia. Lo más perverso de todo sería que esta</w:t>
      </w:r>
      <w:r w:rsidR="00FF731B">
        <w:rPr>
          <w:rFonts w:ascii="Times New Roman"/>
          <w:sz w:val="24"/>
          <w:szCs w:val="24"/>
          <w:lang w:val="es-ES"/>
        </w:rPr>
        <w:t xml:space="preserve"> tuviera que</w:t>
      </w:r>
      <w:r>
        <w:rPr>
          <w:rFonts w:ascii="Times New Roman"/>
          <w:sz w:val="24"/>
          <w:szCs w:val="24"/>
          <w:lang w:val="es-ES"/>
        </w:rPr>
        <w:t xml:space="preserve"> subordinarse al chaquetón</w:t>
      </w:r>
      <w:r w:rsidR="00FF731B">
        <w:rPr>
          <w:rFonts w:ascii="Times New Roman"/>
          <w:sz w:val="24"/>
          <w:szCs w:val="24"/>
          <w:lang w:val="es-ES"/>
        </w:rPr>
        <w:t xml:space="preserve"> que viste</w:t>
      </w:r>
      <w:r>
        <w:rPr>
          <w:rFonts w:ascii="Times New Roman"/>
          <w:sz w:val="24"/>
          <w:szCs w:val="24"/>
          <w:lang w:val="es-ES"/>
        </w:rPr>
        <w:t>,</w:t>
      </w:r>
      <w:r w:rsidR="00FF731B">
        <w:rPr>
          <w:rFonts w:ascii="Times New Roman"/>
          <w:sz w:val="24"/>
          <w:szCs w:val="24"/>
          <w:lang w:val="es-ES"/>
        </w:rPr>
        <w:t xml:space="preserve"> algo que ya trataron previamente autores conocidos por Schiller, como Hume y</w:t>
      </w:r>
      <w:r w:rsidR="001449F0">
        <w:rPr>
          <w:rFonts w:ascii="Times New Roman"/>
          <w:sz w:val="24"/>
          <w:szCs w:val="24"/>
          <w:lang w:val="es-ES"/>
        </w:rPr>
        <w:t>, sobre todo,</w:t>
      </w:r>
      <w:r w:rsidR="00FF731B">
        <w:rPr>
          <w:rFonts w:ascii="Times New Roman"/>
          <w:sz w:val="24"/>
          <w:szCs w:val="24"/>
          <w:lang w:val="es-ES"/>
        </w:rPr>
        <w:t xml:space="preserve"> Rousseau (López Lloret </w:t>
      </w:r>
      <w:r w:rsidR="00CF4E75">
        <w:rPr>
          <w:rFonts w:ascii="Times New Roman"/>
          <w:sz w:val="24"/>
          <w:szCs w:val="24"/>
          <w:lang w:val="es-ES"/>
        </w:rPr>
        <w:t>2010: 235-70</w:t>
      </w:r>
      <w:r w:rsidR="00FF731B">
        <w:rPr>
          <w:rFonts w:ascii="Times New Roman"/>
          <w:sz w:val="24"/>
          <w:szCs w:val="24"/>
          <w:lang w:val="es-ES"/>
        </w:rPr>
        <w:t>)</w:t>
      </w:r>
      <w:r>
        <w:rPr>
          <w:rFonts w:ascii="Times New Roman"/>
          <w:sz w:val="24"/>
          <w:szCs w:val="24"/>
          <w:lang w:val="es-ES"/>
        </w:rPr>
        <w:t>.</w:t>
      </w:r>
      <w:r w:rsidR="001449F0">
        <w:rPr>
          <w:rFonts w:ascii="Times New Roman"/>
          <w:sz w:val="24"/>
          <w:szCs w:val="24"/>
          <w:lang w:val="es-ES"/>
        </w:rPr>
        <w:t xml:space="preserve"> A finales del siglo XVIII y comienzos del XIX es</w:t>
      </w:r>
      <w:r w:rsidR="00763F56">
        <w:rPr>
          <w:rFonts w:ascii="Times New Roman"/>
          <w:sz w:val="24"/>
          <w:szCs w:val="24"/>
          <w:lang w:val="es-ES"/>
        </w:rPr>
        <w:t>to definió</w:t>
      </w:r>
      <w:r w:rsidR="001449F0">
        <w:rPr>
          <w:rFonts w:ascii="Times New Roman"/>
          <w:sz w:val="24"/>
          <w:szCs w:val="24"/>
          <w:lang w:val="es-ES"/>
        </w:rPr>
        <w:t xml:space="preserve"> las transformaciones de la moda femenina</w:t>
      </w:r>
      <w:r w:rsidR="0018531F">
        <w:rPr>
          <w:rFonts w:ascii="Times New Roman"/>
          <w:sz w:val="24"/>
          <w:szCs w:val="24"/>
          <w:lang w:val="es-ES"/>
        </w:rPr>
        <w:t>, llegando la mujer</w:t>
      </w:r>
      <w:r w:rsidR="00A05B90">
        <w:rPr>
          <w:rFonts w:ascii="Times New Roman"/>
          <w:sz w:val="24"/>
          <w:szCs w:val="24"/>
          <w:lang w:val="es-ES"/>
        </w:rPr>
        <w:t>, según James Laver,</w:t>
      </w:r>
      <w:r w:rsidR="0018531F">
        <w:rPr>
          <w:rFonts w:ascii="Times New Roman"/>
          <w:sz w:val="24"/>
          <w:szCs w:val="24"/>
          <w:lang w:val="es-ES"/>
        </w:rPr>
        <w:t xml:space="preserve"> a vestir menos ropa que </w:t>
      </w:r>
      <w:r w:rsidR="00FA557B">
        <w:rPr>
          <w:rFonts w:ascii="Times New Roman"/>
          <w:sz w:val="24"/>
          <w:szCs w:val="24"/>
          <w:lang w:val="es-ES"/>
        </w:rPr>
        <w:t>nunca</w:t>
      </w:r>
      <w:r w:rsidR="0018531F">
        <w:rPr>
          <w:rFonts w:ascii="Times New Roman"/>
          <w:sz w:val="24"/>
          <w:szCs w:val="24"/>
          <w:lang w:val="es-ES"/>
        </w:rPr>
        <w:t xml:space="preserve"> en la historia de Occidente</w:t>
      </w:r>
      <w:r w:rsidR="00A05B90">
        <w:rPr>
          <w:rFonts w:ascii="Times New Roman"/>
          <w:sz w:val="24"/>
          <w:szCs w:val="24"/>
          <w:lang w:val="es-ES"/>
        </w:rPr>
        <w:t xml:space="preserve"> (Laver</w:t>
      </w:r>
      <w:r w:rsidR="00513594">
        <w:rPr>
          <w:rFonts w:ascii="Times New Roman"/>
          <w:sz w:val="24"/>
          <w:szCs w:val="24"/>
          <w:lang w:val="es-ES"/>
        </w:rPr>
        <w:t xml:space="preserve"> 2006</w:t>
      </w:r>
      <w:r w:rsidR="00A05B90">
        <w:rPr>
          <w:rFonts w:ascii="Times New Roman"/>
          <w:sz w:val="24"/>
          <w:szCs w:val="24"/>
          <w:lang w:val="es-ES"/>
        </w:rPr>
        <w:t>: 155)</w:t>
      </w:r>
      <w:r w:rsidR="0018531F">
        <w:rPr>
          <w:rFonts w:ascii="Times New Roman"/>
          <w:sz w:val="24"/>
          <w:szCs w:val="24"/>
          <w:lang w:val="es-ES"/>
        </w:rPr>
        <w:t>. Desapareció el</w:t>
      </w:r>
      <w:r w:rsidR="00FA557B">
        <w:rPr>
          <w:rFonts w:ascii="Times New Roman"/>
          <w:sz w:val="24"/>
          <w:szCs w:val="24"/>
          <w:lang w:val="es-ES"/>
        </w:rPr>
        <w:t xml:space="preserve"> tontillo o</w:t>
      </w:r>
      <w:r w:rsidR="00513594">
        <w:rPr>
          <w:rFonts w:ascii="Times New Roman"/>
          <w:sz w:val="24"/>
          <w:szCs w:val="24"/>
          <w:lang w:val="es-ES"/>
        </w:rPr>
        <w:t xml:space="preserve"> miriñaque</w:t>
      </w:r>
      <w:r w:rsidR="00FA557B">
        <w:rPr>
          <w:rFonts w:ascii="Times New Roman"/>
          <w:sz w:val="24"/>
          <w:szCs w:val="24"/>
          <w:lang w:val="es-ES"/>
        </w:rPr>
        <w:t xml:space="preserve"> y se dejó de usar el corsé, recurriéndose a telas ligeras y relativamente simples e implantándose un corte recto que no reformulaba artificialmente la silueta femenina. Este respeto a la libertad del cuerpo</w:t>
      </w:r>
      <w:r w:rsidR="00513594">
        <w:rPr>
          <w:rFonts w:ascii="Times New Roman"/>
          <w:sz w:val="24"/>
          <w:szCs w:val="24"/>
          <w:lang w:val="es-ES"/>
        </w:rPr>
        <w:t xml:space="preserve"> de la mujer</w:t>
      </w:r>
      <w:r w:rsidR="00FA557B">
        <w:rPr>
          <w:rFonts w:ascii="Times New Roman"/>
          <w:sz w:val="24"/>
          <w:szCs w:val="24"/>
          <w:lang w:val="es-ES"/>
        </w:rPr>
        <w:t xml:space="preserve">, que se extendió entre las modas </w:t>
      </w:r>
      <w:r w:rsidR="00EB634D">
        <w:rPr>
          <w:rFonts w:ascii="Times New Roman"/>
          <w:sz w:val="24"/>
          <w:szCs w:val="24"/>
          <w:lang w:val="es-ES"/>
        </w:rPr>
        <w:t>C</w:t>
      </w:r>
      <w:r w:rsidR="00FA557B">
        <w:rPr>
          <w:rFonts w:ascii="Times New Roman"/>
          <w:sz w:val="24"/>
          <w:szCs w:val="24"/>
          <w:lang w:val="es-ES"/>
        </w:rPr>
        <w:t>onsulado</w:t>
      </w:r>
      <w:r w:rsidR="008D0B90">
        <w:rPr>
          <w:rFonts w:ascii="Times New Roman"/>
          <w:sz w:val="24"/>
          <w:szCs w:val="24"/>
          <w:lang w:val="es-ES"/>
        </w:rPr>
        <w:t xml:space="preserve"> e </w:t>
      </w:r>
      <w:r w:rsidR="00EB634D">
        <w:rPr>
          <w:rFonts w:ascii="Times New Roman"/>
          <w:sz w:val="24"/>
          <w:szCs w:val="24"/>
          <w:lang w:val="es-ES"/>
        </w:rPr>
        <w:t>I</w:t>
      </w:r>
      <w:r w:rsidR="008D0B90">
        <w:rPr>
          <w:rFonts w:ascii="Times New Roman"/>
          <w:sz w:val="24"/>
          <w:szCs w:val="24"/>
          <w:lang w:val="es-ES"/>
        </w:rPr>
        <w:t>mperio,</w:t>
      </w:r>
      <w:r w:rsidR="00FA557B">
        <w:rPr>
          <w:rFonts w:ascii="Times New Roman"/>
          <w:sz w:val="24"/>
          <w:szCs w:val="24"/>
          <w:lang w:val="es-ES"/>
        </w:rPr>
        <w:t xml:space="preserve"> provenía de </w:t>
      </w:r>
      <w:r w:rsidR="00FA557B">
        <w:rPr>
          <w:rFonts w:ascii="Times New Roman"/>
          <w:sz w:val="24"/>
          <w:szCs w:val="24"/>
          <w:lang w:val="es-ES"/>
        </w:rPr>
        <w:lastRenderedPageBreak/>
        <w:t>afirmación de la bondad de la naturaleza, de la que la cultura debía ser una prolongación mayéutica al servicio de su manifestación</w:t>
      </w:r>
      <w:r w:rsidR="00EB634D">
        <w:rPr>
          <w:rFonts w:ascii="Times New Roman"/>
          <w:sz w:val="24"/>
          <w:szCs w:val="24"/>
          <w:lang w:val="es-ES"/>
        </w:rPr>
        <w:t xml:space="preserve"> y desarrollo</w:t>
      </w:r>
      <w:r w:rsidR="00FA557B">
        <w:rPr>
          <w:rFonts w:ascii="Times New Roman"/>
          <w:sz w:val="24"/>
          <w:szCs w:val="24"/>
          <w:lang w:val="es-ES"/>
        </w:rPr>
        <w:t xml:space="preserve">, como </w:t>
      </w:r>
      <w:r w:rsidR="00494800">
        <w:rPr>
          <w:rFonts w:ascii="Times New Roman"/>
          <w:sz w:val="24"/>
          <w:szCs w:val="24"/>
          <w:lang w:val="es-ES"/>
        </w:rPr>
        <w:t>plasmaron</w:t>
      </w:r>
      <w:r w:rsidR="00EB634D">
        <w:rPr>
          <w:rFonts w:ascii="Times New Roman"/>
          <w:sz w:val="24"/>
          <w:szCs w:val="24"/>
          <w:lang w:val="es-ES"/>
        </w:rPr>
        <w:t>, por ejemplo,</w:t>
      </w:r>
      <w:r w:rsidR="00FA557B">
        <w:rPr>
          <w:rFonts w:ascii="Times New Roman"/>
          <w:sz w:val="24"/>
          <w:szCs w:val="24"/>
          <w:lang w:val="es-ES"/>
        </w:rPr>
        <w:t xml:space="preserve"> </w:t>
      </w:r>
      <w:r w:rsidR="00494800">
        <w:rPr>
          <w:rFonts w:ascii="Times New Roman"/>
          <w:sz w:val="24"/>
          <w:szCs w:val="24"/>
          <w:lang w:val="es-ES"/>
        </w:rPr>
        <w:t xml:space="preserve">Jacques-Louis David (1800) y François Gérard (1805) </w:t>
      </w:r>
      <w:r w:rsidR="00FA557B">
        <w:rPr>
          <w:rFonts w:ascii="Times New Roman"/>
          <w:sz w:val="24"/>
          <w:szCs w:val="24"/>
          <w:lang w:val="es-ES"/>
        </w:rPr>
        <w:t xml:space="preserve">en </w:t>
      </w:r>
      <w:r w:rsidR="00494800">
        <w:rPr>
          <w:rFonts w:ascii="Times New Roman"/>
          <w:sz w:val="24"/>
          <w:szCs w:val="24"/>
          <w:lang w:val="es-ES"/>
        </w:rPr>
        <w:t>su</w:t>
      </w:r>
      <w:r w:rsidR="00FA557B">
        <w:rPr>
          <w:rFonts w:ascii="Times New Roman"/>
          <w:sz w:val="24"/>
          <w:szCs w:val="24"/>
          <w:lang w:val="es-ES"/>
        </w:rPr>
        <w:t xml:space="preserve">s retratos de Madame </w:t>
      </w:r>
      <w:proofErr w:type="spellStart"/>
      <w:r w:rsidR="00FA557B">
        <w:rPr>
          <w:rFonts w:ascii="Times New Roman"/>
          <w:sz w:val="24"/>
          <w:szCs w:val="24"/>
          <w:lang w:val="es-ES"/>
        </w:rPr>
        <w:t>R</w:t>
      </w:r>
      <w:r w:rsidR="008D0B90">
        <w:rPr>
          <w:rFonts w:ascii="Times New Roman"/>
          <w:sz w:val="24"/>
          <w:szCs w:val="24"/>
          <w:lang w:val="es-ES"/>
        </w:rPr>
        <w:t>écamier</w:t>
      </w:r>
      <w:proofErr w:type="spellEnd"/>
      <w:r w:rsidR="004F23A8">
        <w:rPr>
          <w:rFonts w:ascii="Times New Roman"/>
          <w:sz w:val="24"/>
          <w:szCs w:val="24"/>
          <w:lang w:val="es-ES"/>
        </w:rPr>
        <w:t xml:space="preserve">. </w:t>
      </w:r>
      <w:r w:rsidR="007F56D6">
        <w:rPr>
          <w:rFonts w:ascii="Times New Roman"/>
          <w:sz w:val="24"/>
          <w:szCs w:val="24"/>
          <w:lang w:val="es-ES"/>
        </w:rPr>
        <w:t>Pero t</w:t>
      </w:r>
      <w:r w:rsidR="004F23A8">
        <w:rPr>
          <w:rFonts w:ascii="Times New Roman"/>
          <w:sz w:val="24"/>
          <w:szCs w:val="24"/>
          <w:lang w:val="es-ES"/>
        </w:rPr>
        <w:t>odo esto cambi</w:t>
      </w:r>
      <w:r w:rsidR="00EB634D">
        <w:rPr>
          <w:rFonts w:ascii="Times New Roman"/>
          <w:sz w:val="24"/>
          <w:szCs w:val="24"/>
          <w:lang w:val="es-ES"/>
        </w:rPr>
        <w:t>ó</w:t>
      </w:r>
      <w:r w:rsidR="004F23A8">
        <w:rPr>
          <w:rFonts w:ascii="Times New Roman"/>
          <w:sz w:val="24"/>
          <w:szCs w:val="24"/>
          <w:lang w:val="es-ES"/>
        </w:rPr>
        <w:t xml:space="preserve"> con la restauración </w:t>
      </w:r>
      <w:r w:rsidR="00EB634D">
        <w:rPr>
          <w:rFonts w:ascii="Times New Roman"/>
          <w:sz w:val="24"/>
          <w:szCs w:val="24"/>
          <w:lang w:val="es-ES"/>
        </w:rPr>
        <w:t>posterior al Congreso de Viena</w:t>
      </w:r>
      <w:r w:rsidR="004F23A8">
        <w:rPr>
          <w:rFonts w:ascii="Times New Roman"/>
          <w:sz w:val="24"/>
          <w:szCs w:val="24"/>
          <w:lang w:val="es-ES"/>
        </w:rPr>
        <w:t>, abriéndose una fase de decorativismo en el diseño</w:t>
      </w:r>
      <w:r w:rsidR="00450E1D">
        <w:rPr>
          <w:rFonts w:ascii="Times New Roman"/>
          <w:sz w:val="24"/>
          <w:szCs w:val="24"/>
          <w:lang w:val="es-ES"/>
        </w:rPr>
        <w:t>,</w:t>
      </w:r>
      <w:r w:rsidR="004F23A8">
        <w:rPr>
          <w:rFonts w:ascii="Times New Roman"/>
          <w:sz w:val="24"/>
          <w:szCs w:val="24"/>
          <w:lang w:val="es-ES"/>
        </w:rPr>
        <w:t xml:space="preserve"> y</w:t>
      </w:r>
      <w:r w:rsidR="00763F56">
        <w:rPr>
          <w:rFonts w:ascii="Times New Roman"/>
          <w:sz w:val="24"/>
          <w:szCs w:val="24"/>
          <w:lang w:val="es-ES"/>
        </w:rPr>
        <w:t xml:space="preserve"> nueva</w:t>
      </w:r>
      <w:r w:rsidR="004F23A8">
        <w:rPr>
          <w:rFonts w:ascii="Times New Roman"/>
          <w:sz w:val="24"/>
          <w:szCs w:val="24"/>
          <w:lang w:val="es-ES"/>
        </w:rPr>
        <w:t xml:space="preserve"> subordinación del cuerpo femenino en la moda</w:t>
      </w:r>
      <w:r w:rsidR="00450E1D">
        <w:rPr>
          <w:rFonts w:ascii="Times New Roman"/>
          <w:sz w:val="24"/>
          <w:szCs w:val="24"/>
          <w:lang w:val="es-ES"/>
        </w:rPr>
        <w:t>,</w:t>
      </w:r>
      <w:r w:rsidR="004F23A8">
        <w:rPr>
          <w:rFonts w:ascii="Times New Roman"/>
          <w:sz w:val="24"/>
          <w:szCs w:val="24"/>
          <w:lang w:val="es-ES"/>
        </w:rPr>
        <w:t xml:space="preserve"> que se extend</w:t>
      </w:r>
      <w:r w:rsidR="00EB634D">
        <w:rPr>
          <w:rFonts w:ascii="Times New Roman"/>
          <w:sz w:val="24"/>
          <w:szCs w:val="24"/>
          <w:lang w:val="es-ES"/>
        </w:rPr>
        <w:t>ió</w:t>
      </w:r>
      <w:r w:rsidR="004F23A8">
        <w:rPr>
          <w:rFonts w:ascii="Times New Roman"/>
          <w:sz w:val="24"/>
          <w:szCs w:val="24"/>
          <w:lang w:val="es-ES"/>
        </w:rPr>
        <w:t xml:space="preserve"> hasta finales del siglo XIX, una de cuyas principales justificaciones teóricas fue el “Elogio del maquillaje” de Baudelaire.</w:t>
      </w:r>
    </w:p>
    <w:p w:rsidR="001449F0" w:rsidRDefault="001449F0" w:rsidP="00E4403D">
      <w:pPr>
        <w:spacing w:line="360" w:lineRule="auto"/>
        <w:jc w:val="both"/>
        <w:rPr>
          <w:rFonts w:ascii="Times New Roman"/>
          <w:sz w:val="24"/>
          <w:szCs w:val="24"/>
          <w:lang w:val="es-ES"/>
        </w:rPr>
      </w:pPr>
    </w:p>
    <w:p w:rsidR="00E4403D" w:rsidRPr="00513594" w:rsidRDefault="00513594" w:rsidP="00596597">
      <w:pPr>
        <w:spacing w:line="360" w:lineRule="auto"/>
        <w:jc w:val="both"/>
        <w:rPr>
          <w:rFonts w:ascii="Times New Roman"/>
          <w:b/>
          <w:sz w:val="24"/>
          <w:szCs w:val="24"/>
          <w:lang w:val="es-ES"/>
        </w:rPr>
      </w:pPr>
      <w:r>
        <w:rPr>
          <w:rFonts w:ascii="Times New Roman"/>
          <w:b/>
          <w:sz w:val="24"/>
          <w:szCs w:val="24"/>
          <w:lang w:val="es-ES"/>
        </w:rPr>
        <w:t>3. Maquillaje y decoración: el principio del revestimiento y el paraíso artificial.</w:t>
      </w:r>
    </w:p>
    <w:p w:rsidR="00494B46" w:rsidRDefault="00494B46" w:rsidP="00596597">
      <w:pPr>
        <w:spacing w:line="360" w:lineRule="auto"/>
        <w:jc w:val="both"/>
        <w:rPr>
          <w:rFonts w:ascii="Times New Roman"/>
          <w:sz w:val="24"/>
          <w:szCs w:val="24"/>
          <w:lang w:val="es-ES"/>
        </w:rPr>
      </w:pPr>
      <w:r>
        <w:rPr>
          <w:rFonts w:ascii="Times New Roman"/>
          <w:sz w:val="24"/>
          <w:szCs w:val="24"/>
          <w:lang w:val="es-ES"/>
        </w:rPr>
        <w:t xml:space="preserve">     En </w:t>
      </w:r>
      <w:r>
        <w:rPr>
          <w:rFonts w:ascii="Times New Roman"/>
          <w:i/>
          <w:sz w:val="24"/>
          <w:szCs w:val="24"/>
          <w:lang w:val="es-ES"/>
        </w:rPr>
        <w:t>El pintor de la vida moderna</w:t>
      </w:r>
      <w:r>
        <w:rPr>
          <w:rFonts w:ascii="Times New Roman"/>
          <w:sz w:val="24"/>
          <w:szCs w:val="24"/>
          <w:lang w:val="es-ES"/>
        </w:rPr>
        <w:t xml:space="preserve"> </w:t>
      </w:r>
      <w:r w:rsidR="00F30C17">
        <w:rPr>
          <w:rFonts w:ascii="Times New Roman"/>
          <w:sz w:val="24"/>
          <w:szCs w:val="24"/>
          <w:lang w:val="es-ES"/>
        </w:rPr>
        <w:t xml:space="preserve">(1863) </w:t>
      </w:r>
      <w:r>
        <w:rPr>
          <w:rFonts w:ascii="Times New Roman"/>
          <w:sz w:val="24"/>
          <w:szCs w:val="24"/>
          <w:lang w:val="es-ES"/>
        </w:rPr>
        <w:t xml:space="preserve">Baudelaire </w:t>
      </w:r>
      <w:r w:rsidR="00383EE2">
        <w:rPr>
          <w:rFonts w:ascii="Times New Roman"/>
          <w:sz w:val="24"/>
          <w:szCs w:val="24"/>
          <w:lang w:val="es-ES"/>
        </w:rPr>
        <w:t>analizó</w:t>
      </w:r>
      <w:r w:rsidR="008B04A0">
        <w:rPr>
          <w:rFonts w:ascii="Times New Roman"/>
          <w:sz w:val="24"/>
          <w:szCs w:val="24"/>
          <w:lang w:val="es-ES"/>
        </w:rPr>
        <w:t xml:space="preserve"> los apuntes gráficos de </w:t>
      </w:r>
      <w:proofErr w:type="spellStart"/>
      <w:r w:rsidR="008B04A0">
        <w:rPr>
          <w:rFonts w:ascii="Times New Roman"/>
          <w:sz w:val="24"/>
          <w:szCs w:val="24"/>
          <w:lang w:val="es-ES"/>
        </w:rPr>
        <w:t>Constantin</w:t>
      </w:r>
      <w:proofErr w:type="spellEnd"/>
      <w:r w:rsidR="008B04A0">
        <w:rPr>
          <w:rFonts w:ascii="Times New Roman"/>
          <w:sz w:val="24"/>
          <w:szCs w:val="24"/>
          <w:lang w:val="es-ES"/>
        </w:rPr>
        <w:t xml:space="preserve"> </w:t>
      </w:r>
      <w:proofErr w:type="spellStart"/>
      <w:r w:rsidR="008B04A0">
        <w:rPr>
          <w:rFonts w:ascii="Times New Roman"/>
          <w:sz w:val="24"/>
          <w:szCs w:val="24"/>
          <w:lang w:val="es-ES"/>
        </w:rPr>
        <w:t>Guys</w:t>
      </w:r>
      <w:proofErr w:type="spellEnd"/>
      <w:r w:rsidR="008B04A0">
        <w:rPr>
          <w:rFonts w:ascii="Times New Roman"/>
          <w:sz w:val="24"/>
          <w:szCs w:val="24"/>
          <w:lang w:val="es-ES"/>
        </w:rPr>
        <w:t xml:space="preserve">, que reflejan los usos y costumbres de la sociedad europea de mediados del siglo XIX, </w:t>
      </w:r>
      <w:r w:rsidR="00F30C17">
        <w:rPr>
          <w:rFonts w:ascii="Times New Roman"/>
          <w:sz w:val="24"/>
          <w:szCs w:val="24"/>
          <w:lang w:val="es-ES"/>
        </w:rPr>
        <w:t>especialmente</w:t>
      </w:r>
      <w:r w:rsidR="008B04A0">
        <w:rPr>
          <w:rFonts w:ascii="Times New Roman"/>
          <w:sz w:val="24"/>
          <w:szCs w:val="24"/>
          <w:lang w:val="es-ES"/>
        </w:rPr>
        <w:t xml:space="preserve"> la moda femenina. Baudelaire reconoció esto cuando hizo pivotar su escrito en torno</w:t>
      </w:r>
      <w:r w:rsidR="00E4785F">
        <w:rPr>
          <w:rFonts w:ascii="Times New Roman"/>
          <w:sz w:val="24"/>
          <w:szCs w:val="24"/>
          <w:lang w:val="es-ES"/>
        </w:rPr>
        <w:t xml:space="preserve"> al Capítulo XI, el “Elogio del maquillaje”</w:t>
      </w:r>
      <w:r w:rsidR="00F30C17">
        <w:rPr>
          <w:rFonts w:ascii="Times New Roman"/>
          <w:sz w:val="24"/>
          <w:szCs w:val="24"/>
          <w:lang w:val="es-ES"/>
        </w:rPr>
        <w:t>, una defensa radical de</w:t>
      </w:r>
      <w:r w:rsidR="00DE723A">
        <w:rPr>
          <w:rFonts w:ascii="Times New Roman"/>
          <w:sz w:val="24"/>
          <w:szCs w:val="24"/>
          <w:lang w:val="es-ES"/>
        </w:rPr>
        <w:t xml:space="preserve"> la cultura</w:t>
      </w:r>
      <w:r w:rsidR="00F30C17">
        <w:rPr>
          <w:rFonts w:ascii="Times New Roman"/>
          <w:sz w:val="24"/>
          <w:szCs w:val="24"/>
          <w:lang w:val="es-ES"/>
        </w:rPr>
        <w:t xml:space="preserve"> </w:t>
      </w:r>
      <w:r w:rsidR="00F15756">
        <w:rPr>
          <w:rFonts w:ascii="Times New Roman"/>
          <w:sz w:val="24"/>
          <w:szCs w:val="24"/>
          <w:lang w:val="es-ES"/>
        </w:rPr>
        <w:t xml:space="preserve">como </w:t>
      </w:r>
      <w:r w:rsidR="00F30C17">
        <w:rPr>
          <w:rFonts w:ascii="Times New Roman"/>
          <w:sz w:val="24"/>
          <w:szCs w:val="24"/>
          <w:lang w:val="es-ES"/>
        </w:rPr>
        <w:t>revestimiento</w:t>
      </w:r>
      <w:r w:rsidR="001537F5">
        <w:rPr>
          <w:rFonts w:ascii="Times New Roman"/>
          <w:sz w:val="24"/>
          <w:szCs w:val="24"/>
          <w:lang w:val="es-ES"/>
        </w:rPr>
        <w:t xml:space="preserve"> que, naturalmente, se extiende al diseño de produ</w:t>
      </w:r>
      <w:r w:rsidR="0086252C">
        <w:rPr>
          <w:rFonts w:ascii="Times New Roman"/>
          <w:sz w:val="24"/>
          <w:szCs w:val="24"/>
          <w:lang w:val="es-ES"/>
        </w:rPr>
        <w:t>cto</w:t>
      </w:r>
      <w:r w:rsidR="00E4785F">
        <w:rPr>
          <w:rFonts w:ascii="Times New Roman"/>
          <w:sz w:val="24"/>
          <w:szCs w:val="24"/>
          <w:lang w:val="es-ES"/>
        </w:rPr>
        <w:t>.</w:t>
      </w:r>
      <w:r w:rsidR="00F30C17">
        <w:rPr>
          <w:rFonts w:ascii="Times New Roman"/>
          <w:sz w:val="24"/>
          <w:szCs w:val="24"/>
          <w:lang w:val="es-ES"/>
        </w:rPr>
        <w:t xml:space="preserve"> Sus planteamientos fueron </w:t>
      </w:r>
      <w:r w:rsidR="007964E0">
        <w:rPr>
          <w:rFonts w:ascii="Times New Roman"/>
          <w:sz w:val="24"/>
          <w:szCs w:val="24"/>
          <w:lang w:val="es-ES"/>
        </w:rPr>
        <w:t>contrarios</w:t>
      </w:r>
      <w:r w:rsidR="00F30C17">
        <w:rPr>
          <w:rFonts w:ascii="Times New Roman"/>
          <w:sz w:val="24"/>
          <w:szCs w:val="24"/>
          <w:lang w:val="es-ES"/>
        </w:rPr>
        <w:t xml:space="preserve"> a los de Schiller, como también lo </w:t>
      </w:r>
      <w:r w:rsidR="007964E0">
        <w:rPr>
          <w:rFonts w:ascii="Times New Roman"/>
          <w:sz w:val="24"/>
          <w:szCs w:val="24"/>
          <w:lang w:val="es-ES"/>
        </w:rPr>
        <w:t>fue</w:t>
      </w:r>
      <w:r w:rsidR="00F30C17">
        <w:rPr>
          <w:rFonts w:ascii="Times New Roman"/>
          <w:sz w:val="24"/>
          <w:szCs w:val="24"/>
          <w:lang w:val="es-ES"/>
        </w:rPr>
        <w:t xml:space="preserve"> su idea de la naturaleza, radicalmente opuesta a la de Rousseau</w:t>
      </w:r>
      <w:r w:rsidR="003A623A">
        <w:rPr>
          <w:rFonts w:ascii="Times New Roman"/>
          <w:sz w:val="24"/>
          <w:szCs w:val="24"/>
          <w:lang w:val="es-ES"/>
        </w:rPr>
        <w:t>:</w:t>
      </w:r>
    </w:p>
    <w:p w:rsidR="003A623A" w:rsidRPr="00763F56" w:rsidRDefault="003A623A" w:rsidP="00763F56">
      <w:pPr>
        <w:spacing w:line="360" w:lineRule="auto"/>
        <w:ind w:left="426"/>
        <w:jc w:val="both"/>
        <w:rPr>
          <w:rFonts w:ascii="Times New Roman"/>
          <w:lang w:val="es-ES"/>
        </w:rPr>
      </w:pPr>
      <w:r w:rsidRPr="00763F56">
        <w:rPr>
          <w:rFonts w:ascii="Times New Roman"/>
          <w:lang w:val="es-ES"/>
        </w:rPr>
        <w:t xml:space="preserve">     </w:t>
      </w:r>
      <w:r w:rsidR="0088407F">
        <w:rPr>
          <w:rFonts w:ascii="Times New Roman"/>
          <w:lang w:val="es-ES"/>
        </w:rPr>
        <w:t>[La naturaleza</w:t>
      </w:r>
      <w:r w:rsidRPr="00763F56">
        <w:rPr>
          <w:rFonts w:ascii="Times New Roman"/>
          <w:lang w:val="es-ES"/>
        </w:rPr>
        <w:t xml:space="preserve">] </w:t>
      </w:r>
      <w:r w:rsidR="00AB2ECF" w:rsidRPr="00763F56">
        <w:rPr>
          <w:rFonts w:ascii="Times New Roman"/>
          <w:lang w:val="es-ES"/>
        </w:rPr>
        <w:t xml:space="preserve">empuja al hombre a matar a su semejante, a comérselo, a secuestrarlo, a torturarlo; pues, tan pronto como salimos del orden de las necesidades y de las obligaciones para entrar en el del lujo y de los placeres, advertimos que la naturaleza solamente puede aconsejar el crimen. Es esta infalible naturaleza la que ha creado el parricidio y la antropofagia, y otras mil abominaciones que el pudor y la delicadeza </w:t>
      </w:r>
      <w:r w:rsidR="00F15756" w:rsidRPr="00763F56">
        <w:rPr>
          <w:rFonts w:ascii="Times New Roman"/>
          <w:lang w:val="es-ES"/>
        </w:rPr>
        <w:t xml:space="preserve">impiden </w:t>
      </w:r>
      <w:r w:rsidR="00AB2ECF" w:rsidRPr="00763F56">
        <w:rPr>
          <w:rFonts w:ascii="Times New Roman"/>
          <w:lang w:val="es-ES"/>
        </w:rPr>
        <w:t xml:space="preserve">mencionar. Es la filosofía (hablo de la buena), es la religión quien nos ordena alimentar a los padres pobres e inválidos. La naturaleza (que no es otra cosa que la voz de nuestro interés) nos ordena matarlos. Pasen revista, analicen todo lo que es natural, todas las acciones y deseos del hombre natural puro, no encontrarán más que horror […] El crimen, al que el animal humano ha tomado el gusto en el vientre de su madre, es originalmente natural. La virtud, por el contrario, es </w:t>
      </w:r>
      <w:r w:rsidR="00AB2ECF" w:rsidRPr="00763F56">
        <w:rPr>
          <w:rFonts w:ascii="Times New Roman"/>
          <w:i/>
          <w:lang w:val="es-ES"/>
        </w:rPr>
        <w:t>artificial</w:t>
      </w:r>
      <w:r w:rsidR="00AB2ECF" w:rsidRPr="00763F56">
        <w:rPr>
          <w:rFonts w:ascii="Times New Roman"/>
          <w:lang w:val="es-ES"/>
        </w:rPr>
        <w:t xml:space="preserve">, sobrenatural […] El mal se hace sin esfuerzo, </w:t>
      </w:r>
      <w:r w:rsidR="00AB2ECF" w:rsidRPr="00763F56">
        <w:rPr>
          <w:rFonts w:ascii="Times New Roman"/>
          <w:i/>
          <w:lang w:val="es-ES"/>
        </w:rPr>
        <w:t>naturalmente</w:t>
      </w:r>
      <w:r w:rsidR="00AB2ECF" w:rsidRPr="00763F56">
        <w:rPr>
          <w:rFonts w:ascii="Times New Roman"/>
          <w:lang w:val="es-ES"/>
        </w:rPr>
        <w:t>, por fatalidad; el bien es siempre el producto de un arte</w:t>
      </w:r>
      <w:r w:rsidR="00097DAD" w:rsidRPr="00763F56">
        <w:rPr>
          <w:rFonts w:ascii="Times New Roman"/>
          <w:lang w:val="es-ES"/>
        </w:rPr>
        <w:t xml:space="preserve"> (Baudelaire</w:t>
      </w:r>
      <w:r w:rsidR="00546126" w:rsidRPr="00763F56">
        <w:rPr>
          <w:rFonts w:ascii="Times New Roman"/>
          <w:lang w:val="es-ES"/>
        </w:rPr>
        <w:t xml:space="preserve"> 2005: 383-4)</w:t>
      </w:r>
      <w:r w:rsidR="00AB2ECF" w:rsidRPr="00763F56">
        <w:rPr>
          <w:rFonts w:ascii="Times New Roman"/>
          <w:lang w:val="es-ES"/>
        </w:rPr>
        <w:t>.</w:t>
      </w:r>
    </w:p>
    <w:p w:rsidR="002725FC" w:rsidRDefault="00546126" w:rsidP="00596597">
      <w:pPr>
        <w:spacing w:line="360" w:lineRule="auto"/>
        <w:jc w:val="both"/>
        <w:rPr>
          <w:rFonts w:ascii="Times New Roman"/>
          <w:sz w:val="24"/>
          <w:szCs w:val="24"/>
          <w:lang w:val="es-ES"/>
        </w:rPr>
      </w:pPr>
      <w:r>
        <w:rPr>
          <w:rFonts w:ascii="Times New Roman"/>
          <w:sz w:val="24"/>
          <w:szCs w:val="24"/>
          <w:lang w:val="es-ES"/>
        </w:rPr>
        <w:t xml:space="preserve">     </w:t>
      </w:r>
      <w:r w:rsidR="001A6E0B">
        <w:rPr>
          <w:rFonts w:ascii="Times New Roman"/>
          <w:sz w:val="24"/>
          <w:szCs w:val="24"/>
          <w:lang w:val="es-ES"/>
        </w:rPr>
        <w:t>En una primera aproximación, l</w:t>
      </w:r>
      <w:r w:rsidR="00653294">
        <w:rPr>
          <w:rFonts w:ascii="Times New Roman"/>
          <w:sz w:val="24"/>
          <w:szCs w:val="24"/>
          <w:lang w:val="es-ES"/>
        </w:rPr>
        <w:t>a visión que Baudelaire poseía de la naturaleza parec</w:t>
      </w:r>
      <w:r w:rsidR="001A6E0B">
        <w:rPr>
          <w:rFonts w:ascii="Times New Roman"/>
          <w:sz w:val="24"/>
          <w:szCs w:val="24"/>
          <w:lang w:val="es-ES"/>
        </w:rPr>
        <w:t>e</w:t>
      </w:r>
      <w:r w:rsidR="00653294">
        <w:rPr>
          <w:rFonts w:ascii="Times New Roman"/>
          <w:sz w:val="24"/>
          <w:szCs w:val="24"/>
          <w:lang w:val="es-ES"/>
        </w:rPr>
        <w:t xml:space="preserve"> provenir de la prensa sensacionalista, </w:t>
      </w:r>
      <w:r w:rsidR="001A6E0B">
        <w:rPr>
          <w:rFonts w:ascii="Times New Roman"/>
          <w:sz w:val="24"/>
          <w:szCs w:val="24"/>
          <w:lang w:val="es-ES"/>
        </w:rPr>
        <w:t>como él mismo dejó</w:t>
      </w:r>
      <w:r w:rsidR="004E563B">
        <w:rPr>
          <w:rFonts w:ascii="Times New Roman"/>
          <w:sz w:val="24"/>
          <w:szCs w:val="24"/>
          <w:lang w:val="es-ES"/>
        </w:rPr>
        <w:t xml:space="preserve"> claro</w:t>
      </w:r>
      <w:r w:rsidR="001A6E0B">
        <w:rPr>
          <w:rFonts w:ascii="Times New Roman"/>
          <w:sz w:val="24"/>
          <w:szCs w:val="24"/>
          <w:lang w:val="es-ES"/>
        </w:rPr>
        <w:t xml:space="preserve"> cuando</w:t>
      </w:r>
      <w:r w:rsidR="004E563B">
        <w:rPr>
          <w:rFonts w:ascii="Times New Roman"/>
          <w:sz w:val="24"/>
          <w:szCs w:val="24"/>
          <w:lang w:val="es-ES"/>
        </w:rPr>
        <w:t xml:space="preserve"> en la entrada XL</w:t>
      </w:r>
      <w:r w:rsidR="004D7551">
        <w:rPr>
          <w:rFonts w:ascii="Times New Roman"/>
          <w:sz w:val="24"/>
          <w:szCs w:val="24"/>
          <w:lang w:val="es-ES"/>
        </w:rPr>
        <w:t xml:space="preserve">IV de </w:t>
      </w:r>
      <w:r w:rsidR="004D7551">
        <w:rPr>
          <w:rFonts w:ascii="Times New Roman"/>
          <w:i/>
          <w:sz w:val="24"/>
          <w:szCs w:val="24"/>
          <w:lang w:val="es-ES"/>
        </w:rPr>
        <w:t>Mi corazón al desnudo</w:t>
      </w:r>
      <w:r w:rsidR="004D7551">
        <w:rPr>
          <w:rFonts w:ascii="Times New Roman"/>
          <w:sz w:val="24"/>
          <w:szCs w:val="24"/>
          <w:lang w:val="es-ES"/>
        </w:rPr>
        <w:t xml:space="preserve"> se ref</w:t>
      </w:r>
      <w:r w:rsidR="001A6E0B">
        <w:rPr>
          <w:rFonts w:ascii="Times New Roman"/>
          <w:sz w:val="24"/>
          <w:szCs w:val="24"/>
          <w:lang w:val="es-ES"/>
        </w:rPr>
        <w:t>irió</w:t>
      </w:r>
      <w:r w:rsidR="004D7551">
        <w:rPr>
          <w:rFonts w:ascii="Times New Roman"/>
          <w:sz w:val="24"/>
          <w:szCs w:val="24"/>
          <w:lang w:val="es-ES"/>
        </w:rPr>
        <w:t xml:space="preserve"> a las gacetas como surtidoras de ejemplos de la perversidad humana más espantosa (Baudelaire 2009: 141).</w:t>
      </w:r>
      <w:r w:rsidR="00354E62">
        <w:rPr>
          <w:rFonts w:ascii="Times New Roman"/>
          <w:sz w:val="24"/>
          <w:szCs w:val="24"/>
          <w:lang w:val="es-ES"/>
        </w:rPr>
        <w:t xml:space="preserve"> </w:t>
      </w:r>
      <w:r w:rsidR="001A6E0B">
        <w:rPr>
          <w:rFonts w:ascii="Times New Roman"/>
          <w:sz w:val="24"/>
          <w:szCs w:val="24"/>
          <w:lang w:val="es-ES"/>
        </w:rPr>
        <w:t>Sin embargo</w:t>
      </w:r>
      <w:r w:rsidR="00354E62">
        <w:rPr>
          <w:rFonts w:ascii="Times New Roman"/>
          <w:sz w:val="24"/>
          <w:szCs w:val="24"/>
          <w:lang w:val="es-ES"/>
        </w:rPr>
        <w:t xml:space="preserve">, </w:t>
      </w:r>
      <w:r w:rsidR="001A6E0B">
        <w:rPr>
          <w:rFonts w:ascii="Times New Roman"/>
          <w:sz w:val="24"/>
          <w:szCs w:val="24"/>
          <w:lang w:val="es-ES"/>
        </w:rPr>
        <w:t>si profundizamos nos topamos con la teología y con la política</w:t>
      </w:r>
      <w:r w:rsidR="00354E62">
        <w:rPr>
          <w:rFonts w:ascii="Times New Roman"/>
          <w:sz w:val="24"/>
          <w:szCs w:val="24"/>
          <w:lang w:val="es-ES"/>
        </w:rPr>
        <w:t xml:space="preserve">. </w:t>
      </w:r>
      <w:r w:rsidR="001A6E0B">
        <w:rPr>
          <w:rFonts w:ascii="Times New Roman"/>
          <w:sz w:val="24"/>
          <w:szCs w:val="24"/>
          <w:lang w:val="es-ES"/>
        </w:rPr>
        <w:t xml:space="preserve">Con respecto a la teología, </w:t>
      </w:r>
      <w:r w:rsidR="001A6E0B">
        <w:rPr>
          <w:rFonts w:ascii="Times New Roman"/>
          <w:sz w:val="24"/>
          <w:szCs w:val="24"/>
          <w:lang w:val="es-ES"/>
        </w:rPr>
        <w:lastRenderedPageBreak/>
        <w:t xml:space="preserve">nuestro autor afirmó sin sorna </w:t>
      </w:r>
      <w:r w:rsidR="00354E62">
        <w:rPr>
          <w:rFonts w:ascii="Times New Roman"/>
          <w:sz w:val="24"/>
          <w:szCs w:val="24"/>
          <w:lang w:val="es-ES"/>
        </w:rPr>
        <w:t xml:space="preserve">al </w:t>
      </w:r>
      <w:r w:rsidR="001A6E0B">
        <w:rPr>
          <w:rFonts w:ascii="Times New Roman"/>
          <w:sz w:val="24"/>
          <w:szCs w:val="24"/>
          <w:lang w:val="es-ES"/>
        </w:rPr>
        <w:t>comienzo</w:t>
      </w:r>
      <w:r w:rsidR="00354E62">
        <w:rPr>
          <w:rFonts w:ascii="Times New Roman"/>
          <w:sz w:val="24"/>
          <w:szCs w:val="24"/>
          <w:lang w:val="es-ES"/>
        </w:rPr>
        <w:t xml:space="preserve"> del “Elogio del maquillaje” que uno de los errores</w:t>
      </w:r>
      <w:r w:rsidR="001A6E0B">
        <w:rPr>
          <w:rFonts w:ascii="Times New Roman"/>
          <w:sz w:val="24"/>
          <w:szCs w:val="24"/>
          <w:lang w:val="es-ES"/>
        </w:rPr>
        <w:t xml:space="preserve"> fundamentales</w:t>
      </w:r>
      <w:r w:rsidR="00354E62">
        <w:rPr>
          <w:rFonts w:ascii="Times New Roman"/>
          <w:sz w:val="24"/>
          <w:szCs w:val="24"/>
          <w:lang w:val="es-ES"/>
        </w:rPr>
        <w:t xml:space="preserve"> de su época fue “la negación del pecado original” (Baudelaire 2005: 383)</w:t>
      </w:r>
      <w:r w:rsidR="001A6E0B">
        <w:rPr>
          <w:rFonts w:ascii="Times New Roman"/>
          <w:sz w:val="24"/>
          <w:szCs w:val="24"/>
          <w:lang w:val="es-ES"/>
        </w:rPr>
        <w:t>, lo que l</w:t>
      </w:r>
      <w:r w:rsidR="008C609E">
        <w:rPr>
          <w:rFonts w:ascii="Times New Roman"/>
          <w:sz w:val="24"/>
          <w:szCs w:val="24"/>
          <w:lang w:val="es-ES"/>
        </w:rPr>
        <w:t>o</w:t>
      </w:r>
      <w:r w:rsidR="001A6E0B">
        <w:rPr>
          <w:rFonts w:ascii="Times New Roman"/>
          <w:sz w:val="24"/>
          <w:szCs w:val="24"/>
          <w:lang w:val="es-ES"/>
        </w:rPr>
        <w:t xml:space="preserve"> condujo al rechazo explícito de las ideas de</w:t>
      </w:r>
      <w:r w:rsidR="00764B02">
        <w:rPr>
          <w:rFonts w:ascii="Times New Roman"/>
          <w:sz w:val="24"/>
          <w:szCs w:val="24"/>
          <w:lang w:val="es-ES"/>
        </w:rPr>
        <w:t xml:space="preserve"> Rousseau</w:t>
      </w:r>
      <w:r w:rsidR="001A6E0B">
        <w:rPr>
          <w:rFonts w:ascii="Times New Roman"/>
          <w:sz w:val="24"/>
          <w:szCs w:val="24"/>
          <w:lang w:val="es-ES"/>
        </w:rPr>
        <w:t xml:space="preserve"> en su “Cohete XV”</w:t>
      </w:r>
      <w:r w:rsidR="00764B02">
        <w:rPr>
          <w:rFonts w:ascii="Times New Roman"/>
          <w:sz w:val="24"/>
          <w:szCs w:val="24"/>
          <w:lang w:val="es-ES"/>
        </w:rPr>
        <w:t>,</w:t>
      </w:r>
      <w:r w:rsidR="001A6E0B">
        <w:rPr>
          <w:rFonts w:ascii="Times New Roman"/>
          <w:sz w:val="24"/>
          <w:szCs w:val="24"/>
          <w:lang w:val="es-ES"/>
        </w:rPr>
        <w:t xml:space="preserve"> según el cual</w:t>
      </w:r>
      <w:r w:rsidR="00764B02">
        <w:rPr>
          <w:rFonts w:ascii="Times New Roman"/>
          <w:sz w:val="24"/>
          <w:szCs w:val="24"/>
          <w:lang w:val="es-ES"/>
        </w:rPr>
        <w:t xml:space="preserve"> el hombre era “</w:t>
      </w:r>
      <w:r w:rsidR="00764B02" w:rsidRPr="00764B02">
        <w:rPr>
          <w:rFonts w:ascii="Times New Roman"/>
          <w:i/>
          <w:sz w:val="24"/>
          <w:szCs w:val="24"/>
          <w:lang w:val="es-ES"/>
        </w:rPr>
        <w:t>naturalmente</w:t>
      </w:r>
      <w:r w:rsidR="00764B02">
        <w:rPr>
          <w:rFonts w:ascii="Times New Roman"/>
          <w:sz w:val="24"/>
          <w:szCs w:val="24"/>
          <w:lang w:val="es-ES"/>
        </w:rPr>
        <w:t xml:space="preserve"> depravado” (Baudelaire 2009: 57).</w:t>
      </w:r>
      <w:r w:rsidR="008C609E">
        <w:rPr>
          <w:rFonts w:ascii="Times New Roman"/>
          <w:sz w:val="24"/>
          <w:szCs w:val="24"/>
          <w:lang w:val="es-ES"/>
        </w:rPr>
        <w:t xml:space="preserve"> </w:t>
      </w:r>
      <w:r w:rsidR="00C45C3F">
        <w:rPr>
          <w:rFonts w:ascii="Times New Roman"/>
          <w:sz w:val="24"/>
          <w:szCs w:val="24"/>
          <w:lang w:val="es-ES"/>
        </w:rPr>
        <w:t>Baudelaire fue un lector de San Agustín</w:t>
      </w:r>
      <w:r w:rsidR="006E58F1">
        <w:rPr>
          <w:rFonts w:ascii="Times New Roman"/>
          <w:sz w:val="24"/>
          <w:szCs w:val="24"/>
          <w:lang w:val="es-ES"/>
        </w:rPr>
        <w:t xml:space="preserve"> (</w:t>
      </w:r>
      <w:r w:rsidR="00FC152D">
        <w:rPr>
          <w:rFonts w:ascii="Times New Roman"/>
          <w:sz w:val="24"/>
          <w:szCs w:val="24"/>
          <w:lang w:val="es-ES"/>
        </w:rPr>
        <w:t>Campaña 2011: 76</w:t>
      </w:r>
      <w:r w:rsidR="006E58F1">
        <w:rPr>
          <w:rFonts w:ascii="Times New Roman"/>
          <w:sz w:val="24"/>
          <w:szCs w:val="24"/>
          <w:lang w:val="es-ES"/>
        </w:rPr>
        <w:t>)</w:t>
      </w:r>
      <w:r w:rsidR="00C45C3F">
        <w:rPr>
          <w:rFonts w:ascii="Times New Roman"/>
          <w:sz w:val="24"/>
          <w:szCs w:val="24"/>
          <w:lang w:val="es-ES"/>
        </w:rPr>
        <w:t xml:space="preserve">, </w:t>
      </w:r>
      <w:r w:rsidR="006E58F1">
        <w:rPr>
          <w:rFonts w:ascii="Times New Roman"/>
          <w:sz w:val="24"/>
          <w:szCs w:val="24"/>
          <w:lang w:val="es-ES"/>
        </w:rPr>
        <w:t>uno de los grandes teólogos</w:t>
      </w:r>
      <w:r w:rsidR="00C45C3F">
        <w:rPr>
          <w:rFonts w:ascii="Times New Roman"/>
          <w:sz w:val="24"/>
          <w:szCs w:val="24"/>
          <w:lang w:val="es-ES"/>
        </w:rPr>
        <w:t xml:space="preserve"> del pecado original</w:t>
      </w:r>
      <w:r w:rsidR="00B13C93">
        <w:rPr>
          <w:rFonts w:ascii="Times New Roman"/>
          <w:sz w:val="24"/>
          <w:szCs w:val="24"/>
          <w:lang w:val="es-ES"/>
        </w:rPr>
        <w:t xml:space="preserve">, quien </w:t>
      </w:r>
      <w:r w:rsidR="008F1A78">
        <w:rPr>
          <w:rFonts w:ascii="Times New Roman"/>
          <w:sz w:val="24"/>
          <w:szCs w:val="24"/>
          <w:lang w:val="es-ES"/>
        </w:rPr>
        <w:t>lo analizó en</w:t>
      </w:r>
      <w:r w:rsidR="00405535">
        <w:rPr>
          <w:rFonts w:ascii="Times New Roman"/>
          <w:sz w:val="24"/>
          <w:szCs w:val="24"/>
          <w:lang w:val="es-ES"/>
        </w:rPr>
        <w:t xml:space="preserve"> su obra más relevante, </w:t>
      </w:r>
      <w:r w:rsidR="00405535">
        <w:rPr>
          <w:rFonts w:ascii="Times New Roman"/>
          <w:i/>
          <w:sz w:val="24"/>
          <w:szCs w:val="24"/>
          <w:lang w:val="es-ES"/>
        </w:rPr>
        <w:t>La ciudad de Dios</w:t>
      </w:r>
      <w:r w:rsidR="00405535">
        <w:rPr>
          <w:rFonts w:ascii="Times New Roman"/>
          <w:sz w:val="24"/>
          <w:szCs w:val="24"/>
          <w:lang w:val="es-ES"/>
        </w:rPr>
        <w:t>, en el marco de la contraposición entre la vida “según la carne”</w:t>
      </w:r>
      <w:r w:rsidR="008F1A78">
        <w:rPr>
          <w:rFonts w:ascii="Times New Roman"/>
          <w:sz w:val="24"/>
          <w:szCs w:val="24"/>
          <w:lang w:val="es-ES"/>
        </w:rPr>
        <w:t>, propia de la ciudad del hombre,</w:t>
      </w:r>
      <w:r w:rsidR="00405535">
        <w:rPr>
          <w:rFonts w:ascii="Times New Roman"/>
          <w:sz w:val="24"/>
          <w:szCs w:val="24"/>
          <w:lang w:val="es-ES"/>
        </w:rPr>
        <w:t xml:space="preserve"> y la vida “según el espíritu”, </w:t>
      </w:r>
      <w:r w:rsidR="008F1A78">
        <w:rPr>
          <w:rFonts w:ascii="Times New Roman"/>
          <w:sz w:val="24"/>
          <w:szCs w:val="24"/>
          <w:lang w:val="es-ES"/>
        </w:rPr>
        <w:t>propia de</w:t>
      </w:r>
      <w:r w:rsidR="00405535">
        <w:rPr>
          <w:rFonts w:ascii="Times New Roman"/>
          <w:sz w:val="24"/>
          <w:szCs w:val="24"/>
          <w:lang w:val="es-ES"/>
        </w:rPr>
        <w:t xml:space="preserve"> la ciudad de Dios (San Agustín</w:t>
      </w:r>
      <w:r w:rsidR="00CB2E08">
        <w:rPr>
          <w:rFonts w:ascii="Times New Roman"/>
          <w:sz w:val="24"/>
          <w:szCs w:val="24"/>
          <w:lang w:val="es-ES"/>
        </w:rPr>
        <w:t xml:space="preserve"> 1965: 57-66</w:t>
      </w:r>
      <w:r w:rsidR="00405535">
        <w:rPr>
          <w:rFonts w:ascii="Times New Roman"/>
          <w:sz w:val="24"/>
          <w:szCs w:val="24"/>
          <w:lang w:val="es-ES"/>
        </w:rPr>
        <w:t>)</w:t>
      </w:r>
      <w:r w:rsidR="008F1A78">
        <w:rPr>
          <w:rFonts w:ascii="Times New Roman"/>
          <w:sz w:val="24"/>
          <w:szCs w:val="24"/>
          <w:lang w:val="es-ES"/>
        </w:rPr>
        <w:t>. Baudelaire aceptó este dualismo</w:t>
      </w:r>
      <w:r w:rsidR="002725FC">
        <w:rPr>
          <w:rFonts w:ascii="Times New Roman"/>
          <w:sz w:val="24"/>
          <w:szCs w:val="24"/>
          <w:lang w:val="es-ES"/>
        </w:rPr>
        <w:t>, como muestra la entrada XI de “Mi corazón al desnudo” (Baudelaire 2009: 83), desarrollándolo en el “Elogio del maquillaje”</w:t>
      </w:r>
      <w:r w:rsidR="00405535">
        <w:rPr>
          <w:rFonts w:ascii="Times New Roman"/>
          <w:sz w:val="24"/>
          <w:szCs w:val="24"/>
          <w:lang w:val="es-ES"/>
        </w:rPr>
        <w:t xml:space="preserve"> </w:t>
      </w:r>
      <w:r w:rsidR="002725FC">
        <w:rPr>
          <w:rFonts w:ascii="Times New Roman"/>
          <w:sz w:val="24"/>
          <w:szCs w:val="24"/>
          <w:lang w:val="es-ES"/>
        </w:rPr>
        <w:t>como</w:t>
      </w:r>
      <w:r w:rsidR="00405535">
        <w:rPr>
          <w:rFonts w:ascii="Times New Roman"/>
          <w:sz w:val="24"/>
          <w:szCs w:val="24"/>
          <w:lang w:val="es-ES"/>
        </w:rPr>
        <w:t xml:space="preserve"> contraposición entre la naturaleza</w:t>
      </w:r>
      <w:r w:rsidR="002725FC">
        <w:rPr>
          <w:rFonts w:ascii="Times New Roman"/>
          <w:sz w:val="24"/>
          <w:szCs w:val="24"/>
          <w:lang w:val="es-ES"/>
        </w:rPr>
        <w:t xml:space="preserve"> (mujer natural)</w:t>
      </w:r>
      <w:r w:rsidR="00405535">
        <w:rPr>
          <w:rFonts w:ascii="Times New Roman"/>
          <w:sz w:val="24"/>
          <w:szCs w:val="24"/>
          <w:lang w:val="es-ES"/>
        </w:rPr>
        <w:t xml:space="preserve"> y la cultura</w:t>
      </w:r>
      <w:r w:rsidR="002725FC">
        <w:rPr>
          <w:rFonts w:ascii="Times New Roman"/>
          <w:sz w:val="24"/>
          <w:szCs w:val="24"/>
          <w:lang w:val="es-ES"/>
        </w:rPr>
        <w:t xml:space="preserve"> (mujer maquillada)</w:t>
      </w:r>
      <w:r w:rsidR="004C78D2">
        <w:rPr>
          <w:rFonts w:ascii="Times New Roman"/>
          <w:sz w:val="24"/>
          <w:szCs w:val="24"/>
          <w:lang w:val="es-ES"/>
        </w:rPr>
        <w:t xml:space="preserve">. </w:t>
      </w:r>
    </w:p>
    <w:p w:rsidR="00B01410" w:rsidRDefault="002725FC" w:rsidP="00596597">
      <w:pPr>
        <w:spacing w:line="360" w:lineRule="auto"/>
        <w:jc w:val="both"/>
        <w:rPr>
          <w:rFonts w:ascii="Times New Roman"/>
          <w:sz w:val="24"/>
          <w:szCs w:val="24"/>
          <w:lang w:val="es-ES"/>
        </w:rPr>
      </w:pPr>
      <w:r>
        <w:rPr>
          <w:rFonts w:ascii="Times New Roman"/>
          <w:sz w:val="24"/>
          <w:szCs w:val="24"/>
          <w:lang w:val="es-ES"/>
        </w:rPr>
        <w:t xml:space="preserve">     La visión de la naturaleza de</w:t>
      </w:r>
      <w:r w:rsidR="004C78D2">
        <w:rPr>
          <w:rFonts w:ascii="Times New Roman"/>
          <w:sz w:val="24"/>
          <w:szCs w:val="24"/>
          <w:lang w:val="es-ES"/>
        </w:rPr>
        <w:t xml:space="preserve"> Baudelaire</w:t>
      </w:r>
      <w:r>
        <w:rPr>
          <w:rFonts w:ascii="Times New Roman"/>
          <w:sz w:val="24"/>
          <w:szCs w:val="24"/>
          <w:lang w:val="es-ES"/>
        </w:rPr>
        <w:t xml:space="preserve"> remite</w:t>
      </w:r>
      <w:r w:rsidR="004C78D2">
        <w:rPr>
          <w:rFonts w:ascii="Times New Roman"/>
          <w:sz w:val="24"/>
          <w:szCs w:val="24"/>
          <w:lang w:val="es-ES"/>
        </w:rPr>
        <w:t xml:space="preserve">, con todo, </w:t>
      </w:r>
      <w:r>
        <w:rPr>
          <w:rFonts w:ascii="Times New Roman"/>
          <w:sz w:val="24"/>
          <w:szCs w:val="24"/>
          <w:lang w:val="es-ES"/>
        </w:rPr>
        <w:t xml:space="preserve">a </w:t>
      </w:r>
      <w:r w:rsidR="008C609E">
        <w:rPr>
          <w:rFonts w:ascii="Times New Roman"/>
          <w:sz w:val="24"/>
          <w:szCs w:val="24"/>
          <w:lang w:val="es-ES"/>
        </w:rPr>
        <w:t>otr</w:t>
      </w:r>
      <w:r>
        <w:rPr>
          <w:rFonts w:ascii="Times New Roman"/>
          <w:sz w:val="24"/>
          <w:szCs w:val="24"/>
          <w:lang w:val="es-ES"/>
        </w:rPr>
        <w:t>a fuente más política y antropológica</w:t>
      </w:r>
      <w:r w:rsidR="004C78D2">
        <w:rPr>
          <w:rFonts w:ascii="Times New Roman"/>
          <w:sz w:val="24"/>
          <w:szCs w:val="24"/>
          <w:lang w:val="es-ES"/>
        </w:rPr>
        <w:t xml:space="preserve">, a saber, la teoría del estado de naturaleza </w:t>
      </w:r>
      <w:r>
        <w:rPr>
          <w:rFonts w:ascii="Times New Roman"/>
          <w:sz w:val="24"/>
          <w:szCs w:val="24"/>
          <w:lang w:val="es-ES"/>
        </w:rPr>
        <w:t>de Thomas</w:t>
      </w:r>
      <w:r w:rsidR="004C78D2">
        <w:rPr>
          <w:rFonts w:ascii="Times New Roman"/>
          <w:sz w:val="24"/>
          <w:szCs w:val="24"/>
          <w:lang w:val="es-ES"/>
        </w:rPr>
        <w:t xml:space="preserve"> Hobbes</w:t>
      </w:r>
      <w:r w:rsidR="005F48BE">
        <w:rPr>
          <w:rFonts w:ascii="Times New Roman"/>
          <w:sz w:val="24"/>
          <w:szCs w:val="24"/>
          <w:lang w:val="es-ES"/>
        </w:rPr>
        <w:t>. Para comprobarlo tenemos</w:t>
      </w:r>
      <w:r w:rsidR="004C78D2">
        <w:rPr>
          <w:rFonts w:ascii="Times New Roman"/>
          <w:sz w:val="24"/>
          <w:szCs w:val="24"/>
          <w:lang w:val="es-ES"/>
        </w:rPr>
        <w:t xml:space="preserve"> que dar un </w:t>
      </w:r>
      <w:r w:rsidR="002205C6">
        <w:rPr>
          <w:rFonts w:ascii="Times New Roman"/>
          <w:sz w:val="24"/>
          <w:szCs w:val="24"/>
          <w:lang w:val="es-ES"/>
        </w:rPr>
        <w:t>pequeño</w:t>
      </w:r>
      <w:r w:rsidR="004C78D2">
        <w:rPr>
          <w:rFonts w:ascii="Times New Roman"/>
          <w:sz w:val="24"/>
          <w:szCs w:val="24"/>
          <w:lang w:val="es-ES"/>
        </w:rPr>
        <w:t xml:space="preserve"> rodeo por la teoría de Baudelaire sobre la risa</w:t>
      </w:r>
      <w:r w:rsidR="002205C6">
        <w:rPr>
          <w:rFonts w:ascii="Times New Roman"/>
          <w:sz w:val="24"/>
          <w:szCs w:val="24"/>
          <w:lang w:val="es-ES"/>
        </w:rPr>
        <w:t>, según la cual</w:t>
      </w:r>
      <w:r w:rsidR="00B21AD3">
        <w:rPr>
          <w:rFonts w:ascii="Times New Roman"/>
          <w:sz w:val="24"/>
          <w:szCs w:val="24"/>
          <w:lang w:val="es-ES"/>
        </w:rPr>
        <w:t xml:space="preserve"> “la risa viene de la idea de la propia superioridad”</w:t>
      </w:r>
      <w:r w:rsidR="00EF3556">
        <w:rPr>
          <w:rFonts w:ascii="Times New Roman"/>
          <w:sz w:val="24"/>
          <w:szCs w:val="24"/>
          <w:lang w:val="es-ES"/>
        </w:rPr>
        <w:t xml:space="preserve"> y</w:t>
      </w:r>
      <w:r w:rsidR="00465A17">
        <w:rPr>
          <w:rFonts w:ascii="Times New Roman"/>
          <w:sz w:val="24"/>
          <w:szCs w:val="24"/>
          <w:lang w:val="es-ES"/>
        </w:rPr>
        <w:t xml:space="preserve"> “encontraremos en el fondo del pensamiento del que ríe cierto orgullo inconsciente” que se relaciona con el propio “yo”</w:t>
      </w:r>
      <w:r w:rsidR="00B21AD3">
        <w:rPr>
          <w:rFonts w:ascii="Times New Roman"/>
          <w:sz w:val="24"/>
          <w:szCs w:val="24"/>
          <w:lang w:val="es-ES"/>
        </w:rPr>
        <w:t xml:space="preserve"> (Baudelaire 2001: 89</w:t>
      </w:r>
      <w:r w:rsidR="00465A17">
        <w:rPr>
          <w:rFonts w:ascii="Times New Roman"/>
          <w:sz w:val="24"/>
          <w:szCs w:val="24"/>
          <w:lang w:val="es-ES"/>
        </w:rPr>
        <w:t>-90</w:t>
      </w:r>
      <w:r w:rsidR="00B21AD3">
        <w:rPr>
          <w:rFonts w:ascii="Times New Roman"/>
          <w:sz w:val="24"/>
          <w:szCs w:val="24"/>
          <w:lang w:val="es-ES"/>
        </w:rPr>
        <w:t>).</w:t>
      </w:r>
      <w:r w:rsidR="00465A17">
        <w:rPr>
          <w:rFonts w:ascii="Times New Roman"/>
          <w:sz w:val="24"/>
          <w:szCs w:val="24"/>
          <w:lang w:val="es-ES"/>
        </w:rPr>
        <w:t xml:space="preserve"> </w:t>
      </w:r>
      <w:r w:rsidR="0088407F">
        <w:rPr>
          <w:rFonts w:ascii="Times New Roman"/>
          <w:sz w:val="24"/>
          <w:szCs w:val="24"/>
          <w:lang w:val="es-ES"/>
        </w:rPr>
        <w:t>Esta</w:t>
      </w:r>
      <w:r w:rsidR="002205C6">
        <w:rPr>
          <w:rFonts w:ascii="Times New Roman"/>
          <w:sz w:val="24"/>
          <w:szCs w:val="24"/>
          <w:lang w:val="es-ES"/>
        </w:rPr>
        <w:t xml:space="preserve"> es</w:t>
      </w:r>
      <w:r w:rsidR="00465A17">
        <w:rPr>
          <w:rFonts w:ascii="Times New Roman"/>
          <w:sz w:val="24"/>
          <w:szCs w:val="24"/>
          <w:lang w:val="es-ES"/>
        </w:rPr>
        <w:t xml:space="preserve"> la teoría de la risa</w:t>
      </w:r>
      <w:r w:rsidR="002205C6">
        <w:rPr>
          <w:rFonts w:ascii="Times New Roman"/>
          <w:sz w:val="24"/>
          <w:szCs w:val="24"/>
          <w:lang w:val="es-ES"/>
        </w:rPr>
        <w:t xml:space="preserve"> como “gloria repentina”</w:t>
      </w:r>
      <w:r w:rsidR="00465A17">
        <w:rPr>
          <w:rFonts w:ascii="Times New Roman"/>
          <w:sz w:val="24"/>
          <w:szCs w:val="24"/>
          <w:lang w:val="es-ES"/>
        </w:rPr>
        <w:t xml:space="preserve"> de Hobbes, según la cual la risa es causada </w:t>
      </w:r>
      <w:r w:rsidR="002205C6">
        <w:rPr>
          <w:rFonts w:ascii="Times New Roman"/>
          <w:sz w:val="24"/>
          <w:szCs w:val="24"/>
          <w:lang w:val="es-ES"/>
        </w:rPr>
        <w:t>“</w:t>
      </w:r>
      <w:r w:rsidR="00465A17">
        <w:rPr>
          <w:rFonts w:ascii="Times New Roman"/>
          <w:sz w:val="24"/>
          <w:szCs w:val="24"/>
          <w:lang w:val="es-ES"/>
        </w:rPr>
        <w:t>por la percepción de alguna deformidad en los demás que, por comparación, hace que los que se ríen experimenten una repentina autocomplacencia” (Hobbes 2011: 58-9).</w:t>
      </w:r>
      <w:r w:rsidR="005A0287">
        <w:rPr>
          <w:rFonts w:ascii="Times New Roman"/>
          <w:sz w:val="24"/>
          <w:szCs w:val="24"/>
          <w:lang w:val="es-ES"/>
        </w:rPr>
        <w:t xml:space="preserve"> </w:t>
      </w:r>
      <w:r w:rsidR="002205C6">
        <w:rPr>
          <w:rFonts w:ascii="Times New Roman"/>
          <w:sz w:val="24"/>
          <w:szCs w:val="24"/>
          <w:lang w:val="es-ES"/>
        </w:rPr>
        <w:t>Esta</w:t>
      </w:r>
      <w:r w:rsidR="005A0287">
        <w:rPr>
          <w:rFonts w:ascii="Times New Roman"/>
          <w:sz w:val="24"/>
          <w:szCs w:val="24"/>
          <w:lang w:val="es-ES"/>
        </w:rPr>
        <w:t xml:space="preserve"> teoría </w:t>
      </w:r>
      <w:r w:rsidR="002205C6">
        <w:rPr>
          <w:rFonts w:ascii="Times New Roman"/>
          <w:sz w:val="24"/>
          <w:szCs w:val="24"/>
          <w:lang w:val="es-ES"/>
        </w:rPr>
        <w:t>es muy característica</w:t>
      </w:r>
      <w:r w:rsidR="005A0287">
        <w:rPr>
          <w:rFonts w:ascii="Times New Roman"/>
          <w:sz w:val="24"/>
          <w:szCs w:val="24"/>
          <w:lang w:val="es-ES"/>
        </w:rPr>
        <w:t xml:space="preserve"> de Hobbes</w:t>
      </w:r>
      <w:r w:rsidR="00CB7957">
        <w:rPr>
          <w:rFonts w:ascii="Times New Roman"/>
          <w:sz w:val="24"/>
          <w:szCs w:val="24"/>
          <w:lang w:val="es-ES"/>
        </w:rPr>
        <w:t>, de man</w:t>
      </w:r>
      <w:r w:rsidR="002205C6">
        <w:rPr>
          <w:rFonts w:ascii="Times New Roman"/>
          <w:sz w:val="24"/>
          <w:szCs w:val="24"/>
          <w:lang w:val="es-ES"/>
        </w:rPr>
        <w:t>era que la similitud remite a él como fuente</w:t>
      </w:r>
      <w:r w:rsidR="00CB7957">
        <w:rPr>
          <w:rFonts w:ascii="Times New Roman"/>
          <w:sz w:val="24"/>
          <w:szCs w:val="24"/>
          <w:lang w:val="es-ES"/>
        </w:rPr>
        <w:t xml:space="preserve">. </w:t>
      </w:r>
      <w:r w:rsidR="002205C6">
        <w:rPr>
          <w:rFonts w:ascii="Times New Roman"/>
          <w:sz w:val="24"/>
          <w:szCs w:val="24"/>
          <w:lang w:val="es-ES"/>
        </w:rPr>
        <w:t>La risa muestra una humanidad muy</w:t>
      </w:r>
      <w:r w:rsidR="00CB7957">
        <w:rPr>
          <w:rFonts w:ascii="Times New Roman"/>
          <w:sz w:val="24"/>
          <w:szCs w:val="24"/>
          <w:lang w:val="es-ES"/>
        </w:rPr>
        <w:t xml:space="preserve"> poco humana</w:t>
      </w:r>
      <w:r w:rsidR="002205C6">
        <w:rPr>
          <w:rFonts w:ascii="Times New Roman"/>
          <w:sz w:val="24"/>
          <w:szCs w:val="24"/>
          <w:lang w:val="es-ES"/>
        </w:rPr>
        <w:t xml:space="preserve"> y, de hecho, en el </w:t>
      </w:r>
      <w:r w:rsidR="002205C6">
        <w:rPr>
          <w:rFonts w:ascii="Times New Roman"/>
          <w:i/>
          <w:sz w:val="24"/>
          <w:szCs w:val="24"/>
          <w:lang w:val="es-ES"/>
        </w:rPr>
        <w:t>Leviatán</w:t>
      </w:r>
      <w:r w:rsidR="00CB7957">
        <w:rPr>
          <w:rFonts w:ascii="Times New Roman"/>
          <w:sz w:val="24"/>
          <w:szCs w:val="24"/>
          <w:lang w:val="es-ES"/>
        </w:rPr>
        <w:t xml:space="preserve"> </w:t>
      </w:r>
      <w:r w:rsidR="002205C6">
        <w:rPr>
          <w:rFonts w:ascii="Times New Roman"/>
          <w:sz w:val="24"/>
          <w:szCs w:val="24"/>
          <w:lang w:val="es-ES"/>
        </w:rPr>
        <w:t>el deseo de</w:t>
      </w:r>
      <w:r w:rsidR="00CB7957">
        <w:rPr>
          <w:rFonts w:ascii="Times New Roman"/>
          <w:sz w:val="24"/>
          <w:szCs w:val="24"/>
          <w:lang w:val="es-ES"/>
        </w:rPr>
        <w:t xml:space="preserve"> gloria</w:t>
      </w:r>
      <w:r w:rsidR="002205C6">
        <w:rPr>
          <w:rFonts w:ascii="Times New Roman"/>
          <w:sz w:val="24"/>
          <w:szCs w:val="24"/>
          <w:lang w:val="es-ES"/>
        </w:rPr>
        <w:t xml:space="preserve"> </w:t>
      </w:r>
      <w:r w:rsidR="00CB7957">
        <w:rPr>
          <w:rFonts w:ascii="Times New Roman"/>
          <w:sz w:val="24"/>
          <w:szCs w:val="24"/>
          <w:lang w:val="es-ES"/>
        </w:rPr>
        <w:t xml:space="preserve">es una de las tres causas principales de disensión que hacen que la vida natural sea una “condición llamada guerra, guerra de cada hombre contra cada hombre” (Hobbes 2011: 115), el conocido </w:t>
      </w:r>
      <w:r w:rsidR="00846074">
        <w:rPr>
          <w:rFonts w:ascii="Times New Roman"/>
          <w:sz w:val="24"/>
          <w:szCs w:val="24"/>
          <w:lang w:val="es-ES"/>
        </w:rPr>
        <w:t xml:space="preserve">estado expuesto en </w:t>
      </w:r>
      <w:r w:rsidR="00846074">
        <w:rPr>
          <w:rFonts w:ascii="Times New Roman"/>
          <w:i/>
          <w:sz w:val="24"/>
          <w:szCs w:val="24"/>
          <w:lang w:val="es-ES"/>
        </w:rPr>
        <w:t xml:space="preserve">De </w:t>
      </w:r>
      <w:proofErr w:type="spellStart"/>
      <w:r w:rsidR="00846074">
        <w:rPr>
          <w:rFonts w:ascii="Times New Roman"/>
          <w:i/>
          <w:sz w:val="24"/>
          <w:szCs w:val="24"/>
          <w:lang w:val="es-ES"/>
        </w:rPr>
        <w:t>Cive</w:t>
      </w:r>
      <w:proofErr w:type="spellEnd"/>
      <w:r w:rsidR="00846074">
        <w:rPr>
          <w:rFonts w:ascii="Times New Roman"/>
          <w:i/>
          <w:sz w:val="24"/>
          <w:szCs w:val="24"/>
          <w:lang w:val="es-ES"/>
        </w:rPr>
        <w:t xml:space="preserve"> </w:t>
      </w:r>
      <w:r w:rsidR="00846074">
        <w:rPr>
          <w:rFonts w:ascii="Times New Roman"/>
          <w:sz w:val="24"/>
          <w:szCs w:val="24"/>
          <w:lang w:val="es-ES"/>
        </w:rPr>
        <w:t>como “</w:t>
      </w:r>
      <w:proofErr w:type="spellStart"/>
      <w:r w:rsidR="00846074">
        <w:rPr>
          <w:rFonts w:ascii="Times New Roman"/>
          <w:sz w:val="24"/>
          <w:szCs w:val="24"/>
          <w:lang w:val="es-ES"/>
        </w:rPr>
        <w:t>bellum</w:t>
      </w:r>
      <w:proofErr w:type="spellEnd"/>
      <w:r w:rsidR="00846074">
        <w:rPr>
          <w:rFonts w:ascii="Times New Roman"/>
          <w:sz w:val="24"/>
          <w:szCs w:val="24"/>
          <w:lang w:val="es-ES"/>
        </w:rPr>
        <w:t xml:space="preserve"> </w:t>
      </w:r>
      <w:proofErr w:type="spellStart"/>
      <w:r w:rsidR="002205C6">
        <w:rPr>
          <w:rFonts w:ascii="Times New Roman"/>
          <w:sz w:val="24"/>
          <w:szCs w:val="24"/>
          <w:lang w:val="es-ES"/>
        </w:rPr>
        <w:t>o</w:t>
      </w:r>
      <w:r w:rsidR="00846074">
        <w:rPr>
          <w:rFonts w:ascii="Times New Roman"/>
          <w:sz w:val="24"/>
          <w:szCs w:val="24"/>
          <w:lang w:val="es-ES"/>
        </w:rPr>
        <w:t>mnium</w:t>
      </w:r>
      <w:proofErr w:type="spellEnd"/>
      <w:r w:rsidR="00846074">
        <w:rPr>
          <w:rFonts w:ascii="Times New Roman"/>
          <w:sz w:val="24"/>
          <w:szCs w:val="24"/>
          <w:lang w:val="es-ES"/>
        </w:rPr>
        <w:t xml:space="preserve"> contra omnes”</w:t>
      </w:r>
      <w:r w:rsidR="002205C6">
        <w:rPr>
          <w:rFonts w:ascii="Times New Roman"/>
          <w:sz w:val="24"/>
          <w:szCs w:val="24"/>
          <w:lang w:val="es-ES"/>
        </w:rPr>
        <w:t>,</w:t>
      </w:r>
      <w:r w:rsidR="00846074">
        <w:rPr>
          <w:rFonts w:ascii="Times New Roman"/>
          <w:sz w:val="24"/>
          <w:szCs w:val="24"/>
          <w:lang w:val="es-ES"/>
        </w:rPr>
        <w:t xml:space="preserve"> en el que “todos los hombres tienen el deseo y la voluntad de hacer daño” (Hobbes 2000: 58).</w:t>
      </w:r>
      <w:r w:rsidR="00DC514E">
        <w:rPr>
          <w:rFonts w:ascii="Times New Roman"/>
          <w:sz w:val="24"/>
          <w:szCs w:val="24"/>
          <w:lang w:val="es-ES"/>
        </w:rPr>
        <w:t xml:space="preserve"> </w:t>
      </w:r>
    </w:p>
    <w:p w:rsidR="00A82E6A" w:rsidRDefault="00B01410" w:rsidP="00596597">
      <w:pPr>
        <w:spacing w:line="360" w:lineRule="auto"/>
        <w:jc w:val="both"/>
        <w:rPr>
          <w:rFonts w:ascii="Times New Roman"/>
          <w:sz w:val="24"/>
          <w:szCs w:val="24"/>
          <w:lang w:val="es-ES"/>
        </w:rPr>
      </w:pPr>
      <w:r>
        <w:rPr>
          <w:rFonts w:ascii="Times New Roman"/>
          <w:sz w:val="24"/>
          <w:szCs w:val="24"/>
          <w:lang w:val="es-ES"/>
        </w:rPr>
        <w:t xml:space="preserve">     No hay contradicción alguna entre</w:t>
      </w:r>
      <w:r w:rsidR="00DC514E">
        <w:rPr>
          <w:rFonts w:ascii="Times New Roman"/>
          <w:sz w:val="24"/>
          <w:szCs w:val="24"/>
          <w:lang w:val="es-ES"/>
        </w:rPr>
        <w:t xml:space="preserve"> el estado de pecado original</w:t>
      </w:r>
      <w:r>
        <w:rPr>
          <w:rFonts w:ascii="Times New Roman"/>
          <w:sz w:val="24"/>
          <w:szCs w:val="24"/>
          <w:lang w:val="es-ES"/>
        </w:rPr>
        <w:t xml:space="preserve"> propio de</w:t>
      </w:r>
      <w:r w:rsidR="00DC514E">
        <w:rPr>
          <w:rFonts w:ascii="Times New Roman"/>
          <w:sz w:val="24"/>
          <w:szCs w:val="24"/>
          <w:lang w:val="es-ES"/>
        </w:rPr>
        <w:t xml:space="preserve"> la ciudad del hombre y el estado de naturaleza </w:t>
      </w:r>
      <w:r>
        <w:rPr>
          <w:rFonts w:ascii="Times New Roman"/>
          <w:sz w:val="24"/>
          <w:szCs w:val="24"/>
          <w:lang w:val="es-ES"/>
        </w:rPr>
        <w:t>previo al pacto social descrito por Hobbes</w:t>
      </w:r>
      <w:r w:rsidR="00DC514E">
        <w:rPr>
          <w:rFonts w:ascii="Times New Roman"/>
          <w:sz w:val="24"/>
          <w:szCs w:val="24"/>
          <w:lang w:val="es-ES"/>
        </w:rPr>
        <w:t>.</w:t>
      </w:r>
      <w:r>
        <w:rPr>
          <w:rFonts w:ascii="Times New Roman"/>
          <w:sz w:val="24"/>
          <w:szCs w:val="24"/>
          <w:lang w:val="es-ES"/>
        </w:rPr>
        <w:t xml:space="preserve"> De la unión de ambos sale reforzado el concepto de la maldad natural, que es el punto de partida de Baudelaire</w:t>
      </w:r>
      <w:r w:rsidR="00DC514E">
        <w:rPr>
          <w:rFonts w:ascii="Times New Roman"/>
          <w:sz w:val="24"/>
          <w:szCs w:val="24"/>
          <w:lang w:val="es-ES"/>
        </w:rPr>
        <w:t>. La novedad</w:t>
      </w:r>
      <w:r>
        <w:rPr>
          <w:rFonts w:ascii="Times New Roman"/>
          <w:sz w:val="24"/>
          <w:szCs w:val="24"/>
          <w:lang w:val="es-ES"/>
        </w:rPr>
        <w:t xml:space="preserve"> radical reside, en su caso</w:t>
      </w:r>
      <w:r w:rsidR="00DC514E">
        <w:rPr>
          <w:rFonts w:ascii="Times New Roman"/>
          <w:sz w:val="24"/>
          <w:szCs w:val="24"/>
          <w:lang w:val="es-ES"/>
        </w:rPr>
        <w:t>, e</w:t>
      </w:r>
      <w:r>
        <w:rPr>
          <w:rFonts w:ascii="Times New Roman"/>
          <w:sz w:val="24"/>
          <w:szCs w:val="24"/>
          <w:lang w:val="es-ES"/>
        </w:rPr>
        <w:t>n</w:t>
      </w:r>
      <w:r w:rsidR="00DC514E">
        <w:rPr>
          <w:rFonts w:ascii="Times New Roman"/>
          <w:sz w:val="24"/>
          <w:szCs w:val="24"/>
          <w:lang w:val="es-ES"/>
        </w:rPr>
        <w:t xml:space="preserve"> la salida que propone, </w:t>
      </w:r>
      <w:r>
        <w:rPr>
          <w:rFonts w:ascii="Times New Roman"/>
          <w:sz w:val="24"/>
          <w:szCs w:val="24"/>
          <w:lang w:val="es-ES"/>
        </w:rPr>
        <w:t>que no es la</w:t>
      </w:r>
      <w:r w:rsidR="00DC514E">
        <w:rPr>
          <w:rFonts w:ascii="Times New Roman"/>
          <w:sz w:val="24"/>
          <w:szCs w:val="24"/>
          <w:lang w:val="es-ES"/>
        </w:rPr>
        <w:t xml:space="preserve"> sociedad civil</w:t>
      </w:r>
      <w:r>
        <w:rPr>
          <w:rFonts w:ascii="Times New Roman"/>
          <w:sz w:val="24"/>
          <w:szCs w:val="24"/>
          <w:lang w:val="es-ES"/>
        </w:rPr>
        <w:t xml:space="preserve"> ni el</w:t>
      </w:r>
      <w:r w:rsidR="00DC514E">
        <w:rPr>
          <w:rFonts w:ascii="Times New Roman"/>
          <w:sz w:val="24"/>
          <w:szCs w:val="24"/>
          <w:lang w:val="es-ES"/>
        </w:rPr>
        <w:t xml:space="preserve"> estado de gracia </w:t>
      </w:r>
      <w:r>
        <w:rPr>
          <w:rFonts w:ascii="Times New Roman"/>
          <w:sz w:val="24"/>
          <w:szCs w:val="24"/>
          <w:lang w:val="es-ES"/>
        </w:rPr>
        <w:t>en la</w:t>
      </w:r>
      <w:r w:rsidR="00DC514E">
        <w:rPr>
          <w:rFonts w:ascii="Times New Roman"/>
          <w:sz w:val="24"/>
          <w:szCs w:val="24"/>
          <w:lang w:val="es-ES"/>
        </w:rPr>
        <w:t xml:space="preserve"> ciudad de Dios</w:t>
      </w:r>
      <w:r>
        <w:rPr>
          <w:rFonts w:ascii="Times New Roman"/>
          <w:sz w:val="24"/>
          <w:szCs w:val="24"/>
          <w:lang w:val="es-ES"/>
        </w:rPr>
        <w:t>, sino la implantación cultural del principio del revestimiento</w:t>
      </w:r>
      <w:r w:rsidR="00087920">
        <w:rPr>
          <w:rFonts w:ascii="Times New Roman"/>
          <w:sz w:val="24"/>
          <w:szCs w:val="24"/>
          <w:lang w:val="es-ES"/>
        </w:rPr>
        <w:t>,</w:t>
      </w:r>
      <w:r>
        <w:rPr>
          <w:rFonts w:ascii="Times New Roman"/>
          <w:sz w:val="24"/>
          <w:szCs w:val="24"/>
          <w:lang w:val="es-ES"/>
        </w:rPr>
        <w:t xml:space="preserve"> cuyo paradigma es</w:t>
      </w:r>
      <w:r w:rsidR="00DC514E">
        <w:rPr>
          <w:rFonts w:ascii="Times New Roman"/>
          <w:sz w:val="24"/>
          <w:szCs w:val="24"/>
          <w:lang w:val="es-ES"/>
        </w:rPr>
        <w:t xml:space="preserve"> el maquillaje, el peculiar paraíso artificial que el ser humano</w:t>
      </w:r>
      <w:r w:rsidR="00087920">
        <w:rPr>
          <w:rFonts w:ascii="Times New Roman"/>
          <w:sz w:val="24"/>
          <w:szCs w:val="24"/>
          <w:lang w:val="es-ES"/>
        </w:rPr>
        <w:t xml:space="preserve"> se crea</w:t>
      </w:r>
      <w:r w:rsidR="00DC514E">
        <w:rPr>
          <w:rFonts w:ascii="Times New Roman"/>
          <w:sz w:val="24"/>
          <w:szCs w:val="24"/>
          <w:lang w:val="es-ES"/>
        </w:rPr>
        <w:t xml:space="preserve"> en la imagen de la mujer</w:t>
      </w:r>
      <w:r w:rsidR="00AA4752">
        <w:rPr>
          <w:rFonts w:ascii="Times New Roman"/>
          <w:sz w:val="24"/>
          <w:szCs w:val="24"/>
          <w:lang w:val="es-ES"/>
        </w:rPr>
        <w:t xml:space="preserve">, que deja con ello de ser </w:t>
      </w:r>
      <w:r w:rsidR="00A82E6A">
        <w:rPr>
          <w:rFonts w:ascii="Times New Roman"/>
          <w:sz w:val="24"/>
          <w:szCs w:val="24"/>
          <w:lang w:val="es-ES"/>
        </w:rPr>
        <w:lastRenderedPageBreak/>
        <w:t>“</w:t>
      </w:r>
      <w:r w:rsidR="00A82E6A">
        <w:rPr>
          <w:rFonts w:ascii="Times New Roman"/>
          <w:i/>
          <w:sz w:val="24"/>
          <w:szCs w:val="24"/>
          <w:lang w:val="es-ES"/>
        </w:rPr>
        <w:t>natural</w:t>
      </w:r>
      <w:r w:rsidR="00A82E6A">
        <w:rPr>
          <w:rFonts w:ascii="Times New Roman"/>
          <w:sz w:val="24"/>
          <w:szCs w:val="24"/>
          <w:lang w:val="es-ES"/>
        </w:rPr>
        <w:t>, es decir, abominable” (Baudelaire 2009: 71)</w:t>
      </w:r>
      <w:r w:rsidR="000423FC">
        <w:rPr>
          <w:rFonts w:ascii="Times New Roman"/>
          <w:sz w:val="24"/>
          <w:szCs w:val="24"/>
          <w:lang w:val="es-ES"/>
        </w:rPr>
        <w:t>.</w:t>
      </w:r>
      <w:r w:rsidR="00302F43">
        <w:rPr>
          <w:rFonts w:ascii="Times New Roman"/>
          <w:sz w:val="24"/>
          <w:szCs w:val="24"/>
          <w:lang w:val="es-ES"/>
        </w:rPr>
        <w:t xml:space="preserve"> </w:t>
      </w:r>
      <w:r w:rsidR="008C609E">
        <w:rPr>
          <w:rFonts w:ascii="Times New Roman"/>
          <w:sz w:val="24"/>
          <w:szCs w:val="24"/>
          <w:lang w:val="es-ES"/>
        </w:rPr>
        <w:t>E</w:t>
      </w:r>
      <w:r w:rsidR="00302F43">
        <w:rPr>
          <w:rFonts w:ascii="Times New Roman"/>
          <w:sz w:val="24"/>
          <w:szCs w:val="24"/>
          <w:lang w:val="es-ES"/>
        </w:rPr>
        <w:t>l maquillaje, al igual que la gracia o el pacto social, produce una cesura inmediata y un cambio de dimensión instantáne</w:t>
      </w:r>
      <w:r w:rsidR="00A1489E">
        <w:rPr>
          <w:rFonts w:ascii="Times New Roman"/>
          <w:sz w:val="24"/>
          <w:szCs w:val="24"/>
          <w:lang w:val="es-ES"/>
        </w:rPr>
        <w:t>o</w:t>
      </w:r>
      <w:r w:rsidR="00302F43">
        <w:rPr>
          <w:rFonts w:ascii="Times New Roman"/>
          <w:sz w:val="24"/>
          <w:szCs w:val="24"/>
          <w:lang w:val="es-ES"/>
        </w:rPr>
        <w:t>,</w:t>
      </w:r>
      <w:r w:rsidR="00F86F5B">
        <w:rPr>
          <w:rFonts w:ascii="Times New Roman"/>
          <w:sz w:val="24"/>
          <w:szCs w:val="24"/>
          <w:lang w:val="es-ES"/>
        </w:rPr>
        <w:t xml:space="preserve"> </w:t>
      </w:r>
      <w:r w:rsidR="00A1489E">
        <w:rPr>
          <w:rFonts w:ascii="Times New Roman"/>
          <w:sz w:val="24"/>
          <w:szCs w:val="24"/>
          <w:lang w:val="es-ES"/>
        </w:rPr>
        <w:t>aboliendo u</w:t>
      </w:r>
      <w:r w:rsidR="00AA4752">
        <w:rPr>
          <w:rFonts w:ascii="Times New Roman"/>
          <w:sz w:val="24"/>
          <w:szCs w:val="24"/>
          <w:lang w:val="es-ES"/>
        </w:rPr>
        <w:t xml:space="preserve"> ocult</w:t>
      </w:r>
      <w:r w:rsidR="00A1489E">
        <w:rPr>
          <w:rFonts w:ascii="Times New Roman"/>
          <w:sz w:val="24"/>
          <w:szCs w:val="24"/>
          <w:lang w:val="es-ES"/>
        </w:rPr>
        <w:t>ando</w:t>
      </w:r>
      <w:r w:rsidR="00F86F5B">
        <w:rPr>
          <w:rFonts w:ascii="Times New Roman"/>
          <w:sz w:val="24"/>
          <w:szCs w:val="24"/>
          <w:lang w:val="es-ES"/>
        </w:rPr>
        <w:t xml:space="preserve"> la naturaleza</w:t>
      </w:r>
      <w:r w:rsidR="00A1489E">
        <w:rPr>
          <w:rFonts w:ascii="Times New Roman"/>
          <w:sz w:val="24"/>
          <w:szCs w:val="24"/>
          <w:lang w:val="es-ES"/>
        </w:rPr>
        <w:t>. Es decir,</w:t>
      </w:r>
      <w:r w:rsidR="00AA4752">
        <w:rPr>
          <w:rFonts w:ascii="Times New Roman"/>
          <w:sz w:val="24"/>
          <w:szCs w:val="24"/>
          <w:lang w:val="es-ES"/>
        </w:rPr>
        <w:t xml:space="preserve"> el uso de los polvos de arroz </w:t>
      </w:r>
      <w:r w:rsidR="00A1489E">
        <w:rPr>
          <w:rFonts w:ascii="Times New Roman"/>
          <w:sz w:val="24"/>
          <w:szCs w:val="24"/>
          <w:lang w:val="es-ES"/>
        </w:rPr>
        <w:t>era algo de gran</w:t>
      </w:r>
      <w:r w:rsidR="00AA4752">
        <w:rPr>
          <w:rFonts w:ascii="Times New Roman"/>
          <w:sz w:val="24"/>
          <w:szCs w:val="24"/>
          <w:lang w:val="es-ES"/>
        </w:rPr>
        <w:t xml:space="preserve"> trascenden</w:t>
      </w:r>
      <w:r w:rsidR="00A1489E">
        <w:rPr>
          <w:rFonts w:ascii="Times New Roman"/>
          <w:sz w:val="24"/>
          <w:szCs w:val="24"/>
          <w:lang w:val="es-ES"/>
        </w:rPr>
        <w:t>cia</w:t>
      </w:r>
      <w:r w:rsidR="00F86F5B">
        <w:rPr>
          <w:rFonts w:ascii="Times New Roman"/>
          <w:sz w:val="24"/>
          <w:szCs w:val="24"/>
          <w:lang w:val="es-ES"/>
        </w:rPr>
        <w:t>:</w:t>
      </w:r>
    </w:p>
    <w:p w:rsidR="00F86F5B" w:rsidRPr="0088407F" w:rsidRDefault="00F86F5B" w:rsidP="0088407F">
      <w:pPr>
        <w:spacing w:line="360" w:lineRule="auto"/>
        <w:ind w:left="426"/>
        <w:jc w:val="both"/>
        <w:rPr>
          <w:rFonts w:ascii="Times New Roman"/>
          <w:lang w:val="es-ES"/>
        </w:rPr>
      </w:pPr>
      <w:r w:rsidRPr="0088407F">
        <w:rPr>
          <w:rFonts w:ascii="Times New Roman"/>
          <w:lang w:val="es-ES"/>
        </w:rPr>
        <w:t xml:space="preserve">     […] la utilización de los polvos de arroz, tan neciamente anatemizados por los filósofos cándidos, tiene como finalidad y resultado hacer desaparecer de la tez todas las manchas que la naturaleza ha sembrado de forma ultrajante, y crear una unidad abstracta en el tono y el color de la piel, unidad que, como la producida por la envoltura, aproxima de inmediato al ser humano a la estatua, es decir, a un ser divino y superior (Baudelaire 2005: 385).</w:t>
      </w:r>
    </w:p>
    <w:p w:rsidR="00F5714D" w:rsidRDefault="00957EBD" w:rsidP="00596597">
      <w:pPr>
        <w:spacing w:line="360" w:lineRule="auto"/>
        <w:jc w:val="both"/>
        <w:rPr>
          <w:rFonts w:ascii="Times New Roman"/>
          <w:sz w:val="24"/>
          <w:szCs w:val="24"/>
          <w:lang w:val="es-ES"/>
        </w:rPr>
      </w:pPr>
      <w:r>
        <w:rPr>
          <w:rFonts w:ascii="Times New Roman"/>
          <w:sz w:val="24"/>
          <w:szCs w:val="24"/>
          <w:lang w:val="es-ES"/>
        </w:rPr>
        <w:t xml:space="preserve">     En el “Elogio del maquillaje” la mujer </w:t>
      </w:r>
      <w:r w:rsidR="00A1489E">
        <w:rPr>
          <w:rFonts w:ascii="Times New Roman"/>
          <w:sz w:val="24"/>
          <w:szCs w:val="24"/>
          <w:lang w:val="es-ES"/>
        </w:rPr>
        <w:t>se convierte, en cierto modo, en</w:t>
      </w:r>
      <w:r>
        <w:rPr>
          <w:rFonts w:ascii="Times New Roman"/>
          <w:sz w:val="24"/>
          <w:szCs w:val="24"/>
          <w:lang w:val="es-ES"/>
        </w:rPr>
        <w:t xml:space="preserve"> un </w:t>
      </w:r>
      <w:r w:rsidR="00A1489E">
        <w:rPr>
          <w:rFonts w:ascii="Times New Roman"/>
          <w:sz w:val="24"/>
          <w:szCs w:val="24"/>
          <w:lang w:val="es-ES"/>
        </w:rPr>
        <w:t>“</w:t>
      </w:r>
      <w:r>
        <w:rPr>
          <w:rFonts w:ascii="Times New Roman"/>
          <w:sz w:val="24"/>
          <w:szCs w:val="24"/>
          <w:lang w:val="es-ES"/>
        </w:rPr>
        <w:t>paraíso artificial</w:t>
      </w:r>
      <w:r w:rsidR="00A1489E">
        <w:rPr>
          <w:rFonts w:ascii="Times New Roman"/>
          <w:sz w:val="24"/>
          <w:szCs w:val="24"/>
          <w:lang w:val="es-ES"/>
        </w:rPr>
        <w:t>”</w:t>
      </w:r>
      <w:r>
        <w:rPr>
          <w:rFonts w:ascii="Times New Roman"/>
          <w:sz w:val="24"/>
          <w:szCs w:val="24"/>
          <w:lang w:val="es-ES"/>
        </w:rPr>
        <w:t xml:space="preserve">. </w:t>
      </w:r>
      <w:r>
        <w:rPr>
          <w:rFonts w:ascii="Times New Roman"/>
          <w:i/>
          <w:sz w:val="24"/>
          <w:szCs w:val="24"/>
          <w:lang w:val="es-ES"/>
        </w:rPr>
        <w:t xml:space="preserve">Los paraísos artificiales </w:t>
      </w:r>
      <w:r>
        <w:rPr>
          <w:rFonts w:ascii="Times New Roman"/>
          <w:sz w:val="24"/>
          <w:szCs w:val="24"/>
          <w:lang w:val="es-ES"/>
        </w:rPr>
        <w:t>es una conocida obra de Baudelaire q</w:t>
      </w:r>
      <w:r w:rsidR="002C0AB4">
        <w:rPr>
          <w:rFonts w:ascii="Times New Roman"/>
          <w:sz w:val="24"/>
          <w:szCs w:val="24"/>
          <w:lang w:val="es-ES"/>
        </w:rPr>
        <w:t>ue</w:t>
      </w:r>
      <w:r>
        <w:rPr>
          <w:rFonts w:ascii="Times New Roman"/>
          <w:sz w:val="24"/>
          <w:szCs w:val="24"/>
          <w:lang w:val="es-ES"/>
        </w:rPr>
        <w:t xml:space="preserve"> trata de</w:t>
      </w:r>
      <w:r w:rsidR="002C0AB4">
        <w:rPr>
          <w:rFonts w:ascii="Times New Roman"/>
          <w:sz w:val="24"/>
          <w:szCs w:val="24"/>
          <w:lang w:val="es-ES"/>
        </w:rPr>
        <w:t>l</w:t>
      </w:r>
      <w:r>
        <w:rPr>
          <w:rFonts w:ascii="Times New Roman"/>
          <w:sz w:val="24"/>
          <w:szCs w:val="24"/>
          <w:lang w:val="es-ES"/>
        </w:rPr>
        <w:t xml:space="preserve"> del consumo de hachís y opio</w:t>
      </w:r>
      <w:r w:rsidR="002C0AB4">
        <w:rPr>
          <w:rFonts w:ascii="Times New Roman"/>
          <w:sz w:val="24"/>
          <w:szCs w:val="24"/>
          <w:lang w:val="es-ES"/>
        </w:rPr>
        <w:t xml:space="preserve"> para experimentar realidades alternativas</w:t>
      </w:r>
      <w:r>
        <w:rPr>
          <w:rFonts w:ascii="Times New Roman"/>
          <w:sz w:val="24"/>
          <w:szCs w:val="24"/>
          <w:lang w:val="es-ES"/>
        </w:rPr>
        <w:t xml:space="preserve">. Sin embargo, hay otras </w:t>
      </w:r>
      <w:r w:rsidR="002C0AB4">
        <w:rPr>
          <w:rFonts w:ascii="Times New Roman"/>
          <w:sz w:val="24"/>
          <w:szCs w:val="24"/>
          <w:lang w:val="es-ES"/>
        </w:rPr>
        <w:t>formas de acceder a paraísos que condu</w:t>
      </w:r>
      <w:r w:rsidR="00487FC0">
        <w:rPr>
          <w:rFonts w:ascii="Times New Roman"/>
          <w:sz w:val="24"/>
          <w:szCs w:val="24"/>
          <w:lang w:val="es-ES"/>
        </w:rPr>
        <w:t>cen</w:t>
      </w:r>
      <w:r w:rsidR="002C0AB4">
        <w:rPr>
          <w:rFonts w:ascii="Times New Roman"/>
          <w:sz w:val="24"/>
          <w:szCs w:val="24"/>
          <w:lang w:val="es-ES"/>
        </w:rPr>
        <w:t xml:space="preserve"> más allá de la inaceptable realidad</w:t>
      </w:r>
      <w:r>
        <w:rPr>
          <w:rFonts w:ascii="Times New Roman"/>
          <w:sz w:val="24"/>
          <w:szCs w:val="24"/>
          <w:lang w:val="es-ES"/>
        </w:rPr>
        <w:t xml:space="preserve">, como </w:t>
      </w:r>
      <w:r w:rsidR="002C0AB4">
        <w:rPr>
          <w:rFonts w:ascii="Times New Roman"/>
          <w:sz w:val="24"/>
          <w:szCs w:val="24"/>
          <w:lang w:val="es-ES"/>
        </w:rPr>
        <w:t>la mujer que</w:t>
      </w:r>
      <w:r>
        <w:rPr>
          <w:rFonts w:ascii="Times New Roman"/>
          <w:sz w:val="24"/>
          <w:szCs w:val="24"/>
          <w:lang w:val="es-ES"/>
        </w:rPr>
        <w:t xml:space="preserve">, </w:t>
      </w:r>
      <w:r w:rsidR="002C0AB4">
        <w:rPr>
          <w:rFonts w:ascii="Times New Roman"/>
          <w:sz w:val="24"/>
          <w:szCs w:val="24"/>
          <w:lang w:val="es-ES"/>
        </w:rPr>
        <w:t>maquillada y a la moda,</w:t>
      </w:r>
      <w:r>
        <w:rPr>
          <w:rFonts w:ascii="Times New Roman"/>
          <w:sz w:val="24"/>
          <w:szCs w:val="24"/>
          <w:lang w:val="es-ES"/>
        </w:rPr>
        <w:t xml:space="preserve"> niega explícitamente su dimensión natural. Esto </w:t>
      </w:r>
      <w:r w:rsidR="00F5714D">
        <w:rPr>
          <w:rFonts w:ascii="Times New Roman"/>
          <w:sz w:val="24"/>
          <w:szCs w:val="24"/>
          <w:lang w:val="es-ES"/>
        </w:rPr>
        <w:t>legitimaba, por otra parte,</w:t>
      </w:r>
      <w:r>
        <w:rPr>
          <w:rFonts w:ascii="Times New Roman"/>
          <w:sz w:val="24"/>
          <w:szCs w:val="24"/>
          <w:lang w:val="es-ES"/>
        </w:rPr>
        <w:t xml:space="preserve"> </w:t>
      </w:r>
      <w:r w:rsidR="00206986">
        <w:rPr>
          <w:rFonts w:ascii="Times New Roman"/>
          <w:sz w:val="24"/>
          <w:szCs w:val="24"/>
          <w:lang w:val="es-ES"/>
        </w:rPr>
        <w:t>la cultura del diseño basada en el principio del revestimiento</w:t>
      </w:r>
      <w:r w:rsidR="002C0AB4">
        <w:rPr>
          <w:rFonts w:ascii="Times New Roman"/>
          <w:sz w:val="24"/>
          <w:szCs w:val="24"/>
          <w:lang w:val="es-ES"/>
        </w:rPr>
        <w:t xml:space="preserve">, </w:t>
      </w:r>
      <w:r w:rsidR="00F5714D">
        <w:rPr>
          <w:rFonts w:ascii="Times New Roman"/>
          <w:sz w:val="24"/>
          <w:szCs w:val="24"/>
          <w:lang w:val="es-ES"/>
        </w:rPr>
        <w:t>que</w:t>
      </w:r>
      <w:r w:rsidR="00527CA6">
        <w:rPr>
          <w:rFonts w:ascii="Times New Roman"/>
          <w:sz w:val="24"/>
          <w:szCs w:val="24"/>
          <w:lang w:val="es-ES"/>
        </w:rPr>
        <w:t xml:space="preserve"> Baudelaire identificaba, sin más, con</w:t>
      </w:r>
      <w:r w:rsidR="002C0AB4">
        <w:rPr>
          <w:rFonts w:ascii="Times New Roman"/>
          <w:sz w:val="24"/>
          <w:szCs w:val="24"/>
          <w:lang w:val="es-ES"/>
        </w:rPr>
        <w:t xml:space="preserve"> la civilización</w:t>
      </w:r>
      <w:r w:rsidR="005655A9">
        <w:rPr>
          <w:rFonts w:ascii="Times New Roman"/>
          <w:sz w:val="24"/>
          <w:szCs w:val="24"/>
          <w:lang w:val="es-ES"/>
        </w:rPr>
        <w:t>.</w:t>
      </w:r>
      <w:r>
        <w:rPr>
          <w:rFonts w:ascii="Times New Roman"/>
          <w:sz w:val="24"/>
          <w:szCs w:val="24"/>
          <w:lang w:val="es-ES"/>
        </w:rPr>
        <w:t xml:space="preserve"> </w:t>
      </w:r>
    </w:p>
    <w:p w:rsidR="002D7766" w:rsidRDefault="00F5714D" w:rsidP="00596597">
      <w:pPr>
        <w:spacing w:line="360" w:lineRule="auto"/>
        <w:jc w:val="both"/>
        <w:rPr>
          <w:rFonts w:ascii="Times New Roman"/>
          <w:sz w:val="24"/>
          <w:szCs w:val="24"/>
          <w:lang w:val="es-ES"/>
        </w:rPr>
      </w:pPr>
      <w:r>
        <w:rPr>
          <w:rFonts w:ascii="Times New Roman"/>
          <w:sz w:val="24"/>
          <w:szCs w:val="24"/>
          <w:lang w:val="es-ES"/>
        </w:rPr>
        <w:t xml:space="preserve">     </w:t>
      </w:r>
      <w:r w:rsidR="00E87243">
        <w:rPr>
          <w:rFonts w:ascii="Times New Roman"/>
          <w:sz w:val="24"/>
          <w:szCs w:val="24"/>
          <w:lang w:val="es-ES"/>
        </w:rPr>
        <w:t>Podremos</w:t>
      </w:r>
      <w:r w:rsidR="00957EBD">
        <w:rPr>
          <w:rFonts w:ascii="Times New Roman"/>
          <w:sz w:val="24"/>
          <w:szCs w:val="24"/>
          <w:lang w:val="es-ES"/>
        </w:rPr>
        <w:t xml:space="preserve"> comprobar</w:t>
      </w:r>
      <w:r w:rsidR="00E87243">
        <w:rPr>
          <w:rFonts w:ascii="Times New Roman"/>
          <w:sz w:val="24"/>
          <w:szCs w:val="24"/>
          <w:lang w:val="es-ES"/>
        </w:rPr>
        <w:t xml:space="preserve"> eso</w:t>
      </w:r>
      <w:r>
        <w:rPr>
          <w:rFonts w:ascii="Times New Roman"/>
          <w:sz w:val="24"/>
          <w:szCs w:val="24"/>
          <w:lang w:val="es-ES"/>
        </w:rPr>
        <w:t xml:space="preserve"> con un par de ejemplos conectados entre sí.</w:t>
      </w:r>
      <w:r w:rsidR="00957EBD">
        <w:rPr>
          <w:rFonts w:ascii="Times New Roman"/>
          <w:sz w:val="24"/>
          <w:szCs w:val="24"/>
          <w:lang w:val="es-ES"/>
        </w:rPr>
        <w:t xml:space="preserve"> </w:t>
      </w:r>
      <w:r>
        <w:rPr>
          <w:rFonts w:ascii="Times New Roman"/>
          <w:sz w:val="24"/>
          <w:szCs w:val="24"/>
          <w:lang w:val="es-ES"/>
        </w:rPr>
        <w:t>Comencemos con</w:t>
      </w:r>
      <w:r w:rsidR="00957EBD">
        <w:rPr>
          <w:rFonts w:ascii="Times New Roman"/>
          <w:sz w:val="24"/>
          <w:szCs w:val="24"/>
          <w:lang w:val="es-ES"/>
        </w:rPr>
        <w:t xml:space="preserve"> la obra de uno de los retratistas oficiales de las mujeres de clase alta en Francia durante la época de Baudelaire, Franz </w:t>
      </w:r>
      <w:proofErr w:type="spellStart"/>
      <w:r w:rsidR="00957EBD">
        <w:rPr>
          <w:rFonts w:ascii="Times New Roman"/>
          <w:sz w:val="24"/>
          <w:szCs w:val="24"/>
          <w:lang w:val="es-ES"/>
        </w:rPr>
        <w:t>Xaver</w:t>
      </w:r>
      <w:proofErr w:type="spellEnd"/>
      <w:r w:rsidR="00957EBD">
        <w:rPr>
          <w:rFonts w:ascii="Times New Roman"/>
          <w:sz w:val="24"/>
          <w:szCs w:val="24"/>
          <w:lang w:val="es-ES"/>
        </w:rPr>
        <w:t xml:space="preserve"> </w:t>
      </w:r>
      <w:proofErr w:type="spellStart"/>
      <w:r w:rsidR="00957EBD">
        <w:rPr>
          <w:rFonts w:ascii="Times New Roman"/>
          <w:sz w:val="24"/>
          <w:szCs w:val="24"/>
          <w:lang w:val="es-ES"/>
        </w:rPr>
        <w:t>Winterhalter</w:t>
      </w:r>
      <w:proofErr w:type="spellEnd"/>
      <w:r w:rsidR="00D133C4">
        <w:rPr>
          <w:rFonts w:ascii="Times New Roman"/>
          <w:sz w:val="24"/>
          <w:szCs w:val="24"/>
          <w:lang w:val="es-ES"/>
        </w:rPr>
        <w:t xml:space="preserve">, </w:t>
      </w:r>
      <w:r w:rsidR="00CC22DF">
        <w:rPr>
          <w:rFonts w:ascii="Times New Roman"/>
          <w:sz w:val="24"/>
          <w:szCs w:val="24"/>
          <w:lang w:val="es-ES"/>
        </w:rPr>
        <w:t>quien</w:t>
      </w:r>
      <w:r w:rsidR="00D133C4">
        <w:rPr>
          <w:rFonts w:ascii="Times New Roman"/>
          <w:sz w:val="24"/>
          <w:szCs w:val="24"/>
          <w:lang w:val="es-ES"/>
        </w:rPr>
        <w:t xml:space="preserve"> hizo en 1843</w:t>
      </w:r>
      <w:r w:rsidR="00957EBD">
        <w:rPr>
          <w:rFonts w:ascii="Times New Roman"/>
          <w:sz w:val="24"/>
          <w:szCs w:val="24"/>
          <w:lang w:val="es-ES"/>
        </w:rPr>
        <w:t xml:space="preserve"> (dos años antes del primer </w:t>
      </w:r>
      <w:r w:rsidR="00527CA6">
        <w:rPr>
          <w:rFonts w:ascii="Times New Roman"/>
          <w:sz w:val="24"/>
          <w:szCs w:val="24"/>
          <w:lang w:val="es-ES"/>
        </w:rPr>
        <w:t>“</w:t>
      </w:r>
      <w:r w:rsidR="00957EBD">
        <w:rPr>
          <w:rFonts w:ascii="Times New Roman"/>
          <w:sz w:val="24"/>
          <w:szCs w:val="24"/>
          <w:lang w:val="es-ES"/>
        </w:rPr>
        <w:t>Salón</w:t>
      </w:r>
      <w:r w:rsidR="00527CA6">
        <w:rPr>
          <w:rFonts w:ascii="Times New Roman"/>
          <w:sz w:val="24"/>
          <w:szCs w:val="24"/>
          <w:lang w:val="es-ES"/>
        </w:rPr>
        <w:t>”</w:t>
      </w:r>
      <w:r w:rsidR="00957EBD">
        <w:rPr>
          <w:rFonts w:ascii="Times New Roman"/>
          <w:sz w:val="24"/>
          <w:szCs w:val="24"/>
          <w:lang w:val="es-ES"/>
        </w:rPr>
        <w:t xml:space="preserve"> de Baudelaire)</w:t>
      </w:r>
      <w:r w:rsidR="009C5A96">
        <w:rPr>
          <w:rFonts w:ascii="Times New Roman"/>
          <w:sz w:val="24"/>
          <w:szCs w:val="24"/>
          <w:lang w:val="es-ES"/>
        </w:rPr>
        <w:t xml:space="preserve"> el retrato</w:t>
      </w:r>
      <w:r w:rsidR="00D133C4">
        <w:rPr>
          <w:rFonts w:ascii="Times New Roman"/>
          <w:sz w:val="24"/>
          <w:szCs w:val="24"/>
          <w:lang w:val="es-ES"/>
        </w:rPr>
        <w:t xml:space="preserve"> de </w:t>
      </w:r>
      <w:proofErr w:type="spellStart"/>
      <w:r w:rsidR="00D133C4">
        <w:rPr>
          <w:rFonts w:ascii="Times New Roman"/>
          <w:sz w:val="24"/>
          <w:szCs w:val="24"/>
          <w:lang w:val="es-ES"/>
        </w:rPr>
        <w:t>Leonilla</w:t>
      </w:r>
      <w:proofErr w:type="spellEnd"/>
      <w:r w:rsidR="00D133C4">
        <w:rPr>
          <w:rFonts w:ascii="Times New Roman"/>
          <w:sz w:val="24"/>
          <w:szCs w:val="24"/>
          <w:lang w:val="es-ES"/>
        </w:rPr>
        <w:t xml:space="preserve"> </w:t>
      </w:r>
      <w:proofErr w:type="spellStart"/>
      <w:r w:rsidR="00D133C4">
        <w:rPr>
          <w:rFonts w:ascii="Times New Roman"/>
          <w:sz w:val="24"/>
          <w:szCs w:val="24"/>
          <w:lang w:val="es-ES"/>
        </w:rPr>
        <w:t>Bariatinskaya</w:t>
      </w:r>
      <w:proofErr w:type="spellEnd"/>
      <w:r w:rsidR="00957EBD">
        <w:rPr>
          <w:rFonts w:ascii="Times New Roman"/>
          <w:sz w:val="24"/>
          <w:szCs w:val="24"/>
          <w:lang w:val="es-ES"/>
        </w:rPr>
        <w:t>,</w:t>
      </w:r>
      <w:r w:rsidR="00D133C4">
        <w:rPr>
          <w:rFonts w:ascii="Times New Roman"/>
          <w:sz w:val="24"/>
          <w:szCs w:val="24"/>
          <w:lang w:val="es-ES"/>
        </w:rPr>
        <w:t xml:space="preserve"> princesa de </w:t>
      </w:r>
      <w:proofErr w:type="spellStart"/>
      <w:r w:rsidR="00D133C4">
        <w:rPr>
          <w:rFonts w:ascii="Times New Roman"/>
          <w:sz w:val="24"/>
          <w:szCs w:val="24"/>
          <w:lang w:val="es-ES"/>
        </w:rPr>
        <w:t>Sayn</w:t>
      </w:r>
      <w:proofErr w:type="spellEnd"/>
      <w:r w:rsidR="00D133C4">
        <w:rPr>
          <w:rFonts w:ascii="Times New Roman"/>
          <w:sz w:val="24"/>
          <w:szCs w:val="24"/>
          <w:lang w:val="es-ES"/>
        </w:rPr>
        <w:t>-Wittgenstein-</w:t>
      </w:r>
      <w:proofErr w:type="spellStart"/>
      <w:r w:rsidR="00D133C4">
        <w:rPr>
          <w:rFonts w:ascii="Times New Roman"/>
          <w:sz w:val="24"/>
          <w:szCs w:val="24"/>
          <w:lang w:val="es-ES"/>
        </w:rPr>
        <w:t>Sayn</w:t>
      </w:r>
      <w:proofErr w:type="spellEnd"/>
      <w:r w:rsidR="00957EBD">
        <w:rPr>
          <w:rFonts w:ascii="Times New Roman"/>
          <w:sz w:val="24"/>
          <w:szCs w:val="24"/>
          <w:lang w:val="es-ES"/>
        </w:rPr>
        <w:t>,</w:t>
      </w:r>
      <w:r w:rsidR="00D133C4">
        <w:rPr>
          <w:rFonts w:ascii="Times New Roman"/>
          <w:sz w:val="24"/>
          <w:szCs w:val="24"/>
          <w:lang w:val="es-ES"/>
        </w:rPr>
        <w:t xml:space="preserve"> </w:t>
      </w:r>
      <w:r w:rsidR="00957EBD">
        <w:rPr>
          <w:rFonts w:ascii="Times New Roman"/>
          <w:sz w:val="24"/>
          <w:szCs w:val="24"/>
          <w:lang w:val="es-ES"/>
        </w:rPr>
        <w:t>reclinada</w:t>
      </w:r>
      <w:r w:rsidR="00527CA6">
        <w:rPr>
          <w:rFonts w:ascii="Times New Roman"/>
          <w:sz w:val="24"/>
          <w:szCs w:val="24"/>
          <w:lang w:val="es-ES"/>
        </w:rPr>
        <w:t xml:space="preserve"> sobre una otomana</w:t>
      </w:r>
      <w:r w:rsidR="00957EBD">
        <w:rPr>
          <w:rFonts w:ascii="Times New Roman"/>
          <w:sz w:val="24"/>
          <w:szCs w:val="24"/>
          <w:lang w:val="es-ES"/>
        </w:rPr>
        <w:t xml:space="preserve"> </w:t>
      </w:r>
      <w:r w:rsidR="00CC033C">
        <w:rPr>
          <w:rFonts w:ascii="Times New Roman"/>
          <w:sz w:val="24"/>
          <w:szCs w:val="24"/>
          <w:lang w:val="es-ES"/>
        </w:rPr>
        <w:t>ante</w:t>
      </w:r>
      <w:r w:rsidR="00D133C4">
        <w:rPr>
          <w:rFonts w:ascii="Times New Roman"/>
          <w:sz w:val="24"/>
          <w:szCs w:val="24"/>
          <w:lang w:val="es-ES"/>
        </w:rPr>
        <w:t xml:space="preserve"> </w:t>
      </w:r>
      <w:r w:rsidR="00CC033C">
        <w:rPr>
          <w:rFonts w:ascii="Times New Roman"/>
          <w:sz w:val="24"/>
          <w:szCs w:val="24"/>
          <w:lang w:val="es-ES"/>
        </w:rPr>
        <w:t>un escenario opulento y tropical y</w:t>
      </w:r>
      <w:r w:rsidR="00D133C4">
        <w:rPr>
          <w:rFonts w:ascii="Times New Roman"/>
          <w:sz w:val="24"/>
          <w:szCs w:val="24"/>
          <w:lang w:val="es-ES"/>
        </w:rPr>
        <w:t xml:space="preserve"> rodeada de cortinas, tapices y plantas</w:t>
      </w:r>
      <w:r w:rsidR="00703158">
        <w:rPr>
          <w:rFonts w:ascii="Times New Roman"/>
          <w:sz w:val="24"/>
          <w:szCs w:val="24"/>
          <w:lang w:val="es-ES"/>
        </w:rPr>
        <w:t>, que se halla en el museo</w:t>
      </w:r>
      <w:r w:rsidR="00867732">
        <w:rPr>
          <w:rFonts w:ascii="Times New Roman"/>
          <w:sz w:val="24"/>
          <w:szCs w:val="24"/>
          <w:lang w:val="es-ES"/>
        </w:rPr>
        <w:t xml:space="preserve"> J. Paul</w:t>
      </w:r>
      <w:r w:rsidR="00703158">
        <w:rPr>
          <w:rFonts w:ascii="Times New Roman"/>
          <w:sz w:val="24"/>
          <w:szCs w:val="24"/>
          <w:lang w:val="es-ES"/>
        </w:rPr>
        <w:t xml:space="preserve"> Getty de Los Ángeles (</w:t>
      </w:r>
      <w:proofErr w:type="spellStart"/>
      <w:r w:rsidR="00867732">
        <w:rPr>
          <w:rFonts w:ascii="Times New Roman"/>
          <w:sz w:val="24"/>
          <w:szCs w:val="24"/>
          <w:lang w:val="es-ES"/>
        </w:rPr>
        <w:t>Aurisch</w:t>
      </w:r>
      <w:proofErr w:type="spellEnd"/>
      <w:r w:rsidR="00867732">
        <w:rPr>
          <w:rFonts w:ascii="Times New Roman"/>
          <w:sz w:val="24"/>
          <w:szCs w:val="24"/>
          <w:lang w:val="es-ES"/>
        </w:rPr>
        <w:t xml:space="preserve"> </w:t>
      </w:r>
      <w:r w:rsidR="00867732">
        <w:rPr>
          <w:rFonts w:ascii="Times New Roman"/>
          <w:i/>
          <w:sz w:val="24"/>
          <w:szCs w:val="24"/>
          <w:lang w:val="es-ES"/>
        </w:rPr>
        <w:t>et alii</w:t>
      </w:r>
      <w:r w:rsidR="00867732">
        <w:rPr>
          <w:rFonts w:ascii="Times New Roman"/>
          <w:sz w:val="24"/>
          <w:szCs w:val="24"/>
          <w:lang w:val="es-ES"/>
        </w:rPr>
        <w:t xml:space="preserve"> 2015: 124-5</w:t>
      </w:r>
      <w:r w:rsidR="00703158">
        <w:rPr>
          <w:rFonts w:ascii="Times New Roman"/>
          <w:sz w:val="24"/>
          <w:szCs w:val="24"/>
          <w:lang w:val="es-ES"/>
        </w:rPr>
        <w:t>)</w:t>
      </w:r>
      <w:r w:rsidR="00D133C4">
        <w:rPr>
          <w:rFonts w:ascii="Times New Roman"/>
          <w:sz w:val="24"/>
          <w:szCs w:val="24"/>
          <w:lang w:val="es-ES"/>
        </w:rPr>
        <w:t xml:space="preserve">. </w:t>
      </w:r>
      <w:r w:rsidR="00EA71A5">
        <w:rPr>
          <w:rFonts w:ascii="Times New Roman"/>
          <w:sz w:val="24"/>
          <w:szCs w:val="24"/>
          <w:lang w:val="es-ES"/>
        </w:rPr>
        <w:t xml:space="preserve">Sobre la superficie </w:t>
      </w:r>
      <w:r w:rsidR="00D133C4">
        <w:rPr>
          <w:rFonts w:ascii="Times New Roman"/>
          <w:sz w:val="24"/>
          <w:szCs w:val="24"/>
          <w:lang w:val="es-ES"/>
        </w:rPr>
        <w:t>impecable</w:t>
      </w:r>
      <w:r w:rsidR="00EA71A5">
        <w:rPr>
          <w:rFonts w:ascii="Times New Roman"/>
          <w:sz w:val="24"/>
          <w:szCs w:val="24"/>
          <w:lang w:val="es-ES"/>
        </w:rPr>
        <w:t xml:space="preserve"> de su rostro</w:t>
      </w:r>
      <w:r w:rsidR="00D133C4">
        <w:rPr>
          <w:rFonts w:ascii="Times New Roman"/>
          <w:sz w:val="24"/>
          <w:szCs w:val="24"/>
          <w:lang w:val="es-ES"/>
        </w:rPr>
        <w:t xml:space="preserve"> se abren unos ojos cuyo negro resalta </w:t>
      </w:r>
      <w:r w:rsidR="00EA71A5">
        <w:rPr>
          <w:rFonts w:ascii="Times New Roman"/>
          <w:sz w:val="24"/>
          <w:szCs w:val="24"/>
          <w:lang w:val="es-ES"/>
        </w:rPr>
        <w:t>como</w:t>
      </w:r>
      <w:r w:rsidR="001301C7">
        <w:rPr>
          <w:rFonts w:ascii="Times New Roman"/>
          <w:sz w:val="24"/>
          <w:szCs w:val="24"/>
          <w:lang w:val="es-ES"/>
        </w:rPr>
        <w:t xml:space="preserve"> el centro a partir del cual se extiende</w:t>
      </w:r>
      <w:r w:rsidR="00EA71A5">
        <w:rPr>
          <w:rFonts w:ascii="Times New Roman"/>
          <w:sz w:val="24"/>
          <w:szCs w:val="24"/>
          <w:lang w:val="es-ES"/>
        </w:rPr>
        <w:t>n</w:t>
      </w:r>
      <w:r w:rsidR="001301C7">
        <w:rPr>
          <w:rFonts w:ascii="Times New Roman"/>
          <w:sz w:val="24"/>
          <w:szCs w:val="24"/>
          <w:lang w:val="es-ES"/>
        </w:rPr>
        <w:t xml:space="preserve"> el rostro</w:t>
      </w:r>
      <w:r w:rsidR="00EA71A5">
        <w:rPr>
          <w:rFonts w:ascii="Times New Roman"/>
          <w:sz w:val="24"/>
          <w:szCs w:val="24"/>
          <w:lang w:val="es-ES"/>
        </w:rPr>
        <w:t xml:space="preserve"> y</w:t>
      </w:r>
      <w:r w:rsidR="001301C7">
        <w:rPr>
          <w:rFonts w:ascii="Times New Roman"/>
          <w:sz w:val="24"/>
          <w:szCs w:val="24"/>
          <w:lang w:val="es-ES"/>
        </w:rPr>
        <w:t xml:space="preserve"> el cuerpo</w:t>
      </w:r>
      <w:r w:rsidR="00EA71A5">
        <w:rPr>
          <w:rFonts w:ascii="Times New Roman"/>
          <w:sz w:val="24"/>
          <w:szCs w:val="24"/>
          <w:lang w:val="es-ES"/>
        </w:rPr>
        <w:t xml:space="preserve"> vestido</w:t>
      </w:r>
      <w:r w:rsidR="001301C7">
        <w:rPr>
          <w:rFonts w:ascii="Times New Roman"/>
          <w:sz w:val="24"/>
          <w:szCs w:val="24"/>
          <w:lang w:val="es-ES"/>
        </w:rPr>
        <w:t xml:space="preserve"> de </w:t>
      </w:r>
      <w:proofErr w:type="spellStart"/>
      <w:r w:rsidR="001301C7">
        <w:rPr>
          <w:rFonts w:ascii="Times New Roman"/>
          <w:sz w:val="24"/>
          <w:szCs w:val="24"/>
          <w:lang w:val="es-ES"/>
        </w:rPr>
        <w:t>Leonilla</w:t>
      </w:r>
      <w:proofErr w:type="spellEnd"/>
      <w:r w:rsidR="001301C7">
        <w:rPr>
          <w:rFonts w:ascii="Times New Roman"/>
          <w:sz w:val="24"/>
          <w:szCs w:val="24"/>
          <w:lang w:val="es-ES"/>
        </w:rPr>
        <w:t xml:space="preserve"> </w:t>
      </w:r>
      <w:r w:rsidR="00EA71A5">
        <w:rPr>
          <w:rFonts w:ascii="Times New Roman"/>
          <w:sz w:val="24"/>
          <w:szCs w:val="24"/>
          <w:lang w:val="es-ES"/>
        </w:rPr>
        <w:t>y,</w:t>
      </w:r>
      <w:r w:rsidR="001301C7">
        <w:rPr>
          <w:rFonts w:ascii="Times New Roman"/>
          <w:sz w:val="24"/>
          <w:szCs w:val="24"/>
          <w:lang w:val="es-ES"/>
        </w:rPr>
        <w:t xml:space="preserve"> más allá, </w:t>
      </w:r>
      <w:r w:rsidR="00EA71A5">
        <w:rPr>
          <w:rFonts w:ascii="Times New Roman"/>
          <w:sz w:val="24"/>
          <w:szCs w:val="24"/>
          <w:lang w:val="es-ES"/>
        </w:rPr>
        <w:t>los muebles</w:t>
      </w:r>
      <w:r w:rsidR="001301C7">
        <w:rPr>
          <w:rFonts w:ascii="Times New Roman"/>
          <w:sz w:val="24"/>
          <w:szCs w:val="24"/>
          <w:lang w:val="es-ES"/>
        </w:rPr>
        <w:t>, las cortinas</w:t>
      </w:r>
      <w:r w:rsidR="00EA71A5">
        <w:rPr>
          <w:rFonts w:ascii="Times New Roman"/>
          <w:sz w:val="24"/>
          <w:szCs w:val="24"/>
          <w:lang w:val="es-ES"/>
        </w:rPr>
        <w:t>,</w:t>
      </w:r>
      <w:r w:rsidR="001301C7">
        <w:rPr>
          <w:rFonts w:ascii="Times New Roman"/>
          <w:sz w:val="24"/>
          <w:szCs w:val="24"/>
          <w:lang w:val="es-ES"/>
        </w:rPr>
        <w:t xml:space="preserve"> las alfombras</w:t>
      </w:r>
      <w:r w:rsidR="00527CA6">
        <w:rPr>
          <w:rFonts w:ascii="Times New Roman"/>
          <w:sz w:val="24"/>
          <w:szCs w:val="24"/>
          <w:lang w:val="es-ES"/>
        </w:rPr>
        <w:t>,</w:t>
      </w:r>
      <w:r w:rsidR="001301C7">
        <w:rPr>
          <w:rFonts w:ascii="Times New Roman"/>
          <w:sz w:val="24"/>
          <w:szCs w:val="24"/>
          <w:lang w:val="es-ES"/>
        </w:rPr>
        <w:t xml:space="preserve"> la arquitectura</w:t>
      </w:r>
      <w:r w:rsidR="00527CA6">
        <w:rPr>
          <w:rFonts w:ascii="Times New Roman"/>
          <w:sz w:val="24"/>
          <w:szCs w:val="24"/>
          <w:lang w:val="es-ES"/>
        </w:rPr>
        <w:t xml:space="preserve"> y el paisaje</w:t>
      </w:r>
      <w:r w:rsidR="00EA71A5">
        <w:rPr>
          <w:rFonts w:ascii="Times New Roman"/>
          <w:sz w:val="24"/>
          <w:szCs w:val="24"/>
          <w:lang w:val="es-ES"/>
        </w:rPr>
        <w:t xml:space="preserve"> que la rodean</w:t>
      </w:r>
      <w:r w:rsidR="009C5A96">
        <w:rPr>
          <w:rFonts w:ascii="Times New Roman"/>
          <w:sz w:val="24"/>
          <w:szCs w:val="24"/>
          <w:lang w:val="es-ES"/>
        </w:rPr>
        <w:t>.</w:t>
      </w:r>
      <w:r w:rsidR="00932A99">
        <w:rPr>
          <w:rFonts w:ascii="Times New Roman"/>
          <w:sz w:val="24"/>
          <w:szCs w:val="24"/>
          <w:lang w:val="es-ES"/>
        </w:rPr>
        <w:t xml:space="preserve"> </w:t>
      </w:r>
      <w:r w:rsidR="003C1EFC">
        <w:rPr>
          <w:rFonts w:ascii="Times New Roman"/>
          <w:sz w:val="24"/>
          <w:szCs w:val="24"/>
          <w:lang w:val="es-ES"/>
        </w:rPr>
        <w:t>La mitad superior del rostro de la retratada act</w:t>
      </w:r>
      <w:r w:rsidR="00CC033C">
        <w:rPr>
          <w:rFonts w:ascii="Times New Roman"/>
          <w:sz w:val="24"/>
          <w:szCs w:val="24"/>
          <w:lang w:val="es-ES"/>
        </w:rPr>
        <w:t>uaba</w:t>
      </w:r>
      <w:r w:rsidR="003C1EFC">
        <w:rPr>
          <w:rFonts w:ascii="Times New Roman"/>
          <w:sz w:val="24"/>
          <w:szCs w:val="24"/>
          <w:lang w:val="es-ES"/>
        </w:rPr>
        <w:t xml:space="preserve"> como una suerte de lienzo que </w:t>
      </w:r>
      <w:r w:rsidR="00CC033C">
        <w:rPr>
          <w:rFonts w:ascii="Times New Roman"/>
          <w:sz w:val="24"/>
          <w:szCs w:val="24"/>
          <w:lang w:val="es-ES"/>
        </w:rPr>
        <w:t>se teñía</w:t>
      </w:r>
      <w:r w:rsidR="00E53A1B">
        <w:rPr>
          <w:rFonts w:ascii="Times New Roman"/>
          <w:sz w:val="24"/>
          <w:szCs w:val="24"/>
          <w:lang w:val="es-ES"/>
        </w:rPr>
        <w:t xml:space="preserve"> </w:t>
      </w:r>
      <w:r w:rsidR="00CC033C">
        <w:rPr>
          <w:rFonts w:ascii="Times New Roman"/>
          <w:sz w:val="24"/>
          <w:szCs w:val="24"/>
          <w:lang w:val="es-ES"/>
        </w:rPr>
        <w:t>con el reflejo del</w:t>
      </w:r>
      <w:r w:rsidR="00E53A1B">
        <w:rPr>
          <w:rFonts w:ascii="Times New Roman"/>
          <w:sz w:val="24"/>
          <w:szCs w:val="24"/>
          <w:lang w:val="es-ES"/>
        </w:rPr>
        <w:t xml:space="preserve"> rojo de</w:t>
      </w:r>
      <w:r w:rsidR="00527CA6">
        <w:rPr>
          <w:rFonts w:ascii="Times New Roman"/>
          <w:sz w:val="24"/>
          <w:szCs w:val="24"/>
          <w:lang w:val="es-ES"/>
        </w:rPr>
        <w:t xml:space="preserve"> su entorno</w:t>
      </w:r>
      <w:r w:rsidR="00E53A1B">
        <w:rPr>
          <w:rFonts w:ascii="Times New Roman"/>
          <w:sz w:val="24"/>
          <w:szCs w:val="24"/>
          <w:lang w:val="es-ES"/>
        </w:rPr>
        <w:t>,</w:t>
      </w:r>
      <w:r w:rsidR="002D7766">
        <w:rPr>
          <w:rFonts w:ascii="Times New Roman"/>
          <w:sz w:val="24"/>
          <w:szCs w:val="24"/>
          <w:lang w:val="es-ES"/>
        </w:rPr>
        <w:t xml:space="preserve"> creando una gama cromática muy del gusto de Baudelaire, quien afirmaba:</w:t>
      </w:r>
    </w:p>
    <w:p w:rsidR="002D7766" w:rsidRPr="007E77C0" w:rsidRDefault="002D7766" w:rsidP="007E77C0">
      <w:pPr>
        <w:spacing w:line="360" w:lineRule="auto"/>
        <w:ind w:left="426"/>
        <w:jc w:val="both"/>
        <w:rPr>
          <w:rFonts w:ascii="Times New Roman"/>
          <w:lang w:val="es-ES"/>
        </w:rPr>
      </w:pPr>
      <w:r w:rsidRPr="007E77C0">
        <w:rPr>
          <w:rFonts w:ascii="Times New Roman"/>
          <w:lang w:val="es-ES"/>
        </w:rPr>
        <w:t xml:space="preserve">     El cuanto al negro artificial que contornea el ojo y al rojo que marca la parte superior de la mejilla, aunque la costumbre proceda del mismo principio, de la necesidad de sobrepasar a la naturaleza, el resultado tiene por fin satisfacer una necesidad </w:t>
      </w:r>
      <w:r w:rsidR="00B45D09">
        <w:rPr>
          <w:rFonts w:ascii="Times New Roman"/>
          <w:lang w:val="es-ES"/>
        </w:rPr>
        <w:t>[…]</w:t>
      </w:r>
      <w:r w:rsidRPr="007E77C0">
        <w:rPr>
          <w:rFonts w:ascii="Times New Roman"/>
          <w:lang w:val="es-ES"/>
        </w:rPr>
        <w:t xml:space="preserve"> opuesta. El rojo y el negro representan la vida, una vida sobrenatural y excesiva; ese marco negro hace la mirada más profunda y más singular, da al ojo una apariencia más decidida de ventana abierta hacia </w:t>
      </w:r>
      <w:r w:rsidRPr="007E77C0">
        <w:rPr>
          <w:rFonts w:ascii="Times New Roman"/>
          <w:lang w:val="es-ES"/>
        </w:rPr>
        <w:lastRenderedPageBreak/>
        <w:t>el infinito; el rojo, que inflama el pómulo, aumenta más la claridad de la pupila y añade a un bello rostro femenino la pasión misteriosa de la sacerdotisa (Baudelaire 2005: 385).</w:t>
      </w:r>
    </w:p>
    <w:p w:rsidR="00932A99" w:rsidRDefault="004A262E" w:rsidP="00596597">
      <w:pPr>
        <w:spacing w:line="360" w:lineRule="auto"/>
        <w:jc w:val="both"/>
        <w:rPr>
          <w:rFonts w:ascii="Times New Roman"/>
          <w:sz w:val="24"/>
          <w:szCs w:val="24"/>
          <w:lang w:val="es-ES"/>
        </w:rPr>
      </w:pPr>
      <w:r>
        <w:rPr>
          <w:rFonts w:ascii="Times New Roman"/>
          <w:sz w:val="24"/>
          <w:szCs w:val="24"/>
          <w:lang w:val="es-ES"/>
        </w:rPr>
        <w:t xml:space="preserve">    </w:t>
      </w:r>
      <w:r w:rsidR="002D7766">
        <w:rPr>
          <w:rFonts w:ascii="Times New Roman"/>
          <w:sz w:val="24"/>
          <w:szCs w:val="24"/>
          <w:lang w:val="es-ES"/>
        </w:rPr>
        <w:t xml:space="preserve"> </w:t>
      </w:r>
      <w:r>
        <w:rPr>
          <w:rFonts w:ascii="Times New Roman"/>
          <w:sz w:val="24"/>
          <w:szCs w:val="24"/>
          <w:lang w:val="es-ES"/>
        </w:rPr>
        <w:t>Est</w:t>
      </w:r>
      <w:r w:rsidR="002D7766">
        <w:rPr>
          <w:rFonts w:ascii="Times New Roman"/>
          <w:sz w:val="24"/>
          <w:szCs w:val="24"/>
          <w:lang w:val="es-ES"/>
        </w:rPr>
        <w:t>o conduce al segundo ejemplo,</w:t>
      </w:r>
      <w:r w:rsidR="00E53A1B">
        <w:rPr>
          <w:rFonts w:ascii="Times New Roman"/>
          <w:sz w:val="24"/>
          <w:szCs w:val="24"/>
          <w:lang w:val="es-ES"/>
        </w:rPr>
        <w:t xml:space="preserve"> </w:t>
      </w:r>
      <w:r w:rsidR="002D7766">
        <w:rPr>
          <w:rFonts w:ascii="Times New Roman"/>
          <w:sz w:val="24"/>
          <w:szCs w:val="24"/>
          <w:lang w:val="es-ES"/>
        </w:rPr>
        <w:t>pues</w:t>
      </w:r>
      <w:r w:rsidR="00CC033C">
        <w:rPr>
          <w:rFonts w:ascii="Times New Roman"/>
          <w:sz w:val="24"/>
          <w:szCs w:val="24"/>
          <w:lang w:val="es-ES"/>
        </w:rPr>
        <w:t xml:space="preserve"> tiempo después</w:t>
      </w:r>
      <w:r w:rsidR="00EA71A5">
        <w:rPr>
          <w:rFonts w:ascii="Times New Roman"/>
          <w:sz w:val="24"/>
          <w:szCs w:val="24"/>
          <w:lang w:val="es-ES"/>
        </w:rPr>
        <w:t xml:space="preserve"> </w:t>
      </w:r>
      <w:r w:rsidR="00CC033C">
        <w:rPr>
          <w:rFonts w:ascii="Times New Roman"/>
          <w:sz w:val="24"/>
          <w:szCs w:val="24"/>
          <w:lang w:val="es-ES"/>
        </w:rPr>
        <w:t xml:space="preserve">Charles </w:t>
      </w:r>
      <w:r w:rsidR="00EA71A5">
        <w:rPr>
          <w:rFonts w:ascii="Times New Roman"/>
          <w:sz w:val="24"/>
          <w:szCs w:val="24"/>
          <w:lang w:val="es-ES"/>
        </w:rPr>
        <w:t>Garnier tapiz</w:t>
      </w:r>
      <w:r w:rsidR="002D7766">
        <w:rPr>
          <w:rFonts w:ascii="Times New Roman"/>
          <w:sz w:val="24"/>
          <w:szCs w:val="24"/>
          <w:lang w:val="es-ES"/>
        </w:rPr>
        <w:t>ó</w:t>
      </w:r>
      <w:r w:rsidR="00EA71A5">
        <w:rPr>
          <w:rFonts w:ascii="Times New Roman"/>
          <w:sz w:val="24"/>
          <w:szCs w:val="24"/>
          <w:lang w:val="es-ES"/>
        </w:rPr>
        <w:t xml:space="preserve"> de rojo las </w:t>
      </w:r>
      <w:r w:rsidR="00CC033C">
        <w:rPr>
          <w:rFonts w:ascii="Times New Roman"/>
          <w:sz w:val="24"/>
          <w:szCs w:val="24"/>
          <w:lang w:val="es-ES"/>
        </w:rPr>
        <w:t>butacas</w:t>
      </w:r>
      <w:r w:rsidR="00EA71A5">
        <w:rPr>
          <w:rFonts w:ascii="Times New Roman"/>
          <w:sz w:val="24"/>
          <w:szCs w:val="24"/>
          <w:lang w:val="es-ES"/>
        </w:rPr>
        <w:t xml:space="preserve"> de su</w:t>
      </w:r>
      <w:r w:rsidR="007E77C0">
        <w:rPr>
          <w:rFonts w:ascii="Times New Roman"/>
          <w:sz w:val="24"/>
          <w:szCs w:val="24"/>
          <w:lang w:val="es-ES"/>
        </w:rPr>
        <w:t xml:space="preserve"> parisino</w:t>
      </w:r>
      <w:r w:rsidR="00EA71A5">
        <w:rPr>
          <w:rFonts w:ascii="Times New Roman"/>
          <w:sz w:val="24"/>
          <w:szCs w:val="24"/>
          <w:lang w:val="es-ES"/>
        </w:rPr>
        <w:t xml:space="preserve"> teatro de la ópera</w:t>
      </w:r>
      <w:r w:rsidR="002D7766">
        <w:rPr>
          <w:rFonts w:ascii="Times New Roman"/>
          <w:sz w:val="24"/>
          <w:szCs w:val="24"/>
          <w:lang w:val="es-ES"/>
        </w:rPr>
        <w:t>, argumentando que esto realzaba</w:t>
      </w:r>
      <w:r w:rsidR="00EA71A5">
        <w:rPr>
          <w:rFonts w:ascii="Times New Roman"/>
          <w:sz w:val="24"/>
          <w:szCs w:val="24"/>
          <w:lang w:val="es-ES"/>
        </w:rPr>
        <w:t xml:space="preserve"> la</w:t>
      </w:r>
      <w:r w:rsidR="001C098F">
        <w:rPr>
          <w:rFonts w:ascii="Times New Roman"/>
          <w:sz w:val="24"/>
          <w:szCs w:val="24"/>
          <w:lang w:val="es-ES"/>
        </w:rPr>
        <w:t xml:space="preserve"> piel</w:t>
      </w:r>
      <w:r w:rsidR="00EA71A5">
        <w:rPr>
          <w:rFonts w:ascii="Times New Roman"/>
          <w:sz w:val="24"/>
          <w:szCs w:val="24"/>
          <w:lang w:val="es-ES"/>
        </w:rPr>
        <w:t xml:space="preserve"> de las mujeres que se sentaban en ellas</w:t>
      </w:r>
      <w:r w:rsidR="001C098F">
        <w:rPr>
          <w:rFonts w:ascii="Times New Roman"/>
          <w:sz w:val="24"/>
          <w:szCs w:val="24"/>
          <w:lang w:val="es-ES"/>
        </w:rPr>
        <w:t>: “solo el rojo puede dar lugar a esto; el brillo rosáceo que concede al rostro y los hombros de las mujeres realza su juventud y resplandor”</w:t>
      </w:r>
      <w:r w:rsidR="00EA71A5">
        <w:rPr>
          <w:rFonts w:ascii="Times New Roman"/>
          <w:sz w:val="24"/>
          <w:szCs w:val="24"/>
          <w:lang w:val="es-ES"/>
        </w:rPr>
        <w:t>.</w:t>
      </w:r>
      <w:r w:rsidR="00E41B50">
        <w:rPr>
          <w:rStyle w:val="Refdenotaalpie"/>
          <w:rFonts w:ascii="Times New Roman"/>
          <w:sz w:val="24"/>
          <w:szCs w:val="24"/>
          <w:lang w:val="es-ES"/>
        </w:rPr>
        <w:footnoteReference w:id="2"/>
      </w:r>
      <w:r w:rsidR="00EA71A5">
        <w:rPr>
          <w:rFonts w:ascii="Times New Roman"/>
          <w:sz w:val="24"/>
          <w:szCs w:val="24"/>
          <w:lang w:val="es-ES"/>
        </w:rPr>
        <w:t xml:space="preserve"> </w:t>
      </w:r>
      <w:r w:rsidR="00CC033C">
        <w:rPr>
          <w:rFonts w:ascii="Times New Roman"/>
          <w:sz w:val="24"/>
          <w:szCs w:val="24"/>
          <w:lang w:val="es-ES"/>
        </w:rPr>
        <w:t xml:space="preserve">Este edificio </w:t>
      </w:r>
      <w:r w:rsidR="000C4678">
        <w:rPr>
          <w:rFonts w:ascii="Times New Roman"/>
          <w:sz w:val="24"/>
          <w:szCs w:val="24"/>
          <w:lang w:val="es-ES"/>
        </w:rPr>
        <w:t>es un buen caso</w:t>
      </w:r>
      <w:r w:rsidR="00CC033C">
        <w:rPr>
          <w:rFonts w:ascii="Times New Roman"/>
          <w:sz w:val="24"/>
          <w:szCs w:val="24"/>
          <w:lang w:val="es-ES"/>
        </w:rPr>
        <w:t xml:space="preserve"> de paraíso artificial arquitectónico</w:t>
      </w:r>
      <w:r w:rsidR="00932A99">
        <w:rPr>
          <w:rFonts w:ascii="Times New Roman"/>
          <w:sz w:val="24"/>
          <w:szCs w:val="24"/>
          <w:lang w:val="es-ES"/>
        </w:rPr>
        <w:t xml:space="preserve">, </w:t>
      </w:r>
      <w:r w:rsidR="00CC033C">
        <w:rPr>
          <w:rFonts w:ascii="Times New Roman"/>
          <w:sz w:val="24"/>
          <w:szCs w:val="24"/>
          <w:lang w:val="es-ES"/>
        </w:rPr>
        <w:t xml:space="preserve">basado en un uso </w:t>
      </w:r>
      <w:r w:rsidR="000C4678">
        <w:rPr>
          <w:rFonts w:ascii="Times New Roman"/>
          <w:sz w:val="24"/>
          <w:szCs w:val="24"/>
          <w:lang w:val="es-ES"/>
        </w:rPr>
        <w:t>obsesivo</w:t>
      </w:r>
      <w:r w:rsidR="00932A99">
        <w:rPr>
          <w:rFonts w:ascii="Times New Roman"/>
          <w:sz w:val="24"/>
          <w:szCs w:val="24"/>
          <w:lang w:val="es-ES"/>
        </w:rPr>
        <w:t xml:space="preserve"> del principio del revestimiento. </w:t>
      </w:r>
      <w:r w:rsidR="00CC033C">
        <w:rPr>
          <w:rFonts w:ascii="Times New Roman"/>
          <w:sz w:val="24"/>
          <w:szCs w:val="24"/>
          <w:lang w:val="es-ES"/>
        </w:rPr>
        <w:t>Cuando la Ópera Garnier, que se comenzó a construir en 1861, fue inaugurada en</w:t>
      </w:r>
      <w:r w:rsidR="00932A99">
        <w:rPr>
          <w:rFonts w:ascii="Times New Roman"/>
          <w:sz w:val="24"/>
          <w:szCs w:val="24"/>
          <w:lang w:val="es-ES"/>
        </w:rPr>
        <w:t xml:space="preserve"> 1875</w:t>
      </w:r>
      <w:r w:rsidR="00286BA5">
        <w:rPr>
          <w:rFonts w:ascii="Times New Roman"/>
          <w:sz w:val="24"/>
          <w:szCs w:val="24"/>
          <w:lang w:val="es-ES"/>
        </w:rPr>
        <w:t>,</w:t>
      </w:r>
      <w:r w:rsidR="00932A99">
        <w:rPr>
          <w:rFonts w:ascii="Times New Roman"/>
          <w:sz w:val="24"/>
          <w:szCs w:val="24"/>
          <w:lang w:val="es-ES"/>
        </w:rPr>
        <w:t xml:space="preserve"> </w:t>
      </w:r>
      <w:r w:rsidR="00CC033C">
        <w:rPr>
          <w:rFonts w:ascii="Times New Roman"/>
          <w:sz w:val="24"/>
          <w:szCs w:val="24"/>
          <w:lang w:val="es-ES"/>
        </w:rPr>
        <w:t>asombró con el dispendio de</w:t>
      </w:r>
      <w:r w:rsidR="00932A99">
        <w:rPr>
          <w:rFonts w:ascii="Times New Roman"/>
          <w:sz w:val="24"/>
          <w:szCs w:val="24"/>
          <w:lang w:val="es-ES"/>
        </w:rPr>
        <w:t xml:space="preserve"> espacio dedicado a</w:t>
      </w:r>
      <w:r w:rsidR="00CD5C36">
        <w:rPr>
          <w:rFonts w:ascii="Times New Roman"/>
          <w:sz w:val="24"/>
          <w:szCs w:val="24"/>
          <w:lang w:val="es-ES"/>
        </w:rPr>
        <w:t>l público</w:t>
      </w:r>
      <w:r w:rsidR="000C4678">
        <w:rPr>
          <w:rFonts w:ascii="Times New Roman"/>
          <w:sz w:val="24"/>
          <w:szCs w:val="24"/>
          <w:lang w:val="es-ES"/>
        </w:rPr>
        <w:t>,</w:t>
      </w:r>
      <w:r w:rsidR="007C3E7C">
        <w:rPr>
          <w:rFonts w:ascii="Times New Roman"/>
          <w:sz w:val="24"/>
          <w:szCs w:val="24"/>
          <w:lang w:val="es-ES"/>
        </w:rPr>
        <w:t xml:space="preserve"> un mundo aparte centrado en</w:t>
      </w:r>
      <w:r w:rsidR="000C4678">
        <w:rPr>
          <w:rFonts w:ascii="Times New Roman"/>
          <w:sz w:val="24"/>
          <w:szCs w:val="24"/>
          <w:lang w:val="es-ES"/>
        </w:rPr>
        <w:t xml:space="preserve"> torno a una</w:t>
      </w:r>
      <w:r w:rsidR="00932A99">
        <w:rPr>
          <w:rFonts w:ascii="Times New Roman"/>
          <w:sz w:val="24"/>
          <w:szCs w:val="24"/>
          <w:lang w:val="es-ES"/>
        </w:rPr>
        <w:t xml:space="preserve"> escalera monumental </w:t>
      </w:r>
      <w:r w:rsidR="002B20C1">
        <w:rPr>
          <w:rFonts w:ascii="Times New Roman"/>
          <w:sz w:val="24"/>
          <w:szCs w:val="24"/>
          <w:lang w:val="es-ES"/>
        </w:rPr>
        <w:t xml:space="preserve">que ocupaba el mismo espacio que </w:t>
      </w:r>
      <w:r w:rsidR="007E77C0">
        <w:rPr>
          <w:rFonts w:ascii="Times New Roman"/>
          <w:sz w:val="24"/>
          <w:szCs w:val="24"/>
          <w:lang w:val="es-ES"/>
        </w:rPr>
        <w:t>la sala de espectáculos</w:t>
      </w:r>
      <w:r w:rsidR="00932A99">
        <w:rPr>
          <w:rFonts w:ascii="Times New Roman"/>
          <w:sz w:val="24"/>
          <w:szCs w:val="24"/>
          <w:lang w:val="es-ES"/>
        </w:rPr>
        <w:t xml:space="preserve">. </w:t>
      </w:r>
      <w:r w:rsidR="00CD5C36">
        <w:rPr>
          <w:rFonts w:ascii="Times New Roman"/>
          <w:sz w:val="24"/>
          <w:szCs w:val="24"/>
          <w:lang w:val="es-ES"/>
        </w:rPr>
        <w:t xml:space="preserve">Todo se </w:t>
      </w:r>
      <w:r w:rsidR="00D77678">
        <w:rPr>
          <w:rFonts w:ascii="Times New Roman"/>
          <w:sz w:val="24"/>
          <w:szCs w:val="24"/>
          <w:lang w:val="es-ES"/>
        </w:rPr>
        <w:t>cubri</w:t>
      </w:r>
      <w:r w:rsidR="00CD5C36">
        <w:rPr>
          <w:rFonts w:ascii="Times New Roman"/>
          <w:sz w:val="24"/>
          <w:szCs w:val="24"/>
          <w:lang w:val="es-ES"/>
        </w:rPr>
        <w:t>ó</w:t>
      </w:r>
      <w:r w:rsidR="00164519">
        <w:rPr>
          <w:rFonts w:ascii="Times New Roman"/>
          <w:sz w:val="24"/>
          <w:szCs w:val="24"/>
          <w:lang w:val="es-ES"/>
        </w:rPr>
        <w:t xml:space="preserve"> con</w:t>
      </w:r>
      <w:r w:rsidR="00932A99">
        <w:rPr>
          <w:rFonts w:ascii="Times New Roman"/>
          <w:sz w:val="24"/>
          <w:szCs w:val="24"/>
          <w:lang w:val="es-ES"/>
        </w:rPr>
        <w:t xml:space="preserve"> </w:t>
      </w:r>
      <w:r w:rsidR="00CD5C36">
        <w:rPr>
          <w:rFonts w:ascii="Times New Roman"/>
          <w:sz w:val="24"/>
          <w:szCs w:val="24"/>
          <w:lang w:val="es-ES"/>
        </w:rPr>
        <w:t>una variedad inverosímil</w:t>
      </w:r>
      <w:r w:rsidR="00932A99">
        <w:rPr>
          <w:rFonts w:ascii="Times New Roman"/>
          <w:sz w:val="24"/>
          <w:szCs w:val="24"/>
          <w:lang w:val="es-ES"/>
        </w:rPr>
        <w:t xml:space="preserve"> de revestimiento</w:t>
      </w:r>
      <w:r w:rsidR="00164519">
        <w:rPr>
          <w:rFonts w:ascii="Times New Roman"/>
          <w:sz w:val="24"/>
          <w:szCs w:val="24"/>
          <w:lang w:val="es-ES"/>
        </w:rPr>
        <w:t>s:</w:t>
      </w:r>
      <w:r w:rsidR="00932A99">
        <w:rPr>
          <w:rFonts w:ascii="Times New Roman"/>
          <w:sz w:val="24"/>
          <w:szCs w:val="24"/>
          <w:lang w:val="es-ES"/>
        </w:rPr>
        <w:t xml:space="preserve"> pinturas</w:t>
      </w:r>
      <w:r w:rsidR="00164519">
        <w:rPr>
          <w:rFonts w:ascii="Times New Roman"/>
          <w:sz w:val="24"/>
          <w:szCs w:val="24"/>
          <w:lang w:val="es-ES"/>
        </w:rPr>
        <w:t xml:space="preserve"> sobre lienzo</w:t>
      </w:r>
      <w:r w:rsidR="00932A99">
        <w:rPr>
          <w:rFonts w:ascii="Times New Roman"/>
          <w:sz w:val="24"/>
          <w:szCs w:val="24"/>
          <w:lang w:val="es-ES"/>
        </w:rPr>
        <w:t>, frescos</w:t>
      </w:r>
      <w:r w:rsidR="00164519">
        <w:rPr>
          <w:rFonts w:ascii="Times New Roman"/>
          <w:sz w:val="24"/>
          <w:szCs w:val="24"/>
          <w:lang w:val="es-ES"/>
        </w:rPr>
        <w:t>,</w:t>
      </w:r>
      <w:r w:rsidR="00932A99">
        <w:rPr>
          <w:rFonts w:ascii="Times New Roman"/>
          <w:sz w:val="24"/>
          <w:szCs w:val="24"/>
          <w:lang w:val="es-ES"/>
        </w:rPr>
        <w:t xml:space="preserve"> mosaicos</w:t>
      </w:r>
      <w:r w:rsidR="00164519">
        <w:rPr>
          <w:rFonts w:ascii="Times New Roman"/>
          <w:sz w:val="24"/>
          <w:szCs w:val="24"/>
          <w:lang w:val="es-ES"/>
        </w:rPr>
        <w:t>,</w:t>
      </w:r>
      <w:r w:rsidR="00932A99">
        <w:rPr>
          <w:rFonts w:ascii="Times New Roman"/>
          <w:sz w:val="24"/>
          <w:szCs w:val="24"/>
          <w:lang w:val="es-ES"/>
        </w:rPr>
        <w:t xml:space="preserve"> metales</w:t>
      </w:r>
      <w:r w:rsidR="00164519">
        <w:rPr>
          <w:rFonts w:ascii="Times New Roman"/>
          <w:sz w:val="24"/>
          <w:szCs w:val="24"/>
          <w:lang w:val="es-ES"/>
        </w:rPr>
        <w:t xml:space="preserve"> y todo tipo de piedras</w:t>
      </w:r>
      <w:r w:rsidR="00286BA5">
        <w:rPr>
          <w:rFonts w:ascii="Times New Roman"/>
          <w:sz w:val="24"/>
          <w:szCs w:val="24"/>
          <w:lang w:val="es-ES"/>
        </w:rPr>
        <w:t xml:space="preserve"> que instauran</w:t>
      </w:r>
      <w:r w:rsidR="00B42048">
        <w:rPr>
          <w:rFonts w:ascii="Times New Roman"/>
          <w:sz w:val="24"/>
          <w:szCs w:val="24"/>
          <w:lang w:val="es-ES"/>
        </w:rPr>
        <w:t xml:space="preserve"> un espacio policromático alucinante</w:t>
      </w:r>
      <w:r w:rsidR="007E77C0">
        <w:rPr>
          <w:rFonts w:ascii="Times New Roman"/>
          <w:sz w:val="24"/>
          <w:szCs w:val="24"/>
          <w:lang w:val="es-ES"/>
        </w:rPr>
        <w:t>,</w:t>
      </w:r>
      <w:r w:rsidR="00B42048">
        <w:rPr>
          <w:rFonts w:ascii="Times New Roman"/>
          <w:sz w:val="24"/>
          <w:szCs w:val="24"/>
          <w:lang w:val="es-ES"/>
        </w:rPr>
        <w:t xml:space="preserve"> formado sobre la base de placas de veinticuatro tipos diferentes de</w:t>
      </w:r>
      <w:r w:rsidR="005037B0">
        <w:rPr>
          <w:rFonts w:ascii="Times New Roman"/>
          <w:sz w:val="24"/>
          <w:szCs w:val="24"/>
          <w:lang w:val="es-ES"/>
        </w:rPr>
        <w:t xml:space="preserve"> granitos, brechas y mármoles, cada un</w:t>
      </w:r>
      <w:r w:rsidR="00B42048">
        <w:rPr>
          <w:rFonts w:ascii="Times New Roman"/>
          <w:sz w:val="24"/>
          <w:szCs w:val="24"/>
          <w:lang w:val="es-ES"/>
        </w:rPr>
        <w:t>a</w:t>
      </w:r>
      <w:r w:rsidR="005037B0">
        <w:rPr>
          <w:rFonts w:ascii="Times New Roman"/>
          <w:sz w:val="24"/>
          <w:szCs w:val="24"/>
          <w:lang w:val="es-ES"/>
        </w:rPr>
        <w:t xml:space="preserve"> con su colorido característico, desde el blanco </w:t>
      </w:r>
      <w:r w:rsidR="00B42048">
        <w:rPr>
          <w:rFonts w:ascii="Times New Roman"/>
          <w:sz w:val="24"/>
          <w:szCs w:val="24"/>
          <w:lang w:val="es-ES"/>
        </w:rPr>
        <w:t>ó</w:t>
      </w:r>
      <w:r w:rsidR="005037B0">
        <w:rPr>
          <w:rFonts w:ascii="Times New Roman"/>
          <w:sz w:val="24"/>
          <w:szCs w:val="24"/>
          <w:lang w:val="es-ES"/>
        </w:rPr>
        <w:t xml:space="preserve">nix de Argelia hasta el profundo negro de </w:t>
      </w:r>
      <w:proofErr w:type="spellStart"/>
      <w:r w:rsidR="005037B0">
        <w:rPr>
          <w:rFonts w:ascii="Times New Roman"/>
          <w:sz w:val="24"/>
          <w:szCs w:val="24"/>
          <w:lang w:val="es-ES"/>
        </w:rPr>
        <w:t>Dinant</w:t>
      </w:r>
      <w:proofErr w:type="spellEnd"/>
      <w:r w:rsidR="005037B0">
        <w:rPr>
          <w:rFonts w:ascii="Times New Roman"/>
          <w:sz w:val="24"/>
          <w:szCs w:val="24"/>
          <w:lang w:val="es-ES"/>
        </w:rPr>
        <w:t xml:space="preserve">, pasando por el brocatel violeta, el rojo </w:t>
      </w:r>
      <w:proofErr w:type="spellStart"/>
      <w:r w:rsidR="005037B0">
        <w:rPr>
          <w:rFonts w:ascii="Times New Roman"/>
          <w:sz w:val="24"/>
          <w:szCs w:val="24"/>
          <w:lang w:val="es-ES"/>
        </w:rPr>
        <w:t>griota</w:t>
      </w:r>
      <w:proofErr w:type="spellEnd"/>
      <w:r w:rsidR="005037B0">
        <w:rPr>
          <w:rFonts w:ascii="Times New Roman"/>
          <w:sz w:val="24"/>
          <w:szCs w:val="24"/>
          <w:lang w:val="es-ES"/>
        </w:rPr>
        <w:t>, el verde de Suecia, el amarillo de Verona…</w:t>
      </w:r>
      <w:r w:rsidR="00BD34F2">
        <w:rPr>
          <w:rFonts w:ascii="Times New Roman"/>
          <w:sz w:val="24"/>
          <w:szCs w:val="24"/>
          <w:lang w:val="es-ES"/>
        </w:rPr>
        <w:t xml:space="preserve"> </w:t>
      </w:r>
      <w:r w:rsidR="007B0C67">
        <w:rPr>
          <w:rFonts w:ascii="Times New Roman"/>
          <w:sz w:val="24"/>
          <w:szCs w:val="24"/>
          <w:lang w:val="es-ES"/>
        </w:rPr>
        <w:t>(el catálogo de colores de la obra se halla en Fontaine 2018: 265-77).</w:t>
      </w:r>
      <w:r w:rsidR="00B42048">
        <w:rPr>
          <w:rFonts w:ascii="Times New Roman"/>
          <w:sz w:val="24"/>
          <w:szCs w:val="24"/>
          <w:lang w:val="es-ES"/>
        </w:rPr>
        <w:t xml:space="preserve"> Si el </w:t>
      </w:r>
      <w:r w:rsidR="005037B0">
        <w:rPr>
          <w:rFonts w:ascii="Times New Roman"/>
          <w:sz w:val="24"/>
          <w:szCs w:val="24"/>
          <w:lang w:val="es-ES"/>
        </w:rPr>
        <w:t>“Elogio del maquillaje”</w:t>
      </w:r>
      <w:r w:rsidR="00B42048">
        <w:rPr>
          <w:rFonts w:ascii="Times New Roman"/>
          <w:sz w:val="24"/>
          <w:szCs w:val="24"/>
          <w:lang w:val="es-ES"/>
        </w:rPr>
        <w:t xml:space="preserve"> se plasmara en arquitectura sería seguramente aquí</w:t>
      </w:r>
      <w:r w:rsidR="005037B0">
        <w:rPr>
          <w:rFonts w:ascii="Times New Roman"/>
          <w:sz w:val="24"/>
          <w:szCs w:val="24"/>
          <w:lang w:val="es-ES"/>
        </w:rPr>
        <w:t>.</w:t>
      </w:r>
    </w:p>
    <w:p w:rsidR="00EE405A" w:rsidRDefault="005037B0" w:rsidP="00596597">
      <w:pPr>
        <w:spacing w:line="360" w:lineRule="auto"/>
        <w:jc w:val="both"/>
        <w:rPr>
          <w:rFonts w:ascii="Times New Roman"/>
          <w:sz w:val="24"/>
          <w:szCs w:val="24"/>
          <w:lang w:val="es-ES"/>
        </w:rPr>
      </w:pPr>
      <w:r>
        <w:rPr>
          <w:rFonts w:ascii="Times New Roman"/>
          <w:sz w:val="24"/>
          <w:szCs w:val="24"/>
          <w:lang w:val="es-ES"/>
        </w:rPr>
        <w:t xml:space="preserve">     </w:t>
      </w:r>
      <w:r w:rsidR="004A5CBC">
        <w:rPr>
          <w:rFonts w:ascii="Times New Roman"/>
          <w:sz w:val="24"/>
          <w:szCs w:val="24"/>
          <w:lang w:val="es-ES"/>
        </w:rPr>
        <w:t xml:space="preserve">Esta cultura del diseño </w:t>
      </w:r>
      <w:r w:rsidR="00A25CE9">
        <w:rPr>
          <w:rFonts w:ascii="Times New Roman"/>
          <w:sz w:val="24"/>
          <w:szCs w:val="24"/>
          <w:lang w:val="es-ES"/>
        </w:rPr>
        <w:t>característica del</w:t>
      </w:r>
      <w:r w:rsidR="004A5CBC">
        <w:rPr>
          <w:rFonts w:ascii="Times New Roman"/>
          <w:sz w:val="24"/>
          <w:szCs w:val="24"/>
          <w:lang w:val="es-ES"/>
        </w:rPr>
        <w:t xml:space="preserve"> </w:t>
      </w:r>
      <w:r w:rsidR="00A25CE9">
        <w:rPr>
          <w:rFonts w:ascii="Times New Roman"/>
          <w:sz w:val="24"/>
          <w:szCs w:val="24"/>
          <w:lang w:val="es-ES"/>
        </w:rPr>
        <w:t>S</w:t>
      </w:r>
      <w:r>
        <w:rPr>
          <w:rFonts w:ascii="Times New Roman"/>
          <w:sz w:val="24"/>
          <w:szCs w:val="24"/>
          <w:lang w:val="es-ES"/>
        </w:rPr>
        <w:t xml:space="preserve">egundo </w:t>
      </w:r>
      <w:r w:rsidR="00A25CE9">
        <w:rPr>
          <w:rFonts w:ascii="Times New Roman"/>
          <w:sz w:val="24"/>
          <w:szCs w:val="24"/>
          <w:lang w:val="es-ES"/>
        </w:rPr>
        <w:t>I</w:t>
      </w:r>
      <w:r>
        <w:rPr>
          <w:rFonts w:ascii="Times New Roman"/>
          <w:sz w:val="24"/>
          <w:szCs w:val="24"/>
          <w:lang w:val="es-ES"/>
        </w:rPr>
        <w:t>mperio, basada en el predominio del principio del revestimiento</w:t>
      </w:r>
      <w:r w:rsidR="004A5CBC">
        <w:rPr>
          <w:rFonts w:ascii="Times New Roman"/>
          <w:sz w:val="24"/>
          <w:szCs w:val="24"/>
          <w:lang w:val="es-ES"/>
        </w:rPr>
        <w:t>, se extendió a todos los productos de uso que podían asumir un determinado grado de identificación personal por parte de sus propietarios:</w:t>
      </w:r>
      <w:r>
        <w:rPr>
          <w:rFonts w:ascii="Times New Roman"/>
          <w:sz w:val="24"/>
          <w:szCs w:val="24"/>
          <w:lang w:val="es-ES"/>
        </w:rPr>
        <w:t xml:space="preserve"> </w:t>
      </w:r>
      <w:r w:rsidR="004A5CBC">
        <w:rPr>
          <w:rFonts w:ascii="Times New Roman"/>
          <w:sz w:val="24"/>
          <w:szCs w:val="24"/>
          <w:lang w:val="es-ES"/>
        </w:rPr>
        <w:t>los</w:t>
      </w:r>
      <w:r>
        <w:rPr>
          <w:rFonts w:ascii="Times New Roman"/>
          <w:sz w:val="24"/>
          <w:szCs w:val="24"/>
          <w:lang w:val="es-ES"/>
        </w:rPr>
        <w:t xml:space="preserve"> m</w:t>
      </w:r>
      <w:r w:rsidR="004A5CBC">
        <w:rPr>
          <w:rFonts w:ascii="Times New Roman"/>
          <w:sz w:val="24"/>
          <w:szCs w:val="24"/>
          <w:lang w:val="es-ES"/>
        </w:rPr>
        <w:t>uebles</w:t>
      </w:r>
      <w:r>
        <w:rPr>
          <w:rFonts w:ascii="Times New Roman"/>
          <w:sz w:val="24"/>
          <w:szCs w:val="24"/>
          <w:lang w:val="es-ES"/>
        </w:rPr>
        <w:t>, la</w:t>
      </w:r>
      <w:r w:rsidR="004A5CBC">
        <w:rPr>
          <w:rFonts w:ascii="Times New Roman"/>
          <w:sz w:val="24"/>
          <w:szCs w:val="24"/>
          <w:lang w:val="es-ES"/>
        </w:rPr>
        <w:t>s</w:t>
      </w:r>
      <w:r>
        <w:rPr>
          <w:rFonts w:ascii="Times New Roman"/>
          <w:sz w:val="24"/>
          <w:szCs w:val="24"/>
          <w:lang w:val="es-ES"/>
        </w:rPr>
        <w:t xml:space="preserve"> cristalería</w:t>
      </w:r>
      <w:r w:rsidR="004A5CBC">
        <w:rPr>
          <w:rFonts w:ascii="Times New Roman"/>
          <w:sz w:val="24"/>
          <w:szCs w:val="24"/>
          <w:lang w:val="es-ES"/>
        </w:rPr>
        <w:t>s</w:t>
      </w:r>
      <w:r>
        <w:rPr>
          <w:rFonts w:ascii="Times New Roman"/>
          <w:sz w:val="24"/>
          <w:szCs w:val="24"/>
          <w:lang w:val="es-ES"/>
        </w:rPr>
        <w:t>, las vajillas, las lámparas, los sanitarios</w:t>
      </w:r>
      <w:r w:rsidR="004A5CBC">
        <w:rPr>
          <w:rFonts w:ascii="Times New Roman"/>
          <w:sz w:val="24"/>
          <w:szCs w:val="24"/>
          <w:lang w:val="es-ES"/>
        </w:rPr>
        <w:t xml:space="preserve"> y</w:t>
      </w:r>
      <w:r>
        <w:rPr>
          <w:rFonts w:ascii="Times New Roman"/>
          <w:sz w:val="24"/>
          <w:szCs w:val="24"/>
          <w:lang w:val="es-ES"/>
        </w:rPr>
        <w:t xml:space="preserve"> cualquier </w:t>
      </w:r>
      <w:r w:rsidR="004A5CBC">
        <w:rPr>
          <w:rFonts w:ascii="Times New Roman"/>
          <w:sz w:val="24"/>
          <w:szCs w:val="24"/>
          <w:lang w:val="es-ES"/>
        </w:rPr>
        <w:t xml:space="preserve">otro </w:t>
      </w:r>
      <w:r>
        <w:rPr>
          <w:rFonts w:ascii="Times New Roman"/>
          <w:sz w:val="24"/>
          <w:szCs w:val="24"/>
          <w:lang w:val="es-ES"/>
        </w:rPr>
        <w:t>objeto</w:t>
      </w:r>
      <w:r w:rsidR="002724B7">
        <w:rPr>
          <w:rFonts w:ascii="Times New Roman"/>
          <w:sz w:val="24"/>
          <w:szCs w:val="24"/>
          <w:lang w:val="es-ES"/>
        </w:rPr>
        <w:t xml:space="preserve"> pensado para la casa </w:t>
      </w:r>
      <w:r w:rsidR="00705D57">
        <w:rPr>
          <w:rFonts w:ascii="Times New Roman"/>
          <w:sz w:val="24"/>
          <w:szCs w:val="24"/>
          <w:lang w:val="es-ES"/>
        </w:rPr>
        <w:t>de las clases medias y altas</w:t>
      </w:r>
      <w:r w:rsidR="002724B7">
        <w:rPr>
          <w:rFonts w:ascii="Times New Roman"/>
          <w:sz w:val="24"/>
          <w:szCs w:val="24"/>
          <w:lang w:val="es-ES"/>
        </w:rPr>
        <w:t>, ese trozo de paraíso que se trataba de insertar dentro de la ingrata vida de la ciudad. Para que esto resultara viable en el marco de la producción masiva de la era industrial</w:t>
      </w:r>
      <w:r w:rsidR="0086252C">
        <w:rPr>
          <w:rFonts w:ascii="Times New Roman"/>
          <w:sz w:val="24"/>
          <w:szCs w:val="24"/>
          <w:lang w:val="es-ES"/>
        </w:rPr>
        <w:t>,</w:t>
      </w:r>
      <w:r w:rsidR="002724B7">
        <w:rPr>
          <w:rFonts w:ascii="Times New Roman"/>
          <w:sz w:val="24"/>
          <w:szCs w:val="24"/>
          <w:lang w:val="es-ES"/>
        </w:rPr>
        <w:t xml:space="preserve"> se compilaron catálogos de motivos decorativos extraídos de todas las civilizaciones conocidas del pasado</w:t>
      </w:r>
      <w:r w:rsidR="00E2732A">
        <w:rPr>
          <w:rFonts w:ascii="Times New Roman"/>
          <w:sz w:val="24"/>
          <w:szCs w:val="24"/>
          <w:lang w:val="es-ES"/>
        </w:rPr>
        <w:t>,</w:t>
      </w:r>
      <w:r w:rsidR="002724B7">
        <w:rPr>
          <w:rFonts w:ascii="Times New Roman"/>
          <w:sz w:val="24"/>
          <w:szCs w:val="24"/>
          <w:lang w:val="es-ES"/>
        </w:rPr>
        <w:t xml:space="preserve"> </w:t>
      </w:r>
      <w:r w:rsidR="007E77C0">
        <w:rPr>
          <w:rFonts w:ascii="Times New Roman"/>
          <w:sz w:val="24"/>
          <w:szCs w:val="24"/>
          <w:lang w:val="es-ES"/>
        </w:rPr>
        <w:t>pudiéndose disponer</w:t>
      </w:r>
      <w:r w:rsidR="002724B7">
        <w:rPr>
          <w:rFonts w:ascii="Times New Roman"/>
          <w:sz w:val="24"/>
          <w:szCs w:val="24"/>
          <w:lang w:val="es-ES"/>
        </w:rPr>
        <w:t xml:space="preserve"> libremente de ellos. Dichos motivos se aplicaban a unos objetos de uso cuya función operacional carecía de una relación lógica con su función exhibitoria, es decir, con </w:t>
      </w:r>
      <w:r w:rsidR="007E77C0">
        <w:rPr>
          <w:rFonts w:ascii="Times New Roman"/>
          <w:sz w:val="24"/>
          <w:szCs w:val="24"/>
          <w:lang w:val="es-ES"/>
        </w:rPr>
        <w:t>el revestimiento que se les sobreponía</w:t>
      </w:r>
      <w:r w:rsidR="002724B7">
        <w:rPr>
          <w:rFonts w:ascii="Times New Roman"/>
          <w:sz w:val="24"/>
          <w:szCs w:val="24"/>
          <w:lang w:val="es-ES"/>
        </w:rPr>
        <w:t>. Entre estos catálogos se halla</w:t>
      </w:r>
      <w:r w:rsidR="00133305">
        <w:rPr>
          <w:rFonts w:ascii="Times New Roman"/>
          <w:sz w:val="24"/>
          <w:szCs w:val="24"/>
          <w:lang w:val="es-ES"/>
        </w:rPr>
        <w:t>ba</w:t>
      </w:r>
      <w:r w:rsidR="002724B7">
        <w:rPr>
          <w:rFonts w:ascii="Times New Roman"/>
          <w:sz w:val="24"/>
          <w:szCs w:val="24"/>
          <w:lang w:val="es-ES"/>
        </w:rPr>
        <w:t xml:space="preserve">n algunos de los libros más hermosos y técnicamente avanzados del siglo XIX, como la </w:t>
      </w:r>
      <w:r w:rsidR="002724B7">
        <w:rPr>
          <w:rFonts w:ascii="Times New Roman"/>
          <w:i/>
          <w:sz w:val="24"/>
          <w:szCs w:val="24"/>
          <w:lang w:val="es-ES"/>
        </w:rPr>
        <w:t xml:space="preserve">Gramática del </w:t>
      </w:r>
      <w:r w:rsidR="002724B7">
        <w:rPr>
          <w:rFonts w:ascii="Times New Roman"/>
          <w:i/>
          <w:sz w:val="24"/>
          <w:szCs w:val="24"/>
          <w:lang w:val="es-ES"/>
        </w:rPr>
        <w:lastRenderedPageBreak/>
        <w:t>ornamento</w:t>
      </w:r>
      <w:r w:rsidR="002724B7">
        <w:rPr>
          <w:rFonts w:ascii="Times New Roman"/>
          <w:sz w:val="24"/>
          <w:szCs w:val="24"/>
          <w:lang w:val="es-ES"/>
        </w:rPr>
        <w:t xml:space="preserve"> (1856) de Owen Jones y </w:t>
      </w:r>
      <w:r w:rsidR="002724B7">
        <w:rPr>
          <w:rFonts w:ascii="Times New Roman"/>
          <w:i/>
          <w:sz w:val="24"/>
          <w:szCs w:val="24"/>
          <w:lang w:val="es-ES"/>
        </w:rPr>
        <w:t xml:space="preserve">El ornamento polícromo </w:t>
      </w:r>
      <w:r w:rsidR="002724B7">
        <w:rPr>
          <w:rFonts w:ascii="Times New Roman"/>
          <w:sz w:val="24"/>
          <w:szCs w:val="24"/>
          <w:lang w:val="es-ES"/>
        </w:rPr>
        <w:t xml:space="preserve">(1869-1873) de Auguste </w:t>
      </w:r>
      <w:proofErr w:type="spellStart"/>
      <w:r w:rsidR="002724B7">
        <w:rPr>
          <w:rFonts w:ascii="Times New Roman"/>
          <w:sz w:val="24"/>
          <w:szCs w:val="24"/>
          <w:lang w:val="es-ES"/>
        </w:rPr>
        <w:t>Racinet</w:t>
      </w:r>
      <w:proofErr w:type="spellEnd"/>
      <w:r w:rsidR="002724B7">
        <w:rPr>
          <w:rFonts w:ascii="Times New Roman"/>
          <w:sz w:val="24"/>
          <w:szCs w:val="24"/>
          <w:lang w:val="es-ES"/>
        </w:rPr>
        <w:t xml:space="preserve">. Pese a la belleza de sus cromolitografías, estos libros </w:t>
      </w:r>
      <w:r w:rsidR="004A12FA">
        <w:rPr>
          <w:rFonts w:ascii="Times New Roman"/>
          <w:sz w:val="24"/>
          <w:szCs w:val="24"/>
          <w:lang w:val="es-ES"/>
        </w:rPr>
        <w:t>servían a</w:t>
      </w:r>
      <w:r w:rsidR="002724B7">
        <w:rPr>
          <w:rFonts w:ascii="Times New Roman"/>
          <w:sz w:val="24"/>
          <w:szCs w:val="24"/>
          <w:lang w:val="es-ES"/>
        </w:rPr>
        <w:t xml:space="preserve"> una cultura que estaba en el espectro opuesto de la república </w:t>
      </w:r>
      <w:proofErr w:type="spellStart"/>
      <w:r w:rsidR="002724B7">
        <w:rPr>
          <w:rFonts w:ascii="Times New Roman"/>
          <w:sz w:val="24"/>
          <w:szCs w:val="24"/>
          <w:lang w:val="es-ES"/>
        </w:rPr>
        <w:t>schilleriana</w:t>
      </w:r>
      <w:proofErr w:type="spellEnd"/>
      <w:r w:rsidR="002724B7">
        <w:rPr>
          <w:rFonts w:ascii="Times New Roman"/>
          <w:sz w:val="24"/>
          <w:szCs w:val="24"/>
          <w:lang w:val="es-ES"/>
        </w:rPr>
        <w:t>, pues no dejaba que la forma de los objetos fluyera libremente a partir de su “esencia” o, si se quiere, su programa funcional.</w:t>
      </w:r>
      <w:r w:rsidR="004A5CBC">
        <w:rPr>
          <w:rFonts w:ascii="Times New Roman"/>
          <w:sz w:val="24"/>
          <w:szCs w:val="24"/>
          <w:lang w:val="es-ES"/>
        </w:rPr>
        <w:t xml:space="preserve"> </w:t>
      </w:r>
      <w:r w:rsidR="00133305">
        <w:rPr>
          <w:rFonts w:ascii="Times New Roman"/>
          <w:sz w:val="24"/>
          <w:szCs w:val="24"/>
          <w:lang w:val="es-ES"/>
        </w:rPr>
        <w:t>Esto</w:t>
      </w:r>
      <w:r w:rsidR="004A5CBC">
        <w:rPr>
          <w:rFonts w:ascii="Times New Roman"/>
          <w:sz w:val="24"/>
          <w:szCs w:val="24"/>
          <w:lang w:val="es-ES"/>
        </w:rPr>
        <w:t xml:space="preserve"> </w:t>
      </w:r>
      <w:r w:rsidR="004A12FA">
        <w:rPr>
          <w:rFonts w:ascii="Times New Roman"/>
          <w:sz w:val="24"/>
          <w:szCs w:val="24"/>
          <w:lang w:val="es-ES"/>
        </w:rPr>
        <w:t>se comprueba muy bien</w:t>
      </w:r>
      <w:r w:rsidR="004A5CBC">
        <w:rPr>
          <w:rFonts w:ascii="Times New Roman"/>
          <w:sz w:val="24"/>
          <w:szCs w:val="24"/>
          <w:lang w:val="es-ES"/>
        </w:rPr>
        <w:t xml:space="preserve"> </w:t>
      </w:r>
      <w:r w:rsidR="00443A2F">
        <w:rPr>
          <w:rFonts w:ascii="Times New Roman"/>
          <w:sz w:val="24"/>
          <w:szCs w:val="24"/>
          <w:lang w:val="es-ES"/>
        </w:rPr>
        <w:t xml:space="preserve">en </w:t>
      </w:r>
      <w:proofErr w:type="spellStart"/>
      <w:r w:rsidR="00443A2F">
        <w:rPr>
          <w:rFonts w:ascii="Times New Roman"/>
          <w:i/>
          <w:sz w:val="24"/>
          <w:szCs w:val="24"/>
          <w:lang w:val="es-ES"/>
        </w:rPr>
        <w:t>The</w:t>
      </w:r>
      <w:proofErr w:type="spellEnd"/>
      <w:r w:rsidR="00443A2F">
        <w:rPr>
          <w:rFonts w:ascii="Times New Roman"/>
          <w:i/>
          <w:sz w:val="24"/>
          <w:szCs w:val="24"/>
          <w:lang w:val="es-ES"/>
        </w:rPr>
        <w:t xml:space="preserve"> Art </w:t>
      </w:r>
      <w:proofErr w:type="spellStart"/>
      <w:r w:rsidR="00443A2F">
        <w:rPr>
          <w:rFonts w:ascii="Times New Roman"/>
          <w:i/>
          <w:sz w:val="24"/>
          <w:szCs w:val="24"/>
          <w:lang w:val="es-ES"/>
        </w:rPr>
        <w:t>Journal</w:t>
      </w:r>
      <w:proofErr w:type="spellEnd"/>
      <w:r w:rsidR="00443A2F">
        <w:rPr>
          <w:rFonts w:ascii="Times New Roman"/>
          <w:i/>
          <w:sz w:val="24"/>
          <w:szCs w:val="24"/>
          <w:lang w:val="es-ES"/>
        </w:rPr>
        <w:t xml:space="preserve"> </w:t>
      </w:r>
      <w:proofErr w:type="spellStart"/>
      <w:r w:rsidR="00443A2F">
        <w:rPr>
          <w:rFonts w:ascii="Times New Roman"/>
          <w:i/>
          <w:sz w:val="24"/>
          <w:szCs w:val="24"/>
          <w:lang w:val="es-ES"/>
        </w:rPr>
        <w:t>Illustrated</w:t>
      </w:r>
      <w:proofErr w:type="spellEnd"/>
      <w:r w:rsidR="00443A2F">
        <w:rPr>
          <w:rFonts w:ascii="Times New Roman"/>
          <w:i/>
          <w:sz w:val="24"/>
          <w:szCs w:val="24"/>
          <w:lang w:val="es-ES"/>
        </w:rPr>
        <w:t xml:space="preserve"> Catalogue</w:t>
      </w:r>
      <w:r w:rsidR="00443A2F">
        <w:rPr>
          <w:rFonts w:ascii="Times New Roman"/>
          <w:sz w:val="24"/>
          <w:szCs w:val="24"/>
          <w:lang w:val="es-ES"/>
        </w:rPr>
        <w:t xml:space="preserve"> de la Gran Exposición de Londres de 1851</w:t>
      </w:r>
      <w:r w:rsidR="006E0953">
        <w:rPr>
          <w:rFonts w:ascii="Times New Roman"/>
          <w:sz w:val="24"/>
          <w:szCs w:val="24"/>
          <w:lang w:val="es-ES"/>
        </w:rPr>
        <w:t>, que acabó con el artículo</w:t>
      </w:r>
      <w:r w:rsidR="00FF6B0A">
        <w:rPr>
          <w:rFonts w:ascii="Times New Roman"/>
          <w:sz w:val="24"/>
          <w:szCs w:val="24"/>
          <w:lang w:val="es-ES"/>
        </w:rPr>
        <w:t xml:space="preserve"> “</w:t>
      </w:r>
      <w:proofErr w:type="spellStart"/>
      <w:r w:rsidR="00FF6B0A">
        <w:rPr>
          <w:rFonts w:ascii="Times New Roman"/>
          <w:sz w:val="24"/>
          <w:szCs w:val="24"/>
          <w:lang w:val="es-ES"/>
        </w:rPr>
        <w:t>The</w:t>
      </w:r>
      <w:proofErr w:type="spellEnd"/>
      <w:r w:rsidR="00FF6B0A">
        <w:rPr>
          <w:rFonts w:ascii="Times New Roman"/>
          <w:sz w:val="24"/>
          <w:szCs w:val="24"/>
          <w:lang w:val="es-ES"/>
        </w:rPr>
        <w:t xml:space="preserve"> </w:t>
      </w:r>
      <w:proofErr w:type="spellStart"/>
      <w:r w:rsidR="00FF6B0A">
        <w:rPr>
          <w:rFonts w:ascii="Times New Roman"/>
          <w:sz w:val="24"/>
          <w:szCs w:val="24"/>
          <w:lang w:val="es-ES"/>
        </w:rPr>
        <w:t>Exhibition</w:t>
      </w:r>
      <w:proofErr w:type="spellEnd"/>
      <w:r w:rsidR="00FF6B0A">
        <w:rPr>
          <w:rFonts w:ascii="Times New Roman"/>
          <w:sz w:val="24"/>
          <w:szCs w:val="24"/>
          <w:lang w:val="es-ES"/>
        </w:rPr>
        <w:t xml:space="preserve"> as a </w:t>
      </w:r>
      <w:proofErr w:type="spellStart"/>
      <w:r w:rsidR="00FF6B0A">
        <w:rPr>
          <w:rFonts w:ascii="Times New Roman"/>
          <w:sz w:val="24"/>
          <w:szCs w:val="24"/>
          <w:lang w:val="es-ES"/>
        </w:rPr>
        <w:t>Lesson</w:t>
      </w:r>
      <w:proofErr w:type="spellEnd"/>
      <w:r w:rsidR="00FF6B0A">
        <w:rPr>
          <w:rFonts w:ascii="Times New Roman"/>
          <w:sz w:val="24"/>
          <w:szCs w:val="24"/>
          <w:lang w:val="es-ES"/>
        </w:rPr>
        <w:t xml:space="preserve"> </w:t>
      </w:r>
      <w:proofErr w:type="spellStart"/>
      <w:r w:rsidR="00FF6B0A">
        <w:rPr>
          <w:rFonts w:ascii="Times New Roman"/>
          <w:sz w:val="24"/>
          <w:szCs w:val="24"/>
          <w:lang w:val="es-ES"/>
        </w:rPr>
        <w:t>of</w:t>
      </w:r>
      <w:proofErr w:type="spellEnd"/>
      <w:r w:rsidR="00FF6B0A">
        <w:rPr>
          <w:rFonts w:ascii="Times New Roman"/>
          <w:sz w:val="24"/>
          <w:szCs w:val="24"/>
          <w:lang w:val="es-ES"/>
        </w:rPr>
        <w:t xml:space="preserve"> Taste”, en el que Ralph Nicholson </w:t>
      </w:r>
      <w:proofErr w:type="spellStart"/>
      <w:r w:rsidR="00FF6B0A">
        <w:rPr>
          <w:rFonts w:ascii="Times New Roman"/>
          <w:sz w:val="24"/>
          <w:szCs w:val="24"/>
          <w:lang w:val="es-ES"/>
        </w:rPr>
        <w:t>Wornum</w:t>
      </w:r>
      <w:proofErr w:type="spellEnd"/>
      <w:r w:rsidR="00FF6B0A">
        <w:rPr>
          <w:rFonts w:ascii="Times New Roman"/>
          <w:sz w:val="24"/>
          <w:szCs w:val="24"/>
          <w:lang w:val="es-ES"/>
        </w:rPr>
        <w:t xml:space="preserve"> mostraba su insatisfacción con el resultado, dando lugar a una serie de reacciones que condu</w:t>
      </w:r>
      <w:r w:rsidR="004A12FA">
        <w:rPr>
          <w:rFonts w:ascii="Times New Roman"/>
          <w:sz w:val="24"/>
          <w:szCs w:val="24"/>
          <w:lang w:val="es-ES"/>
        </w:rPr>
        <w:t>jeron</w:t>
      </w:r>
      <w:r w:rsidR="00FF6B0A">
        <w:rPr>
          <w:rFonts w:ascii="Times New Roman"/>
          <w:sz w:val="24"/>
          <w:szCs w:val="24"/>
          <w:lang w:val="es-ES"/>
        </w:rPr>
        <w:t xml:space="preserve"> a la cultura alemana del diseño de producto del primer tercio del siglo XX (</w:t>
      </w:r>
      <w:proofErr w:type="spellStart"/>
      <w:r w:rsidR="00FF6B0A">
        <w:rPr>
          <w:rFonts w:ascii="Times New Roman"/>
          <w:sz w:val="24"/>
          <w:szCs w:val="24"/>
          <w:lang w:val="es-ES"/>
        </w:rPr>
        <w:t>Wornum</w:t>
      </w:r>
      <w:proofErr w:type="spellEnd"/>
      <w:r w:rsidR="00FF6B0A">
        <w:rPr>
          <w:rFonts w:ascii="Times New Roman"/>
          <w:sz w:val="24"/>
          <w:szCs w:val="24"/>
          <w:lang w:val="es-ES"/>
        </w:rPr>
        <w:t xml:space="preserve"> 1851: I***-XXII***)</w:t>
      </w:r>
      <w:r>
        <w:rPr>
          <w:rFonts w:ascii="Times New Roman"/>
          <w:sz w:val="24"/>
          <w:szCs w:val="24"/>
          <w:lang w:val="es-ES"/>
        </w:rPr>
        <w:t xml:space="preserve">. </w:t>
      </w:r>
    </w:p>
    <w:p w:rsidR="007E1808" w:rsidRDefault="00320F95" w:rsidP="00320F95">
      <w:pPr>
        <w:spacing w:line="360" w:lineRule="auto"/>
        <w:jc w:val="both"/>
        <w:rPr>
          <w:rFonts w:ascii="Times New Roman"/>
          <w:sz w:val="24"/>
          <w:szCs w:val="24"/>
          <w:lang w:val="es-ES"/>
        </w:rPr>
      </w:pPr>
      <w:r>
        <w:rPr>
          <w:rFonts w:ascii="Times New Roman"/>
          <w:sz w:val="24"/>
          <w:szCs w:val="24"/>
          <w:lang w:val="es-ES"/>
        </w:rPr>
        <w:t xml:space="preserve">     </w:t>
      </w:r>
      <w:r w:rsidR="004A12FA">
        <w:rPr>
          <w:rFonts w:ascii="Times New Roman"/>
          <w:sz w:val="24"/>
          <w:szCs w:val="24"/>
          <w:lang w:val="es-ES"/>
        </w:rPr>
        <w:t xml:space="preserve">Para comprender bien este proceso no podemos limitarnos a la historia específica de las relaciones de la estructura interna y la superficie externa </w:t>
      </w:r>
      <w:r w:rsidR="006D7E64">
        <w:rPr>
          <w:rFonts w:ascii="Times New Roman"/>
          <w:sz w:val="24"/>
          <w:szCs w:val="24"/>
          <w:lang w:val="es-ES"/>
        </w:rPr>
        <w:t>d</w:t>
      </w:r>
      <w:r w:rsidR="004A12FA">
        <w:rPr>
          <w:rFonts w:ascii="Times New Roman"/>
          <w:sz w:val="24"/>
          <w:szCs w:val="24"/>
          <w:lang w:val="es-ES"/>
        </w:rPr>
        <w:t xml:space="preserve">el producto. </w:t>
      </w:r>
      <w:r w:rsidR="00C62829">
        <w:rPr>
          <w:rFonts w:ascii="Times New Roman"/>
          <w:sz w:val="24"/>
          <w:szCs w:val="24"/>
          <w:lang w:val="es-ES"/>
        </w:rPr>
        <w:t>Dada</w:t>
      </w:r>
      <w:r w:rsidR="004A12FA">
        <w:rPr>
          <w:rFonts w:ascii="Times New Roman"/>
          <w:sz w:val="24"/>
          <w:szCs w:val="24"/>
          <w:lang w:val="es-ES"/>
        </w:rPr>
        <w:t xml:space="preserve"> la conexión de la moda femenina con una visión de la naturaleza</w:t>
      </w:r>
      <w:r w:rsidR="00C62829">
        <w:rPr>
          <w:rFonts w:ascii="Times New Roman"/>
          <w:sz w:val="24"/>
          <w:szCs w:val="24"/>
          <w:lang w:val="es-ES"/>
        </w:rPr>
        <w:t xml:space="preserve"> como algo brutal</w:t>
      </w:r>
      <w:r w:rsidR="004A12FA">
        <w:rPr>
          <w:rFonts w:ascii="Times New Roman"/>
          <w:sz w:val="24"/>
          <w:szCs w:val="24"/>
          <w:lang w:val="es-ES"/>
        </w:rPr>
        <w:t xml:space="preserve"> que ha de ser negad</w:t>
      </w:r>
      <w:r w:rsidR="00C62829">
        <w:rPr>
          <w:rFonts w:ascii="Times New Roman"/>
          <w:sz w:val="24"/>
          <w:szCs w:val="24"/>
          <w:lang w:val="es-ES"/>
        </w:rPr>
        <w:t>o</w:t>
      </w:r>
      <w:r w:rsidR="006D7E64">
        <w:rPr>
          <w:rFonts w:ascii="Times New Roman"/>
          <w:sz w:val="24"/>
          <w:szCs w:val="24"/>
          <w:lang w:val="es-ES"/>
        </w:rPr>
        <w:t>, hemos de centrarnos brevemente en las transformaciones sufridas por la teoría de la naturaleza en un contexto, el evolucionista, que invertía los planteamientos de Baudelaire y, con ello, ponía en duda el valor social del principio del revestimiento</w:t>
      </w:r>
      <w:r w:rsidR="004A038A">
        <w:rPr>
          <w:rFonts w:ascii="Times New Roman"/>
          <w:sz w:val="24"/>
          <w:szCs w:val="24"/>
          <w:lang w:val="es-ES"/>
        </w:rPr>
        <w:t>.</w:t>
      </w:r>
    </w:p>
    <w:p w:rsidR="007E1808" w:rsidRDefault="007E1808" w:rsidP="00596597">
      <w:pPr>
        <w:spacing w:line="360" w:lineRule="auto"/>
        <w:jc w:val="both"/>
        <w:rPr>
          <w:rFonts w:ascii="Times New Roman"/>
          <w:sz w:val="24"/>
          <w:szCs w:val="24"/>
          <w:lang w:val="es-ES"/>
        </w:rPr>
      </w:pPr>
    </w:p>
    <w:p w:rsidR="007E1808" w:rsidRDefault="00344050" w:rsidP="00596597">
      <w:pPr>
        <w:spacing w:line="360" w:lineRule="auto"/>
        <w:jc w:val="both"/>
        <w:rPr>
          <w:rFonts w:ascii="Times New Roman"/>
          <w:b/>
          <w:sz w:val="24"/>
          <w:szCs w:val="24"/>
          <w:lang w:val="es-ES"/>
        </w:rPr>
      </w:pPr>
      <w:r>
        <w:rPr>
          <w:rFonts w:ascii="Times New Roman"/>
          <w:b/>
          <w:sz w:val="24"/>
          <w:szCs w:val="24"/>
          <w:lang w:val="es-ES"/>
        </w:rPr>
        <w:t>4</w:t>
      </w:r>
      <w:r w:rsidR="007E1808">
        <w:rPr>
          <w:rFonts w:ascii="Times New Roman"/>
          <w:b/>
          <w:sz w:val="24"/>
          <w:szCs w:val="24"/>
          <w:lang w:val="es-ES"/>
        </w:rPr>
        <w:t>.</w:t>
      </w:r>
      <w:r>
        <w:rPr>
          <w:rFonts w:ascii="Times New Roman"/>
          <w:b/>
          <w:sz w:val="24"/>
          <w:szCs w:val="24"/>
          <w:lang w:val="es-ES"/>
        </w:rPr>
        <w:t xml:space="preserve"> Decoración, sexualidad y artificio. </w:t>
      </w:r>
      <w:r w:rsidR="002021AA">
        <w:rPr>
          <w:rFonts w:ascii="Times New Roman"/>
          <w:b/>
          <w:sz w:val="24"/>
          <w:szCs w:val="24"/>
          <w:lang w:val="es-ES"/>
        </w:rPr>
        <w:t>I</w:t>
      </w:r>
      <w:r>
        <w:rPr>
          <w:rFonts w:ascii="Times New Roman"/>
          <w:b/>
          <w:sz w:val="24"/>
          <w:szCs w:val="24"/>
          <w:lang w:val="es-ES"/>
        </w:rPr>
        <w:t>nterludio darwiniano.</w:t>
      </w:r>
    </w:p>
    <w:p w:rsidR="007D1377" w:rsidRDefault="001F7EC9" w:rsidP="005579FA">
      <w:pPr>
        <w:spacing w:line="360" w:lineRule="auto"/>
        <w:jc w:val="both"/>
        <w:rPr>
          <w:rFonts w:ascii="Times New Roman"/>
          <w:sz w:val="24"/>
          <w:szCs w:val="24"/>
          <w:lang w:val="es-ES"/>
        </w:rPr>
      </w:pPr>
      <w:r>
        <w:rPr>
          <w:rFonts w:ascii="Times New Roman"/>
          <w:sz w:val="24"/>
          <w:szCs w:val="24"/>
          <w:lang w:val="es-ES"/>
        </w:rPr>
        <w:t xml:space="preserve">     </w:t>
      </w:r>
      <w:r w:rsidR="000F2FF2">
        <w:rPr>
          <w:rFonts w:ascii="Times New Roman"/>
          <w:sz w:val="24"/>
          <w:szCs w:val="24"/>
          <w:lang w:val="es-ES"/>
        </w:rPr>
        <w:t xml:space="preserve">Cuando en 1863 Baudelaire publicó </w:t>
      </w:r>
      <w:r w:rsidR="000F2FF2">
        <w:rPr>
          <w:rFonts w:ascii="Times New Roman"/>
          <w:i/>
          <w:sz w:val="24"/>
          <w:szCs w:val="24"/>
          <w:lang w:val="es-ES"/>
        </w:rPr>
        <w:t>El pintor de la vida moderna</w:t>
      </w:r>
      <w:r w:rsidR="000F2FF2">
        <w:rPr>
          <w:rFonts w:ascii="Times New Roman"/>
          <w:sz w:val="24"/>
          <w:szCs w:val="24"/>
          <w:lang w:val="es-ES"/>
        </w:rPr>
        <w:t xml:space="preserve"> ya hacía cuatro años que Charles Darwin había publicado </w:t>
      </w:r>
      <w:r w:rsidR="000F2FF2">
        <w:rPr>
          <w:rFonts w:ascii="Times New Roman"/>
          <w:i/>
          <w:sz w:val="24"/>
          <w:szCs w:val="24"/>
          <w:lang w:val="es-ES"/>
        </w:rPr>
        <w:t>El origen de las especies</w:t>
      </w:r>
      <w:r w:rsidR="004D648E">
        <w:rPr>
          <w:rFonts w:ascii="Times New Roman"/>
          <w:sz w:val="24"/>
          <w:szCs w:val="24"/>
          <w:lang w:val="es-ES"/>
        </w:rPr>
        <w:t xml:space="preserve"> </w:t>
      </w:r>
      <w:r w:rsidR="008467A7">
        <w:rPr>
          <w:rFonts w:ascii="Times New Roman"/>
          <w:sz w:val="24"/>
          <w:szCs w:val="24"/>
          <w:lang w:val="es-ES"/>
        </w:rPr>
        <w:t xml:space="preserve">(1859) </w:t>
      </w:r>
      <w:r w:rsidR="004D648E">
        <w:rPr>
          <w:rFonts w:ascii="Times New Roman"/>
          <w:sz w:val="24"/>
          <w:szCs w:val="24"/>
          <w:lang w:val="es-ES"/>
        </w:rPr>
        <w:t xml:space="preserve">y estaba trabajando en su siguiente gran obra, </w:t>
      </w:r>
      <w:r w:rsidR="004D648E">
        <w:rPr>
          <w:rFonts w:ascii="Times New Roman"/>
          <w:i/>
          <w:sz w:val="24"/>
          <w:szCs w:val="24"/>
          <w:lang w:val="es-ES"/>
        </w:rPr>
        <w:t>La variación de los animales y las plantas bajo domesticación</w:t>
      </w:r>
      <w:r w:rsidR="004D648E">
        <w:rPr>
          <w:rFonts w:ascii="Times New Roman"/>
          <w:sz w:val="24"/>
          <w:szCs w:val="24"/>
          <w:lang w:val="es-ES"/>
        </w:rPr>
        <w:t xml:space="preserve"> (1868). Según Ernst Mayr</w:t>
      </w:r>
      <w:r w:rsidR="0086471E">
        <w:rPr>
          <w:rFonts w:ascii="Times New Roman"/>
          <w:sz w:val="24"/>
          <w:szCs w:val="24"/>
          <w:lang w:val="es-ES"/>
        </w:rPr>
        <w:t xml:space="preserve"> (Mayr 199</w:t>
      </w:r>
      <w:r w:rsidR="00F6352E">
        <w:rPr>
          <w:rFonts w:ascii="Times New Roman"/>
          <w:sz w:val="24"/>
          <w:szCs w:val="24"/>
          <w:lang w:val="es-ES"/>
        </w:rPr>
        <w:t>7</w:t>
      </w:r>
      <w:r w:rsidR="0086471E">
        <w:rPr>
          <w:rFonts w:ascii="Times New Roman"/>
          <w:sz w:val="24"/>
          <w:szCs w:val="24"/>
          <w:lang w:val="es-ES"/>
        </w:rPr>
        <w:t xml:space="preserve">: </w:t>
      </w:r>
      <w:r w:rsidR="00F6352E">
        <w:rPr>
          <w:rFonts w:ascii="Times New Roman"/>
          <w:sz w:val="24"/>
          <w:szCs w:val="24"/>
          <w:lang w:val="es-ES"/>
        </w:rPr>
        <w:t>277-298</w:t>
      </w:r>
      <w:r w:rsidR="0086471E">
        <w:rPr>
          <w:rFonts w:ascii="Times New Roman"/>
          <w:sz w:val="24"/>
          <w:szCs w:val="24"/>
          <w:lang w:val="es-ES"/>
        </w:rPr>
        <w:t>)</w:t>
      </w:r>
      <w:r w:rsidR="004D648E">
        <w:rPr>
          <w:rFonts w:ascii="Times New Roman"/>
          <w:sz w:val="24"/>
          <w:szCs w:val="24"/>
          <w:lang w:val="es-ES"/>
        </w:rPr>
        <w:t>, Darwin hizo inviable cualquier visión idealista de la naturaleza</w:t>
      </w:r>
      <w:r w:rsidR="00C217AB">
        <w:rPr>
          <w:rFonts w:ascii="Times New Roman"/>
          <w:sz w:val="24"/>
          <w:szCs w:val="24"/>
          <w:lang w:val="es-ES"/>
        </w:rPr>
        <w:t>.</w:t>
      </w:r>
      <w:r w:rsidR="004D648E">
        <w:rPr>
          <w:rFonts w:ascii="Times New Roman"/>
          <w:sz w:val="24"/>
          <w:szCs w:val="24"/>
          <w:lang w:val="es-ES"/>
        </w:rPr>
        <w:t xml:space="preserve"> </w:t>
      </w:r>
      <w:r w:rsidR="00C217AB">
        <w:rPr>
          <w:rFonts w:ascii="Times New Roman"/>
          <w:sz w:val="24"/>
          <w:szCs w:val="24"/>
          <w:lang w:val="es-ES"/>
        </w:rPr>
        <w:t>B</w:t>
      </w:r>
      <w:r w:rsidR="004D648E">
        <w:rPr>
          <w:rFonts w:ascii="Times New Roman"/>
          <w:sz w:val="24"/>
          <w:szCs w:val="24"/>
          <w:lang w:val="es-ES"/>
        </w:rPr>
        <w:t xml:space="preserve">asándose en un conjunto amplio de argumentos y temas, entre los que se hallaban las teorías sobre el desarrollo embriológico de Karl Ernst </w:t>
      </w:r>
      <w:proofErr w:type="spellStart"/>
      <w:r w:rsidR="004D648E">
        <w:rPr>
          <w:rFonts w:ascii="Times New Roman"/>
          <w:sz w:val="24"/>
          <w:szCs w:val="24"/>
          <w:lang w:val="es-ES"/>
        </w:rPr>
        <w:t>von</w:t>
      </w:r>
      <w:proofErr w:type="spellEnd"/>
      <w:r w:rsidR="004D648E">
        <w:rPr>
          <w:rFonts w:ascii="Times New Roman"/>
          <w:sz w:val="24"/>
          <w:szCs w:val="24"/>
          <w:lang w:val="es-ES"/>
        </w:rPr>
        <w:t xml:space="preserve"> Baer y sobre la competencia económica de Robert Malthus</w:t>
      </w:r>
      <w:r w:rsidR="005579FA">
        <w:rPr>
          <w:rFonts w:ascii="Times New Roman"/>
          <w:sz w:val="24"/>
          <w:szCs w:val="24"/>
          <w:lang w:val="es-ES"/>
        </w:rPr>
        <w:t xml:space="preserve">, desarrolló una concepción de la naturaleza en la que la lucha y el dolor tenían una importante presencia. </w:t>
      </w:r>
      <w:r w:rsidR="00D24AAB">
        <w:rPr>
          <w:rFonts w:ascii="Times New Roman"/>
          <w:sz w:val="24"/>
          <w:szCs w:val="24"/>
          <w:lang w:val="es-ES"/>
        </w:rPr>
        <w:t>E</w:t>
      </w:r>
      <w:r w:rsidR="00071CCF">
        <w:rPr>
          <w:rFonts w:ascii="Times New Roman"/>
          <w:sz w:val="24"/>
          <w:szCs w:val="24"/>
          <w:lang w:val="es-ES"/>
        </w:rPr>
        <w:t xml:space="preserve">xplicó </w:t>
      </w:r>
      <w:r w:rsidR="00C217AB">
        <w:rPr>
          <w:rFonts w:ascii="Times New Roman"/>
          <w:sz w:val="24"/>
          <w:szCs w:val="24"/>
          <w:lang w:val="es-ES"/>
        </w:rPr>
        <w:t>la emergencia</w:t>
      </w:r>
      <w:r w:rsidR="00071CCF">
        <w:rPr>
          <w:rFonts w:ascii="Times New Roman"/>
          <w:sz w:val="24"/>
          <w:szCs w:val="24"/>
          <w:lang w:val="es-ES"/>
        </w:rPr>
        <w:t xml:space="preserve"> de las variaciones </w:t>
      </w:r>
      <w:r w:rsidR="005579FA">
        <w:rPr>
          <w:rFonts w:ascii="Times New Roman"/>
          <w:sz w:val="24"/>
          <w:szCs w:val="24"/>
          <w:lang w:val="es-ES"/>
        </w:rPr>
        <w:t>orgánicas</w:t>
      </w:r>
      <w:r w:rsidR="00C217AB">
        <w:rPr>
          <w:rFonts w:ascii="Times New Roman"/>
          <w:sz w:val="24"/>
          <w:szCs w:val="24"/>
          <w:lang w:val="es-ES"/>
        </w:rPr>
        <w:t xml:space="preserve"> viables</w:t>
      </w:r>
      <w:r w:rsidR="005579FA">
        <w:rPr>
          <w:rFonts w:ascii="Times New Roman"/>
          <w:sz w:val="24"/>
          <w:szCs w:val="24"/>
          <w:lang w:val="es-ES"/>
        </w:rPr>
        <w:t xml:space="preserve"> como</w:t>
      </w:r>
      <w:r w:rsidR="00071CCF">
        <w:rPr>
          <w:rFonts w:ascii="Times New Roman"/>
          <w:sz w:val="24"/>
          <w:szCs w:val="24"/>
          <w:lang w:val="es-ES"/>
        </w:rPr>
        <w:t xml:space="preserve"> </w:t>
      </w:r>
      <w:r w:rsidR="005579FA">
        <w:rPr>
          <w:rFonts w:ascii="Times New Roman"/>
          <w:sz w:val="24"/>
          <w:szCs w:val="24"/>
          <w:lang w:val="es-ES"/>
        </w:rPr>
        <w:t>el efecto de una</w:t>
      </w:r>
      <w:r w:rsidR="00071CCF">
        <w:rPr>
          <w:rFonts w:ascii="Times New Roman"/>
          <w:sz w:val="24"/>
          <w:szCs w:val="24"/>
          <w:lang w:val="es-ES"/>
        </w:rPr>
        <w:t xml:space="preserve"> serie temporal abierta de ensayo y error en la que las especies se </w:t>
      </w:r>
      <w:r w:rsidR="005579FA">
        <w:rPr>
          <w:rFonts w:ascii="Times New Roman"/>
          <w:sz w:val="24"/>
          <w:szCs w:val="24"/>
          <w:lang w:val="es-ES"/>
        </w:rPr>
        <w:t>iban definiendo a través</w:t>
      </w:r>
      <w:r w:rsidR="00071CCF">
        <w:rPr>
          <w:rFonts w:ascii="Times New Roman"/>
          <w:sz w:val="24"/>
          <w:szCs w:val="24"/>
          <w:lang w:val="es-ES"/>
        </w:rPr>
        <w:t xml:space="preserve"> una lucha implacable</w:t>
      </w:r>
      <w:r w:rsidR="005579FA">
        <w:rPr>
          <w:rFonts w:ascii="Times New Roman"/>
          <w:sz w:val="24"/>
          <w:szCs w:val="24"/>
          <w:lang w:val="es-ES"/>
        </w:rPr>
        <w:t xml:space="preserve"> y no dirigida</w:t>
      </w:r>
      <w:r w:rsidR="00071CCF">
        <w:rPr>
          <w:rFonts w:ascii="Times New Roman"/>
          <w:sz w:val="24"/>
          <w:szCs w:val="24"/>
          <w:lang w:val="es-ES"/>
        </w:rPr>
        <w:t xml:space="preserve"> por </w:t>
      </w:r>
      <w:r w:rsidR="00C217AB">
        <w:rPr>
          <w:rFonts w:ascii="Times New Roman"/>
          <w:sz w:val="24"/>
          <w:szCs w:val="24"/>
          <w:lang w:val="es-ES"/>
        </w:rPr>
        <w:t>la posesión de</w:t>
      </w:r>
      <w:r w:rsidR="00071CCF">
        <w:rPr>
          <w:rFonts w:ascii="Times New Roman"/>
          <w:sz w:val="24"/>
          <w:szCs w:val="24"/>
          <w:lang w:val="es-ES"/>
        </w:rPr>
        <w:t xml:space="preserve"> los recursos alimentarios de los distintos ecosistemas.</w:t>
      </w:r>
      <w:r w:rsidR="005579FA">
        <w:rPr>
          <w:rFonts w:ascii="Times New Roman"/>
          <w:sz w:val="24"/>
          <w:szCs w:val="24"/>
          <w:lang w:val="es-ES"/>
        </w:rPr>
        <w:t xml:space="preserve"> El resultado tenía matices que hacía</w:t>
      </w:r>
      <w:r w:rsidR="00D24AAB">
        <w:rPr>
          <w:rFonts w:ascii="Times New Roman"/>
          <w:sz w:val="24"/>
          <w:szCs w:val="24"/>
          <w:lang w:val="es-ES"/>
        </w:rPr>
        <w:t>n</w:t>
      </w:r>
      <w:r w:rsidR="005579FA">
        <w:rPr>
          <w:rFonts w:ascii="Times New Roman"/>
          <w:sz w:val="24"/>
          <w:szCs w:val="24"/>
          <w:lang w:val="es-ES"/>
        </w:rPr>
        <w:t xml:space="preserve"> pensar en el estado natural de lucha de todos contra todos de Hobbes y en la situación posterior a la caída en el pecado de San Agustín, aunque</w:t>
      </w:r>
      <w:r w:rsidR="00C217AB">
        <w:rPr>
          <w:rFonts w:ascii="Times New Roman"/>
          <w:sz w:val="24"/>
          <w:szCs w:val="24"/>
          <w:lang w:val="es-ES"/>
        </w:rPr>
        <w:t>, obviamente,</w:t>
      </w:r>
      <w:r w:rsidR="005579FA">
        <w:rPr>
          <w:rFonts w:ascii="Times New Roman"/>
          <w:sz w:val="24"/>
          <w:szCs w:val="24"/>
          <w:lang w:val="es-ES"/>
        </w:rPr>
        <w:t xml:space="preserve"> sin </w:t>
      </w:r>
      <w:r w:rsidR="00C217AB">
        <w:rPr>
          <w:rFonts w:ascii="Times New Roman"/>
          <w:sz w:val="24"/>
          <w:szCs w:val="24"/>
          <w:lang w:val="es-ES"/>
        </w:rPr>
        <w:t>ningún componente</w:t>
      </w:r>
      <w:r w:rsidR="005579FA">
        <w:rPr>
          <w:rFonts w:ascii="Times New Roman"/>
          <w:sz w:val="24"/>
          <w:szCs w:val="24"/>
          <w:lang w:val="es-ES"/>
        </w:rPr>
        <w:t xml:space="preserve"> político</w:t>
      </w:r>
      <w:r w:rsidR="00C217AB">
        <w:rPr>
          <w:rFonts w:ascii="Times New Roman"/>
          <w:sz w:val="24"/>
          <w:szCs w:val="24"/>
          <w:lang w:val="es-ES"/>
        </w:rPr>
        <w:t xml:space="preserve"> ni</w:t>
      </w:r>
      <w:r w:rsidR="005579FA">
        <w:rPr>
          <w:rFonts w:ascii="Times New Roman"/>
          <w:sz w:val="24"/>
          <w:szCs w:val="24"/>
          <w:lang w:val="es-ES"/>
        </w:rPr>
        <w:t xml:space="preserve"> teológico</w:t>
      </w:r>
      <w:r w:rsidR="00071CCF">
        <w:rPr>
          <w:rFonts w:ascii="Times New Roman"/>
          <w:sz w:val="24"/>
          <w:szCs w:val="24"/>
          <w:lang w:val="es-ES"/>
        </w:rPr>
        <w:t>.</w:t>
      </w:r>
      <w:r w:rsidR="00C01E0D">
        <w:rPr>
          <w:rFonts w:ascii="Times New Roman"/>
          <w:sz w:val="24"/>
          <w:szCs w:val="24"/>
          <w:lang w:val="es-ES"/>
        </w:rPr>
        <w:t xml:space="preserve"> Pensemos en esta extraordinaria pieza retórica </w:t>
      </w:r>
      <w:r w:rsidR="00492BC2">
        <w:rPr>
          <w:rFonts w:ascii="Times New Roman"/>
          <w:sz w:val="24"/>
          <w:szCs w:val="24"/>
          <w:lang w:val="es-ES"/>
        </w:rPr>
        <w:t>con la que acaba</w:t>
      </w:r>
      <w:r w:rsidR="00C01E0D">
        <w:rPr>
          <w:rFonts w:ascii="Times New Roman"/>
          <w:sz w:val="24"/>
          <w:szCs w:val="24"/>
          <w:lang w:val="es-ES"/>
        </w:rPr>
        <w:t xml:space="preserve"> </w:t>
      </w:r>
      <w:r w:rsidR="00C01E0D">
        <w:rPr>
          <w:rFonts w:ascii="Times New Roman"/>
          <w:i/>
          <w:sz w:val="24"/>
          <w:szCs w:val="24"/>
          <w:lang w:val="es-ES"/>
        </w:rPr>
        <w:t>El origen de la</w:t>
      </w:r>
      <w:r w:rsidR="00AC31C9">
        <w:rPr>
          <w:rFonts w:ascii="Times New Roman"/>
          <w:i/>
          <w:sz w:val="24"/>
          <w:szCs w:val="24"/>
          <w:lang w:val="es-ES"/>
        </w:rPr>
        <w:t>s</w:t>
      </w:r>
      <w:r w:rsidR="00C01E0D">
        <w:rPr>
          <w:rFonts w:ascii="Times New Roman"/>
          <w:i/>
          <w:sz w:val="24"/>
          <w:szCs w:val="24"/>
          <w:lang w:val="es-ES"/>
        </w:rPr>
        <w:t xml:space="preserve"> especies</w:t>
      </w:r>
      <w:r w:rsidR="00C01E0D">
        <w:rPr>
          <w:rFonts w:ascii="Times New Roman"/>
          <w:sz w:val="24"/>
          <w:szCs w:val="24"/>
          <w:lang w:val="es-ES"/>
        </w:rPr>
        <w:t>:</w:t>
      </w:r>
    </w:p>
    <w:p w:rsidR="002270CF" w:rsidRPr="00B52CCE" w:rsidRDefault="002270CF" w:rsidP="00B52CCE">
      <w:pPr>
        <w:spacing w:line="360" w:lineRule="auto"/>
        <w:ind w:left="426"/>
        <w:jc w:val="both"/>
        <w:rPr>
          <w:rFonts w:ascii="Times New Roman"/>
          <w:lang w:val="es-ES"/>
        </w:rPr>
      </w:pPr>
      <w:r w:rsidRPr="00B52CCE">
        <w:rPr>
          <w:rFonts w:ascii="Times New Roman"/>
          <w:lang w:val="es-ES"/>
        </w:rPr>
        <w:lastRenderedPageBreak/>
        <w:t xml:space="preserve">      </w:t>
      </w:r>
      <w:r w:rsidR="00492BC2" w:rsidRPr="00B52CCE">
        <w:rPr>
          <w:rFonts w:ascii="Times New Roman"/>
          <w:lang w:val="es-ES"/>
        </w:rPr>
        <w:t>Es interesante contemplar un enmarañado ribazo cubierto por muchas plantas de varias clases, con aves que cantan en los matorrales, con diferentes insectos que revolotean y con gusanos que se arrastran entre la tierra húmeda, y reflexionar que estas formas, primorosamente construidas, tan diferentes entre sí, y que dependen mutuamente de modos tan complejos, han sido producidas por leyes que obran a nuestro alrededor</w:t>
      </w:r>
      <w:r w:rsidR="00F615D5" w:rsidRPr="00B52CCE">
        <w:rPr>
          <w:rFonts w:ascii="Times New Roman"/>
          <w:lang w:val="es-ES"/>
        </w:rPr>
        <w:t xml:space="preserve"> […]</w:t>
      </w:r>
      <w:r w:rsidR="00492BC2" w:rsidRPr="00B52CCE">
        <w:rPr>
          <w:rFonts w:ascii="Times New Roman"/>
          <w:lang w:val="es-ES"/>
        </w:rPr>
        <w:t xml:space="preserve"> la cosa más elevada que somos capace</w:t>
      </w:r>
      <w:r w:rsidR="008467A7" w:rsidRPr="00B52CCE">
        <w:rPr>
          <w:rFonts w:ascii="Times New Roman"/>
          <w:lang w:val="es-ES"/>
        </w:rPr>
        <w:t xml:space="preserve">s </w:t>
      </w:r>
      <w:r w:rsidR="00492BC2" w:rsidRPr="00B52CCE">
        <w:rPr>
          <w:rFonts w:ascii="Times New Roman"/>
          <w:lang w:val="es-ES"/>
        </w:rPr>
        <w:t>de concebir</w:t>
      </w:r>
      <w:r w:rsidR="008467A7" w:rsidRPr="00B52CCE">
        <w:rPr>
          <w:rFonts w:ascii="Times New Roman"/>
          <w:lang w:val="es-ES"/>
        </w:rPr>
        <w:t>, o sea la producción de los animales superiores, resulta directamente de la guerra de la naturaleza, el hambre y la muerte</w:t>
      </w:r>
      <w:r w:rsidR="00F615D5" w:rsidRPr="00B52CCE">
        <w:rPr>
          <w:rFonts w:ascii="Times New Roman"/>
          <w:lang w:val="es-ES"/>
        </w:rPr>
        <w:t xml:space="preserve"> (Darwin </w:t>
      </w:r>
      <w:r w:rsidR="008467A7" w:rsidRPr="00B52CCE">
        <w:rPr>
          <w:rFonts w:ascii="Times New Roman"/>
          <w:lang w:val="es-ES"/>
        </w:rPr>
        <w:t>2003</w:t>
      </w:r>
      <w:r w:rsidR="00F615D5" w:rsidRPr="00B52CCE">
        <w:rPr>
          <w:rFonts w:ascii="Times New Roman"/>
          <w:lang w:val="es-ES"/>
        </w:rPr>
        <w:t xml:space="preserve">: </w:t>
      </w:r>
      <w:r w:rsidR="008467A7" w:rsidRPr="00B52CCE">
        <w:rPr>
          <w:rFonts w:ascii="Times New Roman"/>
          <w:lang w:val="es-ES"/>
        </w:rPr>
        <w:t>643</w:t>
      </w:r>
      <w:r w:rsidR="00F615D5" w:rsidRPr="00B52CCE">
        <w:rPr>
          <w:rFonts w:ascii="Times New Roman"/>
          <w:lang w:val="es-ES"/>
        </w:rPr>
        <w:t>).</w:t>
      </w:r>
    </w:p>
    <w:p w:rsidR="004D0D39" w:rsidRDefault="00F615D5" w:rsidP="00596597">
      <w:pPr>
        <w:spacing w:line="360" w:lineRule="auto"/>
        <w:jc w:val="both"/>
        <w:rPr>
          <w:rFonts w:ascii="Times New Roman"/>
          <w:sz w:val="24"/>
          <w:szCs w:val="24"/>
          <w:lang w:val="es-ES"/>
        </w:rPr>
      </w:pPr>
      <w:r>
        <w:rPr>
          <w:rFonts w:ascii="Times New Roman"/>
          <w:sz w:val="24"/>
          <w:szCs w:val="24"/>
          <w:lang w:val="es-ES"/>
        </w:rPr>
        <w:t xml:space="preserve">     </w:t>
      </w:r>
      <w:r w:rsidR="008467A7">
        <w:rPr>
          <w:rFonts w:ascii="Times New Roman"/>
          <w:sz w:val="24"/>
          <w:szCs w:val="24"/>
          <w:lang w:val="es-ES"/>
        </w:rPr>
        <w:t xml:space="preserve">Incluso la ribera más bucólica, pues, encierra una dura lucha a muerte sin cuartel. </w:t>
      </w:r>
      <w:r w:rsidR="00A534DC">
        <w:rPr>
          <w:rFonts w:ascii="Times New Roman"/>
          <w:sz w:val="24"/>
          <w:szCs w:val="24"/>
          <w:lang w:val="es-ES"/>
        </w:rPr>
        <w:t xml:space="preserve">Darwin afirmó en su </w:t>
      </w:r>
      <w:r w:rsidR="00A534DC">
        <w:rPr>
          <w:rFonts w:ascii="Times New Roman"/>
          <w:i/>
          <w:sz w:val="24"/>
          <w:szCs w:val="24"/>
          <w:lang w:val="es-ES"/>
        </w:rPr>
        <w:t>Autobiografía</w:t>
      </w:r>
      <w:r w:rsidR="00A534DC">
        <w:rPr>
          <w:rFonts w:ascii="Times New Roman"/>
          <w:sz w:val="24"/>
          <w:szCs w:val="24"/>
          <w:lang w:val="es-ES"/>
        </w:rPr>
        <w:t xml:space="preserve"> que uno de los motivos que le condujo a rechazar la creencia en un dios diseñador inteligente fue la observación del dolor, incluso de la crueldad en la naturaleza</w:t>
      </w:r>
      <w:r w:rsidR="004D0D39">
        <w:rPr>
          <w:rFonts w:ascii="Times New Roman"/>
          <w:sz w:val="24"/>
          <w:szCs w:val="24"/>
          <w:lang w:val="es-ES"/>
        </w:rPr>
        <w:t>:</w:t>
      </w:r>
      <w:r w:rsidR="00A534DC">
        <w:rPr>
          <w:rFonts w:ascii="Times New Roman"/>
          <w:sz w:val="24"/>
          <w:szCs w:val="24"/>
          <w:lang w:val="es-ES"/>
        </w:rPr>
        <w:t xml:space="preserve"> </w:t>
      </w:r>
    </w:p>
    <w:p w:rsidR="004D0D39" w:rsidRPr="0060360F" w:rsidRDefault="004D0D39" w:rsidP="0060360F">
      <w:pPr>
        <w:spacing w:line="360" w:lineRule="auto"/>
        <w:ind w:left="426"/>
        <w:jc w:val="both"/>
        <w:rPr>
          <w:rFonts w:ascii="Times New Roman"/>
          <w:lang w:val="es-ES"/>
        </w:rPr>
      </w:pPr>
      <w:r w:rsidRPr="0060360F">
        <w:rPr>
          <w:rFonts w:ascii="Times New Roman"/>
          <w:lang w:val="es-ES"/>
        </w:rPr>
        <w:t xml:space="preserve">     </w:t>
      </w:r>
      <w:r w:rsidR="008467A7" w:rsidRPr="0060360F">
        <w:rPr>
          <w:rFonts w:ascii="Times New Roman"/>
          <w:lang w:val="es-ES"/>
        </w:rPr>
        <w:t>Nadie discute que haya mucho sufrimiento en el mundo. Algunos han tratado de explicarlo, con relación al hombre, imaginando que ello sirve para su perfeccionamiento moral. Pero la cantidad de seres humanos que hay en el mundo no es nada en comparación con la de los demás seres sensibles, y estos sufren a menudo muchísimo, y sin ningún perfeccionamiento moral</w:t>
      </w:r>
      <w:r w:rsidR="00FC3342" w:rsidRPr="0060360F">
        <w:rPr>
          <w:rFonts w:ascii="Times New Roman"/>
          <w:lang w:val="es-ES"/>
        </w:rPr>
        <w:t>. [Un ser tan poderoso y lleno de sabiduría como Dios, que pudo crear el universo, es para nuestras mentes finitas omnipotente y omnisciente, y nuestro entendimiento se rebela al suponer que su benevolencia no es ilimitada porque ¿qué ventaja puede haber en el sufrimiento de millones de animales inferiores durante un tiempo interminable?]</w:t>
      </w:r>
      <w:r w:rsidR="00046C46" w:rsidRPr="0060360F">
        <w:rPr>
          <w:rFonts w:ascii="Times New Roman"/>
          <w:lang w:val="es-ES"/>
        </w:rPr>
        <w:t xml:space="preserve"> (Darwin 19</w:t>
      </w:r>
      <w:r w:rsidR="00FC3342" w:rsidRPr="0060360F">
        <w:rPr>
          <w:rFonts w:ascii="Times New Roman"/>
          <w:lang w:val="es-ES"/>
        </w:rPr>
        <w:t>97</w:t>
      </w:r>
      <w:r w:rsidR="00046C46" w:rsidRPr="0060360F">
        <w:rPr>
          <w:rFonts w:ascii="Times New Roman"/>
          <w:lang w:val="es-ES"/>
        </w:rPr>
        <w:t xml:space="preserve">: </w:t>
      </w:r>
      <w:r w:rsidR="00FC3342" w:rsidRPr="0060360F">
        <w:rPr>
          <w:rFonts w:ascii="Times New Roman"/>
          <w:lang w:val="es-ES"/>
        </w:rPr>
        <w:t>160-1</w:t>
      </w:r>
      <w:r w:rsidR="00046C46" w:rsidRPr="0060360F">
        <w:rPr>
          <w:rFonts w:ascii="Times New Roman"/>
          <w:lang w:val="es-ES"/>
        </w:rPr>
        <w:t>).</w:t>
      </w:r>
    </w:p>
    <w:p w:rsidR="00F615D5" w:rsidRDefault="00CA7DD0" w:rsidP="00B461AF">
      <w:pPr>
        <w:spacing w:line="360" w:lineRule="auto"/>
        <w:jc w:val="both"/>
        <w:rPr>
          <w:rFonts w:ascii="Times New Roman"/>
          <w:sz w:val="24"/>
          <w:szCs w:val="24"/>
          <w:lang w:val="es-ES"/>
        </w:rPr>
      </w:pPr>
      <w:r>
        <w:rPr>
          <w:rFonts w:ascii="Times New Roman"/>
          <w:sz w:val="24"/>
          <w:szCs w:val="24"/>
          <w:lang w:val="es-ES"/>
        </w:rPr>
        <w:t xml:space="preserve">     Uno de los ejemplos</w:t>
      </w:r>
      <w:r w:rsidR="00B461AF">
        <w:rPr>
          <w:rFonts w:ascii="Times New Roman"/>
          <w:sz w:val="24"/>
          <w:szCs w:val="24"/>
          <w:lang w:val="es-ES"/>
        </w:rPr>
        <w:t xml:space="preserve"> de esta brutalidad natural</w:t>
      </w:r>
      <w:r>
        <w:rPr>
          <w:rFonts w:ascii="Times New Roman"/>
          <w:sz w:val="24"/>
          <w:szCs w:val="24"/>
          <w:lang w:val="es-ES"/>
        </w:rPr>
        <w:t xml:space="preserve"> que más “gustaba” a Darwin era el de los </w:t>
      </w:r>
      <w:proofErr w:type="spellStart"/>
      <w:r w:rsidR="00B461AF">
        <w:rPr>
          <w:rFonts w:ascii="Times New Roman"/>
          <w:sz w:val="24"/>
          <w:szCs w:val="24"/>
          <w:lang w:val="es-ES"/>
        </w:rPr>
        <w:t>icneumónidos</w:t>
      </w:r>
      <w:proofErr w:type="spellEnd"/>
      <w:r w:rsidR="00B461AF">
        <w:rPr>
          <w:rFonts w:ascii="Times New Roman"/>
          <w:sz w:val="24"/>
          <w:szCs w:val="24"/>
          <w:lang w:val="es-ES"/>
        </w:rPr>
        <w:t xml:space="preserve">, que, de una manera que </w:t>
      </w:r>
      <w:r w:rsidR="0060360F">
        <w:rPr>
          <w:rFonts w:ascii="Times New Roman"/>
          <w:sz w:val="24"/>
          <w:szCs w:val="24"/>
          <w:lang w:val="es-ES"/>
        </w:rPr>
        <w:t>inspiró</w:t>
      </w:r>
      <w:r w:rsidR="00B461AF">
        <w:rPr>
          <w:rFonts w:ascii="Times New Roman"/>
          <w:sz w:val="24"/>
          <w:szCs w:val="24"/>
          <w:lang w:val="es-ES"/>
        </w:rPr>
        <w:t xml:space="preserve"> al octavo pasajero, ponían sus huevos en las larvas de otros insectos, que así servían de alimento a sus crías. En principio</w:t>
      </w:r>
      <w:r w:rsidR="00825B17">
        <w:rPr>
          <w:rFonts w:ascii="Times New Roman"/>
          <w:sz w:val="24"/>
          <w:szCs w:val="24"/>
          <w:lang w:val="es-ES"/>
        </w:rPr>
        <w:t>,</w:t>
      </w:r>
      <w:r w:rsidR="00B461AF">
        <w:rPr>
          <w:rFonts w:ascii="Times New Roman"/>
          <w:sz w:val="24"/>
          <w:szCs w:val="24"/>
          <w:lang w:val="es-ES"/>
        </w:rPr>
        <w:t xml:space="preserve"> esta visión de la naturaleza podría</w:t>
      </w:r>
      <w:r w:rsidR="00230AE4">
        <w:rPr>
          <w:rFonts w:ascii="Times New Roman"/>
          <w:sz w:val="24"/>
          <w:szCs w:val="24"/>
          <w:lang w:val="es-ES"/>
        </w:rPr>
        <w:t xml:space="preserve"> </w:t>
      </w:r>
      <w:r w:rsidR="00B461AF">
        <w:rPr>
          <w:rFonts w:ascii="Times New Roman"/>
          <w:sz w:val="24"/>
          <w:szCs w:val="24"/>
          <w:lang w:val="es-ES"/>
        </w:rPr>
        <w:t>apoyar los argumentos de</w:t>
      </w:r>
      <w:r w:rsidR="00230AE4">
        <w:rPr>
          <w:rFonts w:ascii="Times New Roman"/>
          <w:sz w:val="24"/>
          <w:szCs w:val="24"/>
          <w:lang w:val="es-ES"/>
        </w:rPr>
        <w:t xml:space="preserve"> Baudelaire</w:t>
      </w:r>
      <w:r w:rsidR="00B461AF">
        <w:rPr>
          <w:rFonts w:ascii="Times New Roman"/>
          <w:sz w:val="24"/>
          <w:szCs w:val="24"/>
          <w:lang w:val="es-ES"/>
        </w:rPr>
        <w:t>, aunqu</w:t>
      </w:r>
      <w:r w:rsidR="00C217AB">
        <w:rPr>
          <w:rFonts w:ascii="Times New Roman"/>
          <w:sz w:val="24"/>
          <w:szCs w:val="24"/>
          <w:lang w:val="es-ES"/>
        </w:rPr>
        <w:t>e</w:t>
      </w:r>
      <w:r w:rsidR="00B461AF">
        <w:rPr>
          <w:rFonts w:ascii="Times New Roman"/>
          <w:sz w:val="24"/>
          <w:szCs w:val="24"/>
          <w:lang w:val="es-ES"/>
        </w:rPr>
        <w:t xml:space="preserve"> Darwin derivó</w:t>
      </w:r>
      <w:r w:rsidR="00C217AB">
        <w:rPr>
          <w:rFonts w:ascii="Times New Roman"/>
          <w:sz w:val="24"/>
          <w:szCs w:val="24"/>
          <w:lang w:val="es-ES"/>
        </w:rPr>
        <w:t xml:space="preserve"> posteriormente</w:t>
      </w:r>
      <w:r w:rsidR="00B461AF">
        <w:rPr>
          <w:rFonts w:ascii="Times New Roman"/>
          <w:sz w:val="24"/>
          <w:szCs w:val="24"/>
          <w:lang w:val="es-ES"/>
        </w:rPr>
        <w:t xml:space="preserve"> el ornamento (y, </w:t>
      </w:r>
      <w:r w:rsidR="00C217AB">
        <w:rPr>
          <w:rFonts w:ascii="Times New Roman"/>
          <w:sz w:val="24"/>
          <w:szCs w:val="24"/>
          <w:lang w:val="es-ES"/>
        </w:rPr>
        <w:t>sus anexos</w:t>
      </w:r>
      <w:r w:rsidR="00B461AF">
        <w:rPr>
          <w:rFonts w:ascii="Times New Roman"/>
          <w:sz w:val="24"/>
          <w:szCs w:val="24"/>
          <w:lang w:val="es-ES"/>
        </w:rPr>
        <w:t xml:space="preserve">, el maquillaje </w:t>
      </w:r>
      <w:r w:rsidR="00C217AB">
        <w:rPr>
          <w:rFonts w:ascii="Times New Roman"/>
          <w:sz w:val="24"/>
          <w:szCs w:val="24"/>
          <w:lang w:val="es-ES"/>
        </w:rPr>
        <w:t>y</w:t>
      </w:r>
      <w:r w:rsidR="00B461AF">
        <w:rPr>
          <w:rFonts w:ascii="Times New Roman"/>
          <w:sz w:val="24"/>
          <w:szCs w:val="24"/>
          <w:lang w:val="es-ES"/>
        </w:rPr>
        <w:t xml:space="preserve"> el tatuaje) a partir de esta naturaleza, no siendo su negación sino su resultado</w:t>
      </w:r>
      <w:r w:rsidR="00230AE4">
        <w:rPr>
          <w:rFonts w:ascii="Times New Roman"/>
          <w:sz w:val="24"/>
          <w:szCs w:val="24"/>
          <w:lang w:val="es-ES"/>
        </w:rPr>
        <w:t xml:space="preserve">. </w:t>
      </w:r>
    </w:p>
    <w:p w:rsidR="00D16BAD" w:rsidRDefault="00230AE4" w:rsidP="00596597">
      <w:pPr>
        <w:spacing w:line="360" w:lineRule="auto"/>
        <w:jc w:val="both"/>
        <w:rPr>
          <w:rFonts w:ascii="Times New Roman"/>
          <w:sz w:val="24"/>
          <w:szCs w:val="24"/>
          <w:lang w:val="es-ES"/>
        </w:rPr>
      </w:pPr>
      <w:r>
        <w:rPr>
          <w:rFonts w:ascii="Times New Roman"/>
          <w:sz w:val="24"/>
          <w:szCs w:val="24"/>
          <w:lang w:val="es-ES"/>
        </w:rPr>
        <w:t xml:space="preserve">     Darwin </w:t>
      </w:r>
      <w:r w:rsidR="00B461AF">
        <w:rPr>
          <w:rFonts w:ascii="Times New Roman"/>
          <w:sz w:val="24"/>
          <w:szCs w:val="24"/>
          <w:lang w:val="es-ES"/>
        </w:rPr>
        <w:t>deseaba</w:t>
      </w:r>
      <w:r>
        <w:rPr>
          <w:rFonts w:ascii="Times New Roman"/>
          <w:sz w:val="24"/>
          <w:szCs w:val="24"/>
          <w:lang w:val="es-ES"/>
        </w:rPr>
        <w:t xml:space="preserve"> dar cuenta</w:t>
      </w:r>
      <w:r w:rsidR="008E55A3">
        <w:rPr>
          <w:rFonts w:ascii="Times New Roman"/>
          <w:sz w:val="24"/>
          <w:szCs w:val="24"/>
          <w:lang w:val="es-ES"/>
        </w:rPr>
        <w:t xml:space="preserve"> tanto</w:t>
      </w:r>
      <w:r>
        <w:rPr>
          <w:rFonts w:ascii="Times New Roman"/>
          <w:sz w:val="24"/>
          <w:szCs w:val="24"/>
          <w:lang w:val="es-ES"/>
        </w:rPr>
        <w:t xml:space="preserve"> del desarrollo de</w:t>
      </w:r>
      <w:r w:rsidR="008E55A3">
        <w:rPr>
          <w:rFonts w:ascii="Times New Roman"/>
          <w:sz w:val="24"/>
          <w:szCs w:val="24"/>
          <w:lang w:val="es-ES"/>
        </w:rPr>
        <w:t xml:space="preserve"> las</w:t>
      </w:r>
      <w:r>
        <w:rPr>
          <w:rFonts w:ascii="Times New Roman"/>
          <w:sz w:val="24"/>
          <w:szCs w:val="24"/>
          <w:lang w:val="es-ES"/>
        </w:rPr>
        <w:t xml:space="preserve"> formas orgánicas funcionales</w:t>
      </w:r>
      <w:r w:rsidR="008E55A3">
        <w:rPr>
          <w:rFonts w:ascii="Times New Roman"/>
          <w:sz w:val="24"/>
          <w:szCs w:val="24"/>
          <w:lang w:val="es-ES"/>
        </w:rPr>
        <w:t xml:space="preserve"> como</w:t>
      </w:r>
      <w:r>
        <w:rPr>
          <w:rFonts w:ascii="Times New Roman"/>
          <w:sz w:val="24"/>
          <w:szCs w:val="24"/>
          <w:lang w:val="es-ES"/>
        </w:rPr>
        <w:t xml:space="preserve"> de</w:t>
      </w:r>
      <w:r w:rsidR="008E55A3">
        <w:rPr>
          <w:rFonts w:ascii="Times New Roman"/>
          <w:sz w:val="24"/>
          <w:szCs w:val="24"/>
          <w:lang w:val="es-ES"/>
        </w:rPr>
        <w:t>l comportamiento</w:t>
      </w:r>
      <w:r>
        <w:rPr>
          <w:rFonts w:ascii="Times New Roman"/>
          <w:sz w:val="24"/>
          <w:szCs w:val="24"/>
          <w:lang w:val="es-ES"/>
        </w:rPr>
        <w:t xml:space="preserve">, las costumbres, las expresiones, las formas de asociación y la cultura. </w:t>
      </w:r>
      <w:r w:rsidR="008E55A3">
        <w:rPr>
          <w:rFonts w:ascii="Times New Roman"/>
          <w:sz w:val="24"/>
          <w:szCs w:val="24"/>
          <w:lang w:val="es-ES"/>
        </w:rPr>
        <w:t>Por eso atendió a</w:t>
      </w:r>
      <w:r>
        <w:rPr>
          <w:rFonts w:ascii="Times New Roman"/>
          <w:sz w:val="24"/>
          <w:szCs w:val="24"/>
          <w:lang w:val="es-ES"/>
        </w:rPr>
        <w:t xml:space="preserve"> las transiciones </w:t>
      </w:r>
      <w:r w:rsidR="008E55A3">
        <w:rPr>
          <w:rFonts w:ascii="Times New Roman"/>
          <w:sz w:val="24"/>
          <w:szCs w:val="24"/>
          <w:lang w:val="es-ES"/>
        </w:rPr>
        <w:t>que difuminaban</w:t>
      </w:r>
      <w:r>
        <w:rPr>
          <w:rFonts w:ascii="Times New Roman"/>
          <w:sz w:val="24"/>
          <w:szCs w:val="24"/>
          <w:lang w:val="es-ES"/>
        </w:rPr>
        <w:t xml:space="preserve"> los límites</w:t>
      </w:r>
      <w:r w:rsidR="008E55A3">
        <w:rPr>
          <w:rFonts w:ascii="Times New Roman"/>
          <w:sz w:val="24"/>
          <w:szCs w:val="24"/>
          <w:lang w:val="es-ES"/>
        </w:rPr>
        <w:t>, humanizando al animal y animalizando al humano</w:t>
      </w:r>
      <w:r>
        <w:rPr>
          <w:rFonts w:ascii="Times New Roman"/>
          <w:sz w:val="24"/>
          <w:szCs w:val="24"/>
          <w:lang w:val="es-ES"/>
        </w:rPr>
        <w:t xml:space="preserve">. </w:t>
      </w:r>
      <w:r w:rsidR="008E55A3">
        <w:rPr>
          <w:rFonts w:ascii="Times New Roman"/>
          <w:sz w:val="24"/>
          <w:szCs w:val="24"/>
          <w:lang w:val="es-ES"/>
        </w:rPr>
        <w:t>S</w:t>
      </w:r>
      <w:r>
        <w:rPr>
          <w:rFonts w:ascii="Times New Roman"/>
          <w:sz w:val="24"/>
          <w:szCs w:val="24"/>
          <w:lang w:val="es-ES"/>
        </w:rPr>
        <w:t xml:space="preserve">e esforzó por mostrar que los animales tenían formas de asociación y valores próximos a los humanos, pero también que las formas de asociación y de evaluación humanas procedían de nuestra </w:t>
      </w:r>
      <w:r w:rsidR="008E55A3">
        <w:rPr>
          <w:rFonts w:ascii="Times New Roman"/>
          <w:sz w:val="24"/>
          <w:szCs w:val="24"/>
          <w:lang w:val="es-ES"/>
        </w:rPr>
        <w:t>condición</w:t>
      </w:r>
      <w:r>
        <w:rPr>
          <w:rFonts w:ascii="Times New Roman"/>
          <w:sz w:val="24"/>
          <w:szCs w:val="24"/>
          <w:lang w:val="es-ES"/>
        </w:rPr>
        <w:t xml:space="preserve"> animal.</w:t>
      </w:r>
      <w:r w:rsidR="00D16BAD">
        <w:rPr>
          <w:rFonts w:ascii="Times New Roman"/>
          <w:sz w:val="24"/>
          <w:szCs w:val="24"/>
          <w:lang w:val="es-ES"/>
        </w:rPr>
        <w:t xml:space="preserve"> Esto nos conduce a sus dos grandes obras posteriores a </w:t>
      </w:r>
      <w:r w:rsidR="00D16BAD">
        <w:rPr>
          <w:rFonts w:ascii="Times New Roman"/>
          <w:i/>
          <w:sz w:val="24"/>
          <w:szCs w:val="24"/>
          <w:lang w:val="es-ES"/>
        </w:rPr>
        <w:t>El origen de las especies</w:t>
      </w:r>
      <w:r w:rsidR="00D16BAD">
        <w:rPr>
          <w:rFonts w:ascii="Times New Roman"/>
          <w:sz w:val="24"/>
          <w:szCs w:val="24"/>
          <w:lang w:val="es-ES"/>
        </w:rPr>
        <w:t>, a saber,</w:t>
      </w:r>
      <w:r>
        <w:rPr>
          <w:rFonts w:ascii="Times New Roman"/>
          <w:sz w:val="24"/>
          <w:szCs w:val="24"/>
          <w:lang w:val="es-ES"/>
        </w:rPr>
        <w:t xml:space="preserve"> </w:t>
      </w:r>
      <w:r w:rsidR="00D16BAD">
        <w:rPr>
          <w:rFonts w:ascii="Times New Roman"/>
          <w:i/>
          <w:sz w:val="24"/>
          <w:szCs w:val="24"/>
          <w:lang w:val="es-ES"/>
        </w:rPr>
        <w:t xml:space="preserve">La </w:t>
      </w:r>
      <w:r w:rsidR="00D16BAD">
        <w:rPr>
          <w:rFonts w:ascii="Times New Roman"/>
          <w:i/>
          <w:sz w:val="24"/>
          <w:szCs w:val="24"/>
          <w:lang w:val="es-ES"/>
        </w:rPr>
        <w:lastRenderedPageBreak/>
        <w:t>variación</w:t>
      </w:r>
      <w:r w:rsidR="00F52CB5">
        <w:rPr>
          <w:rFonts w:ascii="Times New Roman"/>
          <w:i/>
          <w:sz w:val="24"/>
          <w:szCs w:val="24"/>
          <w:lang w:val="es-ES"/>
        </w:rPr>
        <w:t xml:space="preserve"> de</w:t>
      </w:r>
      <w:r w:rsidR="004E1771">
        <w:rPr>
          <w:rFonts w:ascii="Times New Roman"/>
          <w:i/>
          <w:sz w:val="24"/>
          <w:szCs w:val="24"/>
          <w:lang w:val="es-ES"/>
        </w:rPr>
        <w:t xml:space="preserve"> los</w:t>
      </w:r>
      <w:r w:rsidR="00F52CB5">
        <w:rPr>
          <w:rFonts w:ascii="Times New Roman"/>
          <w:i/>
          <w:sz w:val="24"/>
          <w:szCs w:val="24"/>
          <w:lang w:val="es-ES"/>
        </w:rPr>
        <w:t xml:space="preserve"> animales y</w:t>
      </w:r>
      <w:r w:rsidR="004E1771">
        <w:rPr>
          <w:rFonts w:ascii="Times New Roman"/>
          <w:i/>
          <w:sz w:val="24"/>
          <w:szCs w:val="24"/>
          <w:lang w:val="es-ES"/>
        </w:rPr>
        <w:t xml:space="preserve"> las</w:t>
      </w:r>
      <w:r w:rsidR="00F52CB5">
        <w:rPr>
          <w:rFonts w:ascii="Times New Roman"/>
          <w:i/>
          <w:sz w:val="24"/>
          <w:szCs w:val="24"/>
          <w:lang w:val="es-ES"/>
        </w:rPr>
        <w:t xml:space="preserve"> plantas bajo domesticación</w:t>
      </w:r>
      <w:r w:rsidR="005F0BF5">
        <w:rPr>
          <w:rFonts w:ascii="Times New Roman"/>
          <w:sz w:val="24"/>
          <w:szCs w:val="24"/>
          <w:lang w:val="es-ES"/>
        </w:rPr>
        <w:t xml:space="preserve"> y </w:t>
      </w:r>
      <w:r w:rsidR="005F0BF5">
        <w:rPr>
          <w:rFonts w:ascii="Times New Roman"/>
          <w:i/>
          <w:sz w:val="24"/>
          <w:szCs w:val="24"/>
          <w:lang w:val="es-ES"/>
        </w:rPr>
        <w:t xml:space="preserve">El origen del hombre </w:t>
      </w:r>
      <w:r w:rsidR="005F0BF5">
        <w:rPr>
          <w:rFonts w:ascii="Times New Roman"/>
          <w:sz w:val="24"/>
          <w:szCs w:val="24"/>
          <w:lang w:val="es-ES"/>
        </w:rPr>
        <w:t>(1871)</w:t>
      </w:r>
      <w:r w:rsidR="0067296B">
        <w:rPr>
          <w:rFonts w:ascii="Times New Roman"/>
          <w:sz w:val="24"/>
          <w:szCs w:val="24"/>
          <w:lang w:val="es-ES"/>
        </w:rPr>
        <w:t>, donde</w:t>
      </w:r>
      <w:r w:rsidR="005F0BF5">
        <w:rPr>
          <w:rFonts w:ascii="Times New Roman"/>
          <w:sz w:val="24"/>
          <w:szCs w:val="24"/>
          <w:lang w:val="es-ES"/>
        </w:rPr>
        <w:t xml:space="preserve"> d</w:t>
      </w:r>
      <w:r w:rsidR="00D16BAD">
        <w:rPr>
          <w:rFonts w:ascii="Times New Roman"/>
          <w:sz w:val="24"/>
          <w:szCs w:val="24"/>
          <w:lang w:val="es-ES"/>
        </w:rPr>
        <w:t>io</w:t>
      </w:r>
      <w:r w:rsidR="005F0BF5">
        <w:rPr>
          <w:rFonts w:ascii="Times New Roman"/>
          <w:sz w:val="24"/>
          <w:szCs w:val="24"/>
          <w:lang w:val="es-ES"/>
        </w:rPr>
        <w:t xml:space="preserve"> cuenta del desarrollo de formas menos funcionales o, si se quiere, de una funcionalidad más conectada con decisiones </w:t>
      </w:r>
      <w:r w:rsidR="00D16BAD">
        <w:rPr>
          <w:rFonts w:ascii="Times New Roman"/>
          <w:sz w:val="24"/>
          <w:szCs w:val="24"/>
          <w:lang w:val="es-ES"/>
        </w:rPr>
        <w:t>evaluativas</w:t>
      </w:r>
      <w:r w:rsidR="005F0BF5">
        <w:rPr>
          <w:rFonts w:ascii="Times New Roman"/>
          <w:sz w:val="24"/>
          <w:szCs w:val="24"/>
          <w:lang w:val="es-ES"/>
        </w:rPr>
        <w:t xml:space="preserve"> que remitían al</w:t>
      </w:r>
      <w:r w:rsidR="00D31E85">
        <w:rPr>
          <w:rFonts w:ascii="Times New Roman"/>
          <w:sz w:val="24"/>
          <w:szCs w:val="24"/>
          <w:lang w:val="es-ES"/>
        </w:rPr>
        <w:t xml:space="preserve"> capricho y al</w:t>
      </w:r>
      <w:r w:rsidR="005F0BF5">
        <w:rPr>
          <w:rFonts w:ascii="Times New Roman"/>
          <w:sz w:val="24"/>
          <w:szCs w:val="24"/>
          <w:lang w:val="es-ES"/>
        </w:rPr>
        <w:t xml:space="preserve"> sexo</w:t>
      </w:r>
      <w:r w:rsidR="004648DA">
        <w:rPr>
          <w:rFonts w:ascii="Times New Roman"/>
          <w:sz w:val="24"/>
          <w:szCs w:val="24"/>
          <w:lang w:val="es-ES"/>
        </w:rPr>
        <w:t xml:space="preserve">, lo </w:t>
      </w:r>
      <w:r w:rsidR="00D31E85">
        <w:rPr>
          <w:rFonts w:ascii="Times New Roman"/>
          <w:sz w:val="24"/>
          <w:szCs w:val="24"/>
          <w:lang w:val="es-ES"/>
        </w:rPr>
        <w:t>que tuvo consecuencias interesantes para la interpretación de la</w:t>
      </w:r>
      <w:r w:rsidR="004648DA">
        <w:rPr>
          <w:rFonts w:ascii="Times New Roman"/>
          <w:sz w:val="24"/>
          <w:szCs w:val="24"/>
          <w:lang w:val="es-ES"/>
        </w:rPr>
        <w:t xml:space="preserve"> presencia pública femenina</w:t>
      </w:r>
      <w:r w:rsidR="00FE3400">
        <w:rPr>
          <w:rFonts w:ascii="Times New Roman"/>
          <w:sz w:val="24"/>
          <w:szCs w:val="24"/>
          <w:lang w:val="es-ES"/>
        </w:rPr>
        <w:t xml:space="preserve"> y el papel del ornamento</w:t>
      </w:r>
      <w:r w:rsidR="004648DA">
        <w:rPr>
          <w:rFonts w:ascii="Times New Roman"/>
          <w:sz w:val="24"/>
          <w:szCs w:val="24"/>
          <w:lang w:val="es-ES"/>
        </w:rPr>
        <w:t xml:space="preserve"> en el </w:t>
      </w:r>
      <w:r w:rsidR="0067296B">
        <w:rPr>
          <w:rFonts w:ascii="Times New Roman"/>
          <w:sz w:val="24"/>
          <w:szCs w:val="24"/>
          <w:lang w:val="es-ES"/>
        </w:rPr>
        <w:t>contexto victoriano</w:t>
      </w:r>
      <w:r w:rsidR="004648DA">
        <w:rPr>
          <w:rFonts w:ascii="Times New Roman"/>
          <w:sz w:val="24"/>
          <w:szCs w:val="24"/>
          <w:lang w:val="es-ES"/>
        </w:rPr>
        <w:t xml:space="preserve">. </w:t>
      </w:r>
    </w:p>
    <w:p w:rsidR="00230AE4" w:rsidRDefault="00D16BAD" w:rsidP="00596597">
      <w:pPr>
        <w:spacing w:line="360" w:lineRule="auto"/>
        <w:jc w:val="both"/>
        <w:rPr>
          <w:rFonts w:ascii="Times New Roman"/>
          <w:sz w:val="24"/>
          <w:szCs w:val="24"/>
          <w:lang w:val="es-ES"/>
        </w:rPr>
      </w:pPr>
      <w:r>
        <w:rPr>
          <w:rFonts w:ascii="Times New Roman"/>
          <w:sz w:val="24"/>
          <w:szCs w:val="24"/>
          <w:lang w:val="es-ES"/>
        </w:rPr>
        <w:t xml:space="preserve">     </w:t>
      </w:r>
      <w:r w:rsidR="00661729">
        <w:rPr>
          <w:rFonts w:ascii="Times New Roman"/>
          <w:sz w:val="24"/>
          <w:szCs w:val="24"/>
          <w:lang w:val="es-ES"/>
        </w:rPr>
        <w:t xml:space="preserve">En </w:t>
      </w:r>
      <w:r w:rsidR="00891DEC">
        <w:rPr>
          <w:rFonts w:ascii="Times New Roman"/>
          <w:i/>
          <w:sz w:val="24"/>
          <w:szCs w:val="24"/>
          <w:lang w:val="es-ES"/>
        </w:rPr>
        <w:t>La variación de animales y plantas bajo domesticación</w:t>
      </w:r>
      <w:r w:rsidR="00661729">
        <w:rPr>
          <w:rFonts w:ascii="Times New Roman"/>
          <w:sz w:val="24"/>
          <w:szCs w:val="24"/>
          <w:lang w:val="es-ES"/>
        </w:rPr>
        <w:t xml:space="preserve"> Darwin analizó el desarrollo de</w:t>
      </w:r>
      <w:r w:rsidR="00891DEC">
        <w:rPr>
          <w:rFonts w:ascii="Times New Roman"/>
          <w:sz w:val="24"/>
          <w:szCs w:val="24"/>
          <w:lang w:val="es-ES"/>
        </w:rPr>
        <w:t xml:space="preserve"> las</w:t>
      </w:r>
      <w:r w:rsidR="00661729">
        <w:rPr>
          <w:rFonts w:ascii="Times New Roman"/>
          <w:sz w:val="24"/>
          <w:szCs w:val="24"/>
          <w:lang w:val="es-ES"/>
        </w:rPr>
        <w:t xml:space="preserve"> formas</w:t>
      </w:r>
      <w:r w:rsidR="00891DEC">
        <w:rPr>
          <w:rFonts w:ascii="Times New Roman"/>
          <w:sz w:val="24"/>
          <w:szCs w:val="24"/>
          <w:lang w:val="es-ES"/>
        </w:rPr>
        <w:t xml:space="preserve"> de los</w:t>
      </w:r>
      <w:r w:rsidR="00661729">
        <w:rPr>
          <w:rFonts w:ascii="Times New Roman"/>
          <w:sz w:val="24"/>
          <w:szCs w:val="24"/>
          <w:lang w:val="es-ES"/>
        </w:rPr>
        <w:t xml:space="preserve"> animales </w:t>
      </w:r>
      <w:r w:rsidR="00891DEC">
        <w:rPr>
          <w:rFonts w:ascii="Times New Roman"/>
          <w:sz w:val="24"/>
          <w:szCs w:val="24"/>
          <w:lang w:val="es-ES"/>
        </w:rPr>
        <w:t>a los</w:t>
      </w:r>
      <w:r w:rsidR="00FE3400">
        <w:rPr>
          <w:rFonts w:ascii="Times New Roman"/>
          <w:sz w:val="24"/>
          <w:szCs w:val="24"/>
          <w:lang w:val="es-ES"/>
        </w:rPr>
        <w:t xml:space="preserve"> que</w:t>
      </w:r>
      <w:r w:rsidR="00891DEC">
        <w:rPr>
          <w:rFonts w:ascii="Times New Roman"/>
          <w:sz w:val="24"/>
          <w:szCs w:val="24"/>
          <w:lang w:val="es-ES"/>
        </w:rPr>
        <w:t xml:space="preserve"> </w:t>
      </w:r>
      <w:r w:rsidR="00FE3400">
        <w:rPr>
          <w:rFonts w:ascii="Times New Roman"/>
          <w:sz w:val="24"/>
          <w:szCs w:val="24"/>
          <w:lang w:val="es-ES"/>
        </w:rPr>
        <w:t>se había</w:t>
      </w:r>
      <w:r w:rsidR="00891DEC">
        <w:rPr>
          <w:rFonts w:ascii="Times New Roman"/>
          <w:sz w:val="24"/>
          <w:szCs w:val="24"/>
          <w:lang w:val="es-ES"/>
        </w:rPr>
        <w:t xml:space="preserve"> “liberado”</w:t>
      </w:r>
      <w:r w:rsidR="00661729">
        <w:rPr>
          <w:rFonts w:ascii="Times New Roman"/>
          <w:sz w:val="24"/>
          <w:szCs w:val="24"/>
          <w:lang w:val="es-ES"/>
        </w:rPr>
        <w:t xml:space="preserve"> de la guerra de la naturaleza</w:t>
      </w:r>
      <w:r w:rsidR="00891DEC">
        <w:rPr>
          <w:rFonts w:ascii="Times New Roman"/>
          <w:sz w:val="24"/>
          <w:szCs w:val="24"/>
          <w:lang w:val="es-ES"/>
        </w:rPr>
        <w:t>. L</w:t>
      </w:r>
      <w:r w:rsidR="00661729">
        <w:rPr>
          <w:rFonts w:ascii="Times New Roman"/>
          <w:sz w:val="24"/>
          <w:szCs w:val="24"/>
          <w:lang w:val="es-ES"/>
        </w:rPr>
        <w:t>a</w:t>
      </w:r>
      <w:r w:rsidR="00891DEC">
        <w:rPr>
          <w:rFonts w:ascii="Times New Roman"/>
          <w:sz w:val="24"/>
          <w:szCs w:val="24"/>
          <w:lang w:val="es-ES"/>
        </w:rPr>
        <w:t>s</w:t>
      </w:r>
      <w:r w:rsidR="00661729">
        <w:rPr>
          <w:rFonts w:ascii="Times New Roman"/>
          <w:sz w:val="24"/>
          <w:szCs w:val="24"/>
          <w:lang w:val="es-ES"/>
        </w:rPr>
        <w:t xml:space="preserve"> forma</w:t>
      </w:r>
      <w:r w:rsidR="00891DEC">
        <w:rPr>
          <w:rFonts w:ascii="Times New Roman"/>
          <w:sz w:val="24"/>
          <w:szCs w:val="24"/>
          <w:lang w:val="es-ES"/>
        </w:rPr>
        <w:t>s que surgían eran las</w:t>
      </w:r>
      <w:r w:rsidR="00661729">
        <w:rPr>
          <w:rFonts w:ascii="Times New Roman"/>
          <w:sz w:val="24"/>
          <w:szCs w:val="24"/>
          <w:lang w:val="es-ES"/>
        </w:rPr>
        <w:t xml:space="preserve"> que el ser humano</w:t>
      </w:r>
      <w:r w:rsidR="00891DEC">
        <w:rPr>
          <w:rFonts w:ascii="Times New Roman"/>
          <w:sz w:val="24"/>
          <w:szCs w:val="24"/>
          <w:lang w:val="es-ES"/>
        </w:rPr>
        <w:t xml:space="preserve">, por </w:t>
      </w:r>
      <w:r w:rsidR="00C46176">
        <w:rPr>
          <w:rFonts w:ascii="Times New Roman"/>
          <w:sz w:val="24"/>
          <w:szCs w:val="24"/>
          <w:lang w:val="es-ES"/>
        </w:rPr>
        <w:t>utilidad o placer (Darwin 2008: 672)</w:t>
      </w:r>
      <w:r w:rsidR="00891DEC">
        <w:rPr>
          <w:rFonts w:ascii="Times New Roman"/>
          <w:sz w:val="24"/>
          <w:szCs w:val="24"/>
          <w:lang w:val="es-ES"/>
        </w:rPr>
        <w:t>,</w:t>
      </w:r>
      <w:r w:rsidR="00661729">
        <w:rPr>
          <w:rFonts w:ascii="Times New Roman"/>
          <w:sz w:val="24"/>
          <w:szCs w:val="24"/>
          <w:lang w:val="es-ES"/>
        </w:rPr>
        <w:t xml:space="preserve"> deseaba</w:t>
      </w:r>
      <w:r w:rsidR="00B5097D">
        <w:rPr>
          <w:rFonts w:ascii="Times New Roman"/>
          <w:sz w:val="24"/>
          <w:szCs w:val="24"/>
          <w:lang w:val="es-ES"/>
        </w:rPr>
        <w:t>, las cuales</w:t>
      </w:r>
      <w:r w:rsidR="00661729">
        <w:rPr>
          <w:rFonts w:ascii="Times New Roman"/>
          <w:sz w:val="24"/>
          <w:szCs w:val="24"/>
          <w:lang w:val="es-ES"/>
        </w:rPr>
        <w:t xml:space="preserve"> “</w:t>
      </w:r>
      <w:r w:rsidR="004E1771">
        <w:rPr>
          <w:rFonts w:ascii="Times New Roman"/>
          <w:sz w:val="24"/>
          <w:szCs w:val="24"/>
          <w:lang w:val="es-ES"/>
        </w:rPr>
        <w:t>muestran a menudo un carácter anormal, comparado con el de las especies naturales</w:t>
      </w:r>
      <w:r w:rsidR="00661729">
        <w:rPr>
          <w:rFonts w:ascii="Times New Roman"/>
          <w:sz w:val="24"/>
          <w:szCs w:val="24"/>
          <w:lang w:val="es-ES"/>
        </w:rPr>
        <w:t>” (</w:t>
      </w:r>
      <w:r w:rsidR="000554BB">
        <w:rPr>
          <w:rFonts w:ascii="Times New Roman"/>
          <w:sz w:val="24"/>
          <w:szCs w:val="24"/>
          <w:lang w:val="es-ES"/>
        </w:rPr>
        <w:t xml:space="preserve">Darwin </w:t>
      </w:r>
      <w:r w:rsidR="004E1771">
        <w:rPr>
          <w:rFonts w:ascii="Times New Roman"/>
          <w:sz w:val="24"/>
          <w:szCs w:val="24"/>
          <w:lang w:val="es-ES"/>
        </w:rPr>
        <w:t>200</w:t>
      </w:r>
      <w:r w:rsidR="000554BB">
        <w:rPr>
          <w:rFonts w:ascii="Times New Roman"/>
          <w:sz w:val="24"/>
          <w:szCs w:val="24"/>
          <w:lang w:val="es-ES"/>
        </w:rPr>
        <w:t xml:space="preserve">8: </w:t>
      </w:r>
      <w:r w:rsidR="004E1771">
        <w:rPr>
          <w:rFonts w:ascii="Times New Roman"/>
          <w:sz w:val="24"/>
          <w:szCs w:val="24"/>
          <w:lang w:val="es-ES"/>
        </w:rPr>
        <w:t>55</w:t>
      </w:r>
      <w:r w:rsidR="000554BB">
        <w:rPr>
          <w:rFonts w:ascii="Times New Roman"/>
          <w:sz w:val="24"/>
          <w:szCs w:val="24"/>
          <w:lang w:val="es-ES"/>
        </w:rPr>
        <w:t>). Es decir, la consecuencia de</w:t>
      </w:r>
      <w:r w:rsidR="00B5097D">
        <w:rPr>
          <w:rFonts w:ascii="Times New Roman"/>
          <w:sz w:val="24"/>
          <w:szCs w:val="24"/>
          <w:lang w:val="es-ES"/>
        </w:rPr>
        <w:t>l control humano</w:t>
      </w:r>
      <w:r w:rsidR="000554BB">
        <w:rPr>
          <w:rFonts w:ascii="Times New Roman"/>
          <w:sz w:val="24"/>
          <w:szCs w:val="24"/>
          <w:lang w:val="es-ES"/>
        </w:rPr>
        <w:t xml:space="preserve"> e</w:t>
      </w:r>
      <w:r w:rsidR="00F2388F">
        <w:rPr>
          <w:rFonts w:ascii="Times New Roman"/>
          <w:sz w:val="24"/>
          <w:szCs w:val="24"/>
          <w:lang w:val="es-ES"/>
        </w:rPr>
        <w:t>ra</w:t>
      </w:r>
      <w:r w:rsidR="000554BB">
        <w:rPr>
          <w:rFonts w:ascii="Times New Roman"/>
          <w:sz w:val="24"/>
          <w:szCs w:val="24"/>
          <w:lang w:val="es-ES"/>
        </w:rPr>
        <w:t xml:space="preserve">, en cierto sentido, la anormalidad. </w:t>
      </w:r>
      <w:r w:rsidR="00B5097D">
        <w:rPr>
          <w:rFonts w:ascii="Times New Roman"/>
          <w:sz w:val="24"/>
          <w:szCs w:val="24"/>
          <w:lang w:val="es-ES"/>
        </w:rPr>
        <w:t>E</w:t>
      </w:r>
      <w:r w:rsidR="000554BB">
        <w:rPr>
          <w:rFonts w:ascii="Times New Roman"/>
          <w:sz w:val="24"/>
          <w:szCs w:val="24"/>
          <w:lang w:val="es-ES"/>
        </w:rPr>
        <w:t>l caso que Darwin analizó más exhaustivamente fue el de las palomas, al que le dedicó los capítulos V y VI</w:t>
      </w:r>
      <w:r w:rsidR="000C7B4F">
        <w:rPr>
          <w:rFonts w:ascii="Times New Roman"/>
          <w:sz w:val="24"/>
          <w:szCs w:val="24"/>
          <w:lang w:val="es-ES"/>
        </w:rPr>
        <w:t xml:space="preserve"> (</w:t>
      </w:r>
      <w:proofErr w:type="spellStart"/>
      <w:r w:rsidR="000C7B4F">
        <w:rPr>
          <w:rFonts w:ascii="Times New Roman"/>
          <w:sz w:val="24"/>
          <w:szCs w:val="24"/>
          <w:lang w:val="es-ES"/>
        </w:rPr>
        <w:t>Theunissen</w:t>
      </w:r>
      <w:proofErr w:type="spellEnd"/>
      <w:r w:rsidR="000C7B4F">
        <w:rPr>
          <w:rFonts w:ascii="Times New Roman"/>
          <w:sz w:val="24"/>
          <w:szCs w:val="24"/>
          <w:lang w:val="es-ES"/>
        </w:rPr>
        <w:t xml:space="preserve"> 2012: 179-212)</w:t>
      </w:r>
      <w:r w:rsidR="000554BB">
        <w:rPr>
          <w:rFonts w:ascii="Times New Roman"/>
          <w:sz w:val="24"/>
          <w:szCs w:val="24"/>
          <w:lang w:val="es-ES"/>
        </w:rPr>
        <w:t xml:space="preserve">. Entre ellas </w:t>
      </w:r>
      <w:r w:rsidR="001660F7">
        <w:rPr>
          <w:rFonts w:ascii="Times New Roman"/>
          <w:sz w:val="24"/>
          <w:szCs w:val="24"/>
          <w:lang w:val="es-ES"/>
        </w:rPr>
        <w:t>se hallaban</w:t>
      </w:r>
      <w:r w:rsidR="000554BB">
        <w:rPr>
          <w:rFonts w:ascii="Times New Roman"/>
          <w:sz w:val="24"/>
          <w:szCs w:val="24"/>
          <w:lang w:val="es-ES"/>
        </w:rPr>
        <w:t xml:space="preserve"> las palomas volteadoras</w:t>
      </w:r>
      <w:r w:rsidR="00C46176">
        <w:rPr>
          <w:rFonts w:ascii="Times New Roman"/>
          <w:sz w:val="24"/>
          <w:szCs w:val="24"/>
          <w:lang w:val="es-ES"/>
        </w:rPr>
        <w:t>, que según Darwin se originaron en alguna variación “</w:t>
      </w:r>
      <w:proofErr w:type="spellStart"/>
      <w:r w:rsidR="00C46176">
        <w:rPr>
          <w:rFonts w:ascii="Times New Roman"/>
          <w:sz w:val="24"/>
          <w:szCs w:val="24"/>
          <w:lang w:val="es-ES"/>
        </w:rPr>
        <w:t>semimonstruosa</w:t>
      </w:r>
      <w:proofErr w:type="spellEnd"/>
      <w:r w:rsidR="00C46176">
        <w:rPr>
          <w:rFonts w:ascii="Times New Roman"/>
          <w:sz w:val="24"/>
          <w:szCs w:val="24"/>
          <w:lang w:val="es-ES"/>
        </w:rPr>
        <w:t>”</w:t>
      </w:r>
      <w:r w:rsidR="000554BB">
        <w:rPr>
          <w:rFonts w:ascii="Times New Roman"/>
          <w:sz w:val="24"/>
          <w:szCs w:val="24"/>
          <w:lang w:val="es-ES"/>
        </w:rPr>
        <w:t xml:space="preserve"> </w:t>
      </w:r>
      <w:r w:rsidR="00C46176">
        <w:rPr>
          <w:rFonts w:ascii="Times New Roman"/>
          <w:sz w:val="24"/>
          <w:szCs w:val="24"/>
          <w:lang w:val="es-ES"/>
        </w:rPr>
        <w:t>(Darwin 2008: 242-243)</w:t>
      </w:r>
      <w:r w:rsidR="00C17C61">
        <w:rPr>
          <w:rFonts w:ascii="Times New Roman"/>
          <w:sz w:val="24"/>
          <w:szCs w:val="24"/>
          <w:lang w:val="es-ES"/>
        </w:rPr>
        <w:t>, seleccionadas por su capacidad</w:t>
      </w:r>
      <w:r w:rsidR="001660F7">
        <w:rPr>
          <w:rFonts w:ascii="Times New Roman"/>
          <w:sz w:val="24"/>
          <w:szCs w:val="24"/>
          <w:lang w:val="es-ES"/>
        </w:rPr>
        <w:t>, un tanto absurda,</w:t>
      </w:r>
      <w:r w:rsidR="00C17C61">
        <w:rPr>
          <w:rFonts w:ascii="Times New Roman"/>
          <w:sz w:val="24"/>
          <w:szCs w:val="24"/>
          <w:lang w:val="es-ES"/>
        </w:rPr>
        <w:t xml:space="preserve"> </w:t>
      </w:r>
      <w:r w:rsidR="001660F7">
        <w:rPr>
          <w:rFonts w:ascii="Times New Roman"/>
          <w:sz w:val="24"/>
          <w:szCs w:val="24"/>
          <w:lang w:val="es-ES"/>
        </w:rPr>
        <w:t>de</w:t>
      </w:r>
      <w:r w:rsidR="00C17C61">
        <w:rPr>
          <w:rFonts w:ascii="Times New Roman"/>
          <w:sz w:val="24"/>
          <w:szCs w:val="24"/>
          <w:lang w:val="es-ES"/>
        </w:rPr>
        <w:t xml:space="preserve"> dar vueltas y retroceder al volar</w:t>
      </w:r>
      <w:r w:rsidR="002547FE">
        <w:rPr>
          <w:rFonts w:ascii="Times New Roman"/>
          <w:sz w:val="24"/>
          <w:szCs w:val="24"/>
          <w:lang w:val="es-ES"/>
        </w:rPr>
        <w:t>, algo</w:t>
      </w:r>
      <w:r w:rsidR="00C17C61">
        <w:rPr>
          <w:rFonts w:ascii="Times New Roman"/>
          <w:sz w:val="24"/>
          <w:szCs w:val="24"/>
          <w:lang w:val="es-ES"/>
        </w:rPr>
        <w:t xml:space="preserve"> que en la naturaleza ser</w:t>
      </w:r>
      <w:r w:rsidR="002547FE">
        <w:rPr>
          <w:rFonts w:ascii="Times New Roman"/>
          <w:sz w:val="24"/>
          <w:szCs w:val="24"/>
          <w:lang w:val="es-ES"/>
        </w:rPr>
        <w:t>ía</w:t>
      </w:r>
      <w:r w:rsidR="00C17C61">
        <w:rPr>
          <w:rFonts w:ascii="Times New Roman"/>
          <w:sz w:val="24"/>
          <w:szCs w:val="24"/>
          <w:lang w:val="es-ES"/>
        </w:rPr>
        <w:t xml:space="preserve"> inviable</w:t>
      </w:r>
      <w:r w:rsidR="002547FE">
        <w:rPr>
          <w:rFonts w:ascii="Times New Roman"/>
          <w:sz w:val="24"/>
          <w:szCs w:val="24"/>
          <w:lang w:val="es-ES"/>
        </w:rPr>
        <w:t xml:space="preserve"> y que solo era</w:t>
      </w:r>
      <w:r w:rsidR="00D24260">
        <w:rPr>
          <w:rFonts w:ascii="Times New Roman"/>
          <w:sz w:val="24"/>
          <w:szCs w:val="24"/>
          <w:lang w:val="es-ES"/>
        </w:rPr>
        <w:t xml:space="preserve"> posible en un marco cultural</w:t>
      </w:r>
      <w:r w:rsidR="002547FE">
        <w:rPr>
          <w:rFonts w:ascii="Times New Roman"/>
          <w:sz w:val="24"/>
          <w:szCs w:val="24"/>
          <w:lang w:val="es-ES"/>
        </w:rPr>
        <w:t xml:space="preserve"> y</w:t>
      </w:r>
      <w:r w:rsidR="00D24260">
        <w:rPr>
          <w:rFonts w:ascii="Times New Roman"/>
          <w:sz w:val="24"/>
          <w:szCs w:val="24"/>
          <w:lang w:val="es-ES"/>
        </w:rPr>
        <w:t xml:space="preserve"> artificial.</w:t>
      </w:r>
      <w:r w:rsidR="002547FE">
        <w:rPr>
          <w:rFonts w:ascii="Times New Roman"/>
          <w:sz w:val="24"/>
          <w:szCs w:val="24"/>
          <w:lang w:val="es-ES"/>
        </w:rPr>
        <w:t xml:space="preserve"> </w:t>
      </w:r>
      <w:r w:rsidR="0054337C">
        <w:rPr>
          <w:rFonts w:ascii="Times New Roman"/>
          <w:sz w:val="24"/>
          <w:szCs w:val="24"/>
          <w:lang w:val="es-ES"/>
        </w:rPr>
        <w:t>La literatura llevó esto a hipótesis extremas, como los</w:t>
      </w:r>
      <w:r w:rsidR="002547FE">
        <w:rPr>
          <w:rFonts w:ascii="Times New Roman"/>
          <w:sz w:val="24"/>
          <w:szCs w:val="24"/>
          <w:lang w:val="es-ES"/>
        </w:rPr>
        <w:t xml:space="preserve"> ensayos de Des </w:t>
      </w:r>
      <w:proofErr w:type="spellStart"/>
      <w:r w:rsidR="002547FE">
        <w:rPr>
          <w:rFonts w:ascii="Times New Roman"/>
          <w:sz w:val="24"/>
          <w:szCs w:val="24"/>
          <w:lang w:val="es-ES"/>
        </w:rPr>
        <w:t>Esseintes</w:t>
      </w:r>
      <w:proofErr w:type="spellEnd"/>
      <w:r w:rsidR="002547FE">
        <w:rPr>
          <w:rFonts w:ascii="Times New Roman"/>
          <w:sz w:val="24"/>
          <w:szCs w:val="24"/>
          <w:lang w:val="es-ES"/>
        </w:rPr>
        <w:t xml:space="preserve">, protagonista de </w:t>
      </w:r>
      <w:r w:rsidR="004824CC">
        <w:rPr>
          <w:rFonts w:ascii="Times New Roman"/>
          <w:i/>
          <w:sz w:val="24"/>
          <w:szCs w:val="24"/>
          <w:lang w:val="es-ES"/>
        </w:rPr>
        <w:t xml:space="preserve">A contrapelo </w:t>
      </w:r>
      <w:r w:rsidR="004824CC">
        <w:rPr>
          <w:rFonts w:ascii="Times New Roman"/>
          <w:sz w:val="24"/>
          <w:szCs w:val="24"/>
          <w:lang w:val="es-ES"/>
        </w:rPr>
        <w:t xml:space="preserve">(1884) de Joris-Karl </w:t>
      </w:r>
      <w:proofErr w:type="spellStart"/>
      <w:r w:rsidR="004824CC">
        <w:rPr>
          <w:rFonts w:ascii="Times New Roman"/>
          <w:sz w:val="24"/>
          <w:szCs w:val="24"/>
          <w:lang w:val="es-ES"/>
        </w:rPr>
        <w:t>Huysmans</w:t>
      </w:r>
      <w:proofErr w:type="spellEnd"/>
      <w:r w:rsidR="00FE3400">
        <w:rPr>
          <w:rFonts w:ascii="Times New Roman"/>
          <w:sz w:val="24"/>
          <w:szCs w:val="24"/>
          <w:lang w:val="es-ES"/>
        </w:rPr>
        <w:t xml:space="preserve"> (quien admiraba, por cierto, a Baudelaire</w:t>
      </w:r>
      <w:r w:rsidR="00F70855">
        <w:rPr>
          <w:rFonts w:ascii="Times New Roman"/>
          <w:sz w:val="24"/>
          <w:szCs w:val="24"/>
          <w:lang w:val="es-ES"/>
        </w:rPr>
        <w:t xml:space="preserve"> -</w:t>
      </w:r>
      <w:proofErr w:type="spellStart"/>
      <w:r w:rsidR="00F70855">
        <w:rPr>
          <w:rFonts w:ascii="Times New Roman"/>
          <w:sz w:val="24"/>
          <w:szCs w:val="24"/>
          <w:lang w:val="es-ES"/>
        </w:rPr>
        <w:t>Huysmans</w:t>
      </w:r>
      <w:proofErr w:type="spellEnd"/>
      <w:r w:rsidR="00F70855">
        <w:rPr>
          <w:rFonts w:ascii="Times New Roman"/>
          <w:sz w:val="24"/>
          <w:szCs w:val="24"/>
          <w:lang w:val="es-ES"/>
        </w:rPr>
        <w:t xml:space="preserve"> 2015: 136-7</w:t>
      </w:r>
      <w:r w:rsidR="00FE3400">
        <w:rPr>
          <w:rFonts w:ascii="Times New Roman"/>
          <w:sz w:val="24"/>
          <w:szCs w:val="24"/>
          <w:lang w:val="es-ES"/>
        </w:rPr>
        <w:t>)</w:t>
      </w:r>
      <w:r w:rsidR="00BA6B1E">
        <w:rPr>
          <w:rFonts w:ascii="Times New Roman"/>
          <w:sz w:val="24"/>
          <w:szCs w:val="24"/>
          <w:lang w:val="es-ES"/>
        </w:rPr>
        <w:t xml:space="preserve">, que consideraba aburrido hacer flores artificiales que imitaran a las naturales y se complacía </w:t>
      </w:r>
      <w:r w:rsidR="0054337C">
        <w:rPr>
          <w:rFonts w:ascii="Times New Roman"/>
          <w:sz w:val="24"/>
          <w:szCs w:val="24"/>
          <w:lang w:val="es-ES"/>
        </w:rPr>
        <w:t>ante las</w:t>
      </w:r>
      <w:r w:rsidR="00BA6B1E">
        <w:rPr>
          <w:rFonts w:ascii="Times New Roman"/>
          <w:sz w:val="24"/>
          <w:szCs w:val="24"/>
          <w:lang w:val="es-ES"/>
        </w:rPr>
        <w:t xml:space="preserve"> flores naturales </w:t>
      </w:r>
      <w:r w:rsidR="0054337C">
        <w:rPr>
          <w:rFonts w:ascii="Times New Roman"/>
          <w:sz w:val="24"/>
          <w:szCs w:val="24"/>
          <w:lang w:val="es-ES"/>
        </w:rPr>
        <w:t>que, como producto de la variación bajo domesticación, imitaban</w:t>
      </w:r>
      <w:r w:rsidR="00BA6B1E">
        <w:rPr>
          <w:rFonts w:ascii="Times New Roman"/>
          <w:sz w:val="24"/>
          <w:szCs w:val="24"/>
          <w:lang w:val="es-ES"/>
        </w:rPr>
        <w:t xml:space="preserve"> </w:t>
      </w:r>
      <w:r w:rsidR="0054337C">
        <w:rPr>
          <w:rFonts w:ascii="Times New Roman"/>
          <w:sz w:val="24"/>
          <w:szCs w:val="24"/>
          <w:lang w:val="es-ES"/>
        </w:rPr>
        <w:t>a</w:t>
      </w:r>
      <w:r w:rsidR="00BA6B1E">
        <w:rPr>
          <w:rFonts w:ascii="Times New Roman"/>
          <w:sz w:val="24"/>
          <w:szCs w:val="24"/>
          <w:lang w:val="es-ES"/>
        </w:rPr>
        <w:t xml:space="preserve"> las artificiales</w:t>
      </w:r>
      <w:r w:rsidR="000E6F64">
        <w:rPr>
          <w:rFonts w:ascii="Times New Roman"/>
          <w:sz w:val="24"/>
          <w:szCs w:val="24"/>
          <w:lang w:val="es-ES"/>
        </w:rPr>
        <w:t xml:space="preserve"> (</w:t>
      </w:r>
      <w:proofErr w:type="spellStart"/>
      <w:r w:rsidR="000E6F64">
        <w:rPr>
          <w:rFonts w:ascii="Times New Roman"/>
          <w:sz w:val="24"/>
          <w:szCs w:val="24"/>
          <w:lang w:val="es-ES"/>
        </w:rPr>
        <w:t>Huysmans</w:t>
      </w:r>
      <w:proofErr w:type="spellEnd"/>
      <w:r w:rsidR="000E6F64">
        <w:rPr>
          <w:rFonts w:ascii="Times New Roman"/>
          <w:sz w:val="24"/>
          <w:szCs w:val="24"/>
          <w:lang w:val="es-ES"/>
        </w:rPr>
        <w:t xml:space="preserve"> 2015: 215-223)</w:t>
      </w:r>
      <w:r w:rsidR="0054337C">
        <w:rPr>
          <w:rFonts w:ascii="Times New Roman"/>
          <w:sz w:val="24"/>
          <w:szCs w:val="24"/>
          <w:lang w:val="es-ES"/>
        </w:rPr>
        <w:t>, un</w:t>
      </w:r>
      <w:r w:rsidR="00EB4BE0">
        <w:rPr>
          <w:rFonts w:ascii="Times New Roman"/>
          <w:sz w:val="24"/>
          <w:szCs w:val="24"/>
          <w:lang w:val="es-ES"/>
        </w:rPr>
        <w:t xml:space="preserve"> programa</w:t>
      </w:r>
      <w:r w:rsidR="0054337C">
        <w:rPr>
          <w:rFonts w:ascii="Times New Roman"/>
          <w:sz w:val="24"/>
          <w:szCs w:val="24"/>
          <w:lang w:val="es-ES"/>
        </w:rPr>
        <w:t xml:space="preserve"> que aplicó</w:t>
      </w:r>
      <w:r w:rsidR="00BA6B1E">
        <w:rPr>
          <w:rFonts w:ascii="Times New Roman"/>
          <w:sz w:val="24"/>
          <w:szCs w:val="24"/>
          <w:lang w:val="es-ES"/>
        </w:rPr>
        <w:t xml:space="preserve"> al diseño de su propia vivienda, justo cuando el Simbolismo comenza</w:t>
      </w:r>
      <w:r w:rsidR="00EB4BE0">
        <w:rPr>
          <w:rFonts w:ascii="Times New Roman"/>
          <w:sz w:val="24"/>
          <w:szCs w:val="24"/>
          <w:lang w:val="es-ES"/>
        </w:rPr>
        <w:t>ba</w:t>
      </w:r>
      <w:r w:rsidR="00BA6B1E">
        <w:rPr>
          <w:rFonts w:ascii="Times New Roman"/>
          <w:sz w:val="24"/>
          <w:szCs w:val="24"/>
          <w:lang w:val="es-ES"/>
        </w:rPr>
        <w:t xml:space="preserve"> a dar lugar, en el ámbito del diseño de producto y</w:t>
      </w:r>
      <w:r w:rsidR="00EB4BE0">
        <w:rPr>
          <w:rFonts w:ascii="Times New Roman"/>
          <w:sz w:val="24"/>
          <w:szCs w:val="24"/>
          <w:lang w:val="es-ES"/>
        </w:rPr>
        <w:t xml:space="preserve"> de</w:t>
      </w:r>
      <w:r w:rsidR="00BA6B1E">
        <w:rPr>
          <w:rFonts w:ascii="Times New Roman"/>
          <w:sz w:val="24"/>
          <w:szCs w:val="24"/>
          <w:lang w:val="es-ES"/>
        </w:rPr>
        <w:t xml:space="preserve"> la arquitectura, al Modernismo</w:t>
      </w:r>
      <w:r w:rsidR="001025F0">
        <w:rPr>
          <w:rFonts w:ascii="Times New Roman"/>
          <w:sz w:val="24"/>
          <w:szCs w:val="24"/>
          <w:lang w:val="es-ES"/>
        </w:rPr>
        <w:t xml:space="preserve"> (Torrent y Marín 2005: 122)</w:t>
      </w:r>
      <w:r w:rsidR="00BA6B1E">
        <w:rPr>
          <w:rFonts w:ascii="Times New Roman"/>
          <w:sz w:val="24"/>
          <w:szCs w:val="24"/>
          <w:lang w:val="es-ES"/>
        </w:rPr>
        <w:t>.</w:t>
      </w:r>
      <w:r w:rsidR="00D24260">
        <w:rPr>
          <w:rFonts w:ascii="Times New Roman"/>
          <w:sz w:val="24"/>
          <w:szCs w:val="24"/>
          <w:lang w:val="es-ES"/>
        </w:rPr>
        <w:t xml:space="preserve"> </w:t>
      </w:r>
      <w:r w:rsidR="00FE3400">
        <w:rPr>
          <w:rFonts w:ascii="Times New Roman"/>
          <w:sz w:val="24"/>
          <w:szCs w:val="24"/>
          <w:lang w:val="es-ES"/>
        </w:rPr>
        <w:t xml:space="preserve">Des </w:t>
      </w:r>
      <w:proofErr w:type="spellStart"/>
      <w:r w:rsidR="00FE3400">
        <w:rPr>
          <w:rFonts w:ascii="Times New Roman"/>
          <w:sz w:val="24"/>
          <w:szCs w:val="24"/>
          <w:lang w:val="es-ES"/>
        </w:rPr>
        <w:t>Esseintes</w:t>
      </w:r>
      <w:proofErr w:type="spellEnd"/>
      <w:r w:rsidR="00964BA5">
        <w:rPr>
          <w:rFonts w:ascii="Times New Roman"/>
          <w:sz w:val="24"/>
          <w:szCs w:val="24"/>
          <w:lang w:val="es-ES"/>
        </w:rPr>
        <w:t xml:space="preserve"> aplicó el principio del revestimiento a su tortuga, en cuyo caparazón incrustó piedras preciosas que acabaron con la vida del pobre animal</w:t>
      </w:r>
      <w:r w:rsidR="001025F0">
        <w:rPr>
          <w:rFonts w:ascii="Times New Roman"/>
          <w:sz w:val="24"/>
          <w:szCs w:val="24"/>
          <w:lang w:val="es-ES"/>
        </w:rPr>
        <w:t xml:space="preserve"> (</w:t>
      </w:r>
      <w:proofErr w:type="spellStart"/>
      <w:r w:rsidR="001025F0">
        <w:rPr>
          <w:rFonts w:ascii="Times New Roman"/>
          <w:sz w:val="24"/>
          <w:szCs w:val="24"/>
          <w:lang w:val="es-ES"/>
        </w:rPr>
        <w:t>Huysmans</w:t>
      </w:r>
      <w:proofErr w:type="spellEnd"/>
      <w:r w:rsidR="001025F0">
        <w:rPr>
          <w:rFonts w:ascii="Times New Roman"/>
          <w:sz w:val="24"/>
          <w:szCs w:val="24"/>
          <w:lang w:val="es-ES"/>
        </w:rPr>
        <w:t xml:space="preserve"> 2015: 165-175)</w:t>
      </w:r>
      <w:r w:rsidR="00964BA5">
        <w:rPr>
          <w:rFonts w:ascii="Times New Roman"/>
          <w:sz w:val="24"/>
          <w:szCs w:val="24"/>
          <w:lang w:val="es-ES"/>
        </w:rPr>
        <w:t>.</w:t>
      </w:r>
    </w:p>
    <w:p w:rsidR="00B1452D" w:rsidRDefault="00B1452D" w:rsidP="00596597">
      <w:pPr>
        <w:spacing w:line="360" w:lineRule="auto"/>
        <w:jc w:val="both"/>
        <w:rPr>
          <w:rFonts w:ascii="Times New Roman"/>
          <w:sz w:val="24"/>
          <w:szCs w:val="24"/>
          <w:lang w:val="es-ES"/>
        </w:rPr>
      </w:pPr>
      <w:r>
        <w:rPr>
          <w:rFonts w:ascii="Times New Roman"/>
          <w:sz w:val="24"/>
          <w:szCs w:val="24"/>
          <w:lang w:val="es-ES"/>
        </w:rPr>
        <w:t xml:space="preserve">     Salvo</w:t>
      </w:r>
      <w:r w:rsidR="00964BA5">
        <w:rPr>
          <w:rFonts w:ascii="Times New Roman"/>
          <w:sz w:val="24"/>
          <w:szCs w:val="24"/>
          <w:lang w:val="es-ES"/>
        </w:rPr>
        <w:t xml:space="preserve"> insignes</w:t>
      </w:r>
      <w:r>
        <w:rPr>
          <w:rFonts w:ascii="Times New Roman"/>
          <w:sz w:val="24"/>
          <w:szCs w:val="24"/>
          <w:lang w:val="es-ES"/>
        </w:rPr>
        <w:t xml:space="preserve"> excepciones</w:t>
      </w:r>
      <w:r w:rsidR="00DB668C">
        <w:rPr>
          <w:rFonts w:ascii="Times New Roman"/>
          <w:sz w:val="24"/>
          <w:szCs w:val="24"/>
          <w:lang w:val="es-ES"/>
        </w:rPr>
        <w:t>, que cumplían una función de imagen corporativa ciudadana</w:t>
      </w:r>
      <w:r w:rsidR="00527D84">
        <w:rPr>
          <w:rFonts w:ascii="Times New Roman"/>
          <w:sz w:val="24"/>
          <w:szCs w:val="24"/>
          <w:lang w:val="es-ES"/>
        </w:rPr>
        <w:t xml:space="preserve"> en las zonas e instituciones más representativas</w:t>
      </w:r>
      <w:r>
        <w:rPr>
          <w:rFonts w:ascii="Times New Roman"/>
          <w:sz w:val="24"/>
          <w:szCs w:val="24"/>
          <w:lang w:val="es-ES"/>
        </w:rPr>
        <w:t xml:space="preserve"> (pensemos, por ejemplo, en la</w:t>
      </w:r>
      <w:r w:rsidR="00964BA5">
        <w:rPr>
          <w:rFonts w:ascii="Times New Roman"/>
          <w:sz w:val="24"/>
          <w:szCs w:val="24"/>
          <w:lang w:val="es-ES"/>
        </w:rPr>
        <w:t>s</w:t>
      </w:r>
      <w:r>
        <w:rPr>
          <w:rFonts w:ascii="Times New Roman"/>
          <w:sz w:val="24"/>
          <w:szCs w:val="24"/>
          <w:lang w:val="es-ES"/>
        </w:rPr>
        <w:t xml:space="preserve"> exuberante</w:t>
      </w:r>
      <w:r w:rsidR="00964BA5">
        <w:rPr>
          <w:rFonts w:ascii="Times New Roman"/>
          <w:sz w:val="24"/>
          <w:szCs w:val="24"/>
          <w:lang w:val="es-ES"/>
        </w:rPr>
        <w:t>s</w:t>
      </w:r>
      <w:r>
        <w:rPr>
          <w:rFonts w:ascii="Times New Roman"/>
          <w:sz w:val="24"/>
          <w:szCs w:val="24"/>
          <w:lang w:val="es-ES"/>
        </w:rPr>
        <w:t xml:space="preserve"> estaci</w:t>
      </w:r>
      <w:r w:rsidR="00964BA5">
        <w:rPr>
          <w:rFonts w:ascii="Times New Roman"/>
          <w:sz w:val="24"/>
          <w:szCs w:val="24"/>
          <w:lang w:val="es-ES"/>
        </w:rPr>
        <w:t>ones</w:t>
      </w:r>
      <w:r>
        <w:rPr>
          <w:rFonts w:ascii="Times New Roman"/>
          <w:sz w:val="24"/>
          <w:szCs w:val="24"/>
          <w:lang w:val="es-ES"/>
        </w:rPr>
        <w:t xml:space="preserve"> de bombeo</w:t>
      </w:r>
      <w:r w:rsidR="00964BA5">
        <w:rPr>
          <w:rFonts w:ascii="Times New Roman"/>
          <w:sz w:val="24"/>
          <w:szCs w:val="24"/>
          <w:lang w:val="es-ES"/>
        </w:rPr>
        <w:t>, como la</w:t>
      </w:r>
      <w:r>
        <w:rPr>
          <w:rFonts w:ascii="Times New Roman"/>
          <w:sz w:val="24"/>
          <w:szCs w:val="24"/>
          <w:lang w:val="es-ES"/>
        </w:rPr>
        <w:t xml:space="preserve"> de </w:t>
      </w:r>
      <w:proofErr w:type="spellStart"/>
      <w:r>
        <w:rPr>
          <w:rFonts w:ascii="Times New Roman"/>
          <w:sz w:val="24"/>
          <w:szCs w:val="24"/>
          <w:lang w:val="es-ES"/>
        </w:rPr>
        <w:t>Crossness</w:t>
      </w:r>
      <w:proofErr w:type="spellEnd"/>
      <w:r>
        <w:rPr>
          <w:rFonts w:ascii="Times New Roman"/>
          <w:sz w:val="24"/>
          <w:szCs w:val="24"/>
          <w:lang w:val="es-ES"/>
        </w:rPr>
        <w:t>, construida en Londres entre 1859 y 1865</w:t>
      </w:r>
      <w:r w:rsidR="00A827C5">
        <w:rPr>
          <w:rFonts w:ascii="Times New Roman"/>
          <w:sz w:val="24"/>
          <w:szCs w:val="24"/>
          <w:lang w:val="es-ES"/>
        </w:rPr>
        <w:t>, o en las impres</w:t>
      </w:r>
      <w:r w:rsidR="00DB668C">
        <w:rPr>
          <w:rFonts w:ascii="Times New Roman"/>
          <w:sz w:val="24"/>
          <w:szCs w:val="24"/>
          <w:lang w:val="es-ES"/>
        </w:rPr>
        <w:t>ionantes estaciones ferroviarias, cuya máxima expresión fue la londinense de Saint Pancras, que se comenzó a construir, precisamente, en 1868</w:t>
      </w:r>
      <w:r>
        <w:rPr>
          <w:rFonts w:ascii="Times New Roman"/>
          <w:sz w:val="24"/>
          <w:szCs w:val="24"/>
          <w:lang w:val="es-ES"/>
        </w:rPr>
        <w:t xml:space="preserve">), la cultura del diseño </w:t>
      </w:r>
      <w:r w:rsidR="00964BA5">
        <w:rPr>
          <w:rFonts w:ascii="Times New Roman"/>
          <w:sz w:val="24"/>
          <w:szCs w:val="24"/>
          <w:lang w:val="es-ES"/>
        </w:rPr>
        <w:t xml:space="preserve">más </w:t>
      </w:r>
      <w:r w:rsidR="00527D84">
        <w:rPr>
          <w:rFonts w:ascii="Times New Roman"/>
          <w:sz w:val="24"/>
          <w:szCs w:val="24"/>
          <w:lang w:val="es-ES"/>
        </w:rPr>
        <w:t>revestida</w:t>
      </w:r>
      <w:r>
        <w:rPr>
          <w:rFonts w:ascii="Times New Roman"/>
          <w:sz w:val="24"/>
          <w:szCs w:val="24"/>
          <w:lang w:val="es-ES"/>
        </w:rPr>
        <w:t xml:space="preserve"> se desarrolló en el ámbito doméstico, </w:t>
      </w:r>
      <w:r w:rsidR="0054337C">
        <w:rPr>
          <w:rFonts w:ascii="Times New Roman"/>
          <w:sz w:val="24"/>
          <w:szCs w:val="24"/>
          <w:lang w:val="es-ES"/>
        </w:rPr>
        <w:t>que había que diferenciar</w:t>
      </w:r>
      <w:r>
        <w:rPr>
          <w:rFonts w:ascii="Times New Roman"/>
          <w:sz w:val="24"/>
          <w:szCs w:val="24"/>
          <w:lang w:val="es-ES"/>
        </w:rPr>
        <w:t xml:space="preserve"> de los ingratos entornos</w:t>
      </w:r>
      <w:r w:rsidR="00DB668C">
        <w:rPr>
          <w:rFonts w:ascii="Times New Roman"/>
          <w:sz w:val="24"/>
          <w:szCs w:val="24"/>
          <w:lang w:val="es-ES"/>
        </w:rPr>
        <w:t xml:space="preserve"> urbanos,</w:t>
      </w:r>
      <w:r>
        <w:rPr>
          <w:rFonts w:ascii="Times New Roman"/>
          <w:sz w:val="24"/>
          <w:szCs w:val="24"/>
          <w:lang w:val="es-ES"/>
        </w:rPr>
        <w:t xml:space="preserve"> </w:t>
      </w:r>
      <w:r w:rsidR="00DB668C">
        <w:rPr>
          <w:rFonts w:ascii="Times New Roman"/>
          <w:sz w:val="24"/>
          <w:szCs w:val="24"/>
          <w:lang w:val="es-ES"/>
        </w:rPr>
        <w:t xml:space="preserve">bautizados por Charles Dickens en </w:t>
      </w:r>
      <w:r w:rsidR="00DB668C">
        <w:rPr>
          <w:rFonts w:ascii="Times New Roman"/>
          <w:i/>
          <w:sz w:val="24"/>
          <w:szCs w:val="24"/>
          <w:lang w:val="es-ES"/>
        </w:rPr>
        <w:t xml:space="preserve">Tiempos </w:t>
      </w:r>
      <w:r w:rsidR="00DB668C">
        <w:rPr>
          <w:rFonts w:ascii="Times New Roman"/>
          <w:i/>
          <w:sz w:val="24"/>
          <w:szCs w:val="24"/>
          <w:lang w:val="es-ES"/>
        </w:rPr>
        <w:lastRenderedPageBreak/>
        <w:t>difíciles</w:t>
      </w:r>
      <w:r w:rsidR="00DB668C">
        <w:rPr>
          <w:rFonts w:ascii="Times New Roman"/>
          <w:sz w:val="24"/>
          <w:szCs w:val="24"/>
          <w:lang w:val="es-ES"/>
        </w:rPr>
        <w:t xml:space="preserve"> (1854) con el neologismo “</w:t>
      </w:r>
      <w:proofErr w:type="spellStart"/>
      <w:r w:rsidR="00DB668C">
        <w:rPr>
          <w:rFonts w:ascii="Times New Roman"/>
          <w:sz w:val="24"/>
          <w:szCs w:val="24"/>
          <w:lang w:val="es-ES"/>
        </w:rPr>
        <w:t>coketown</w:t>
      </w:r>
      <w:proofErr w:type="spellEnd"/>
      <w:r w:rsidR="00DB668C">
        <w:rPr>
          <w:rFonts w:ascii="Times New Roman"/>
          <w:sz w:val="24"/>
          <w:szCs w:val="24"/>
          <w:lang w:val="es-ES"/>
        </w:rPr>
        <w:t>”</w:t>
      </w:r>
      <w:r>
        <w:rPr>
          <w:rFonts w:ascii="Times New Roman"/>
          <w:sz w:val="24"/>
          <w:szCs w:val="24"/>
          <w:lang w:val="es-ES"/>
        </w:rPr>
        <w:t xml:space="preserve">. La casa de las clases media y alta fue el </w:t>
      </w:r>
      <w:r w:rsidR="0054337C">
        <w:rPr>
          <w:rFonts w:ascii="Times New Roman"/>
          <w:sz w:val="24"/>
          <w:szCs w:val="24"/>
          <w:lang w:val="es-ES"/>
        </w:rPr>
        <w:t>destino</w:t>
      </w:r>
      <w:r>
        <w:rPr>
          <w:rFonts w:ascii="Times New Roman"/>
          <w:sz w:val="24"/>
          <w:szCs w:val="24"/>
          <w:lang w:val="es-ES"/>
        </w:rPr>
        <w:t xml:space="preserve"> del diseño más personalizado y, a la vez, el lugar que la sociedad asignó a la mujer, sobre cuyo cuerpo, por otra parte, el principio del revestimiento se desarrolló con más fuerza que sobre el hombre, para ostentar la inutilización de su cuerpo y, con ello, su condición </w:t>
      </w:r>
      <w:r w:rsidR="00DB668C">
        <w:rPr>
          <w:rFonts w:ascii="Times New Roman"/>
          <w:sz w:val="24"/>
          <w:szCs w:val="24"/>
          <w:lang w:val="es-ES"/>
        </w:rPr>
        <w:t>más</w:t>
      </w:r>
      <w:r>
        <w:rPr>
          <w:rFonts w:ascii="Times New Roman"/>
          <w:sz w:val="24"/>
          <w:szCs w:val="24"/>
          <w:lang w:val="es-ES"/>
        </w:rPr>
        <w:t xml:space="preserve"> doméstica. </w:t>
      </w:r>
      <w:r w:rsidR="00162D4E">
        <w:rPr>
          <w:rFonts w:ascii="Times New Roman"/>
          <w:sz w:val="24"/>
          <w:szCs w:val="24"/>
          <w:lang w:val="es-ES"/>
        </w:rPr>
        <w:t>Est</w:t>
      </w:r>
      <w:r>
        <w:rPr>
          <w:rFonts w:ascii="Times New Roman"/>
          <w:sz w:val="24"/>
          <w:szCs w:val="24"/>
          <w:lang w:val="es-ES"/>
        </w:rPr>
        <w:t>a diferenciación funcional y exhibitoria entre la mujer y el hombre nunca fue tan grande como e</w:t>
      </w:r>
      <w:r w:rsidR="00F5376A">
        <w:rPr>
          <w:rFonts w:ascii="Times New Roman"/>
          <w:sz w:val="24"/>
          <w:szCs w:val="24"/>
          <w:lang w:val="es-ES"/>
        </w:rPr>
        <w:t xml:space="preserve">n la segunda mitad del siglo XIX, lo que tenía un contenido </w:t>
      </w:r>
      <w:r w:rsidR="00DB668C">
        <w:rPr>
          <w:rFonts w:ascii="Times New Roman"/>
          <w:sz w:val="24"/>
          <w:szCs w:val="24"/>
          <w:lang w:val="es-ES"/>
        </w:rPr>
        <w:t>ostensivamente</w:t>
      </w:r>
      <w:r w:rsidR="00F5376A">
        <w:rPr>
          <w:rFonts w:ascii="Times New Roman"/>
          <w:sz w:val="24"/>
          <w:szCs w:val="24"/>
          <w:lang w:val="es-ES"/>
        </w:rPr>
        <w:t xml:space="preserve"> sexual</w:t>
      </w:r>
      <w:r w:rsidR="006B0DAE">
        <w:rPr>
          <w:rFonts w:ascii="Times New Roman"/>
          <w:sz w:val="24"/>
          <w:szCs w:val="24"/>
          <w:lang w:val="es-ES"/>
        </w:rPr>
        <w:t>,</w:t>
      </w:r>
      <w:r w:rsidR="00F5376A">
        <w:rPr>
          <w:rFonts w:ascii="Times New Roman"/>
          <w:sz w:val="24"/>
          <w:szCs w:val="24"/>
          <w:lang w:val="es-ES"/>
        </w:rPr>
        <w:t xml:space="preserve"> </w:t>
      </w:r>
      <w:r w:rsidR="00DB668C">
        <w:rPr>
          <w:rFonts w:ascii="Times New Roman"/>
          <w:sz w:val="24"/>
          <w:szCs w:val="24"/>
          <w:lang w:val="es-ES"/>
        </w:rPr>
        <w:t>cuyo origen</w:t>
      </w:r>
      <w:r w:rsidR="00F5376A">
        <w:rPr>
          <w:rFonts w:ascii="Times New Roman"/>
          <w:sz w:val="24"/>
          <w:szCs w:val="24"/>
          <w:lang w:val="es-ES"/>
        </w:rPr>
        <w:t xml:space="preserve"> Darwin quiso aclarar.</w:t>
      </w:r>
      <w:r>
        <w:rPr>
          <w:rFonts w:ascii="Times New Roman"/>
          <w:sz w:val="24"/>
          <w:szCs w:val="24"/>
          <w:lang w:val="es-ES"/>
        </w:rPr>
        <w:t xml:space="preserve"> </w:t>
      </w:r>
    </w:p>
    <w:p w:rsidR="00E85A2E" w:rsidRDefault="003B77FF" w:rsidP="00596597">
      <w:pPr>
        <w:spacing w:line="360" w:lineRule="auto"/>
        <w:jc w:val="both"/>
        <w:rPr>
          <w:rFonts w:ascii="Times New Roman"/>
          <w:sz w:val="24"/>
          <w:szCs w:val="24"/>
          <w:lang w:val="es-ES"/>
        </w:rPr>
      </w:pPr>
      <w:r>
        <w:rPr>
          <w:rFonts w:ascii="Times New Roman"/>
          <w:sz w:val="24"/>
          <w:szCs w:val="24"/>
          <w:lang w:val="es-ES"/>
        </w:rPr>
        <w:t xml:space="preserve">     </w:t>
      </w:r>
      <w:r w:rsidR="00147FC7">
        <w:rPr>
          <w:rFonts w:ascii="Times New Roman"/>
          <w:sz w:val="24"/>
          <w:szCs w:val="24"/>
          <w:lang w:val="es-ES"/>
        </w:rPr>
        <w:t>Todo eso estaba en su punto álgido en 1871</w:t>
      </w:r>
      <w:r>
        <w:rPr>
          <w:rFonts w:ascii="Times New Roman"/>
          <w:sz w:val="24"/>
          <w:szCs w:val="24"/>
          <w:lang w:val="es-ES"/>
        </w:rPr>
        <w:t>,</w:t>
      </w:r>
      <w:r w:rsidR="00147FC7">
        <w:rPr>
          <w:rFonts w:ascii="Times New Roman"/>
          <w:sz w:val="24"/>
          <w:szCs w:val="24"/>
          <w:lang w:val="es-ES"/>
        </w:rPr>
        <w:t xml:space="preserve"> cuando Darwin publicó</w:t>
      </w:r>
      <w:r>
        <w:rPr>
          <w:rFonts w:ascii="Times New Roman"/>
          <w:sz w:val="24"/>
          <w:szCs w:val="24"/>
          <w:lang w:val="es-ES"/>
        </w:rPr>
        <w:t xml:space="preserve"> </w:t>
      </w:r>
      <w:r>
        <w:rPr>
          <w:rFonts w:ascii="Times New Roman"/>
          <w:i/>
          <w:sz w:val="24"/>
          <w:szCs w:val="24"/>
          <w:lang w:val="es-ES"/>
        </w:rPr>
        <w:t>El origen del hombre</w:t>
      </w:r>
      <w:r>
        <w:rPr>
          <w:rFonts w:ascii="Times New Roman"/>
          <w:sz w:val="24"/>
          <w:szCs w:val="24"/>
          <w:lang w:val="es-ES"/>
        </w:rPr>
        <w:t>.</w:t>
      </w:r>
      <w:r w:rsidR="00147FC7">
        <w:rPr>
          <w:rFonts w:ascii="Times New Roman"/>
          <w:sz w:val="24"/>
          <w:szCs w:val="24"/>
          <w:lang w:val="es-ES"/>
        </w:rPr>
        <w:t xml:space="preserve"> En la segunda parte, “</w:t>
      </w:r>
      <w:r w:rsidR="00527D84">
        <w:rPr>
          <w:rFonts w:ascii="Times New Roman"/>
          <w:sz w:val="24"/>
          <w:szCs w:val="24"/>
          <w:lang w:val="es-ES"/>
        </w:rPr>
        <w:t>S</w:t>
      </w:r>
      <w:r w:rsidR="00147FC7">
        <w:rPr>
          <w:rFonts w:ascii="Times New Roman"/>
          <w:sz w:val="24"/>
          <w:szCs w:val="24"/>
          <w:lang w:val="es-ES"/>
        </w:rPr>
        <w:t xml:space="preserve">elección </w:t>
      </w:r>
      <w:r w:rsidR="00527D84">
        <w:rPr>
          <w:rFonts w:ascii="Times New Roman"/>
          <w:sz w:val="24"/>
          <w:szCs w:val="24"/>
          <w:lang w:val="es-ES"/>
        </w:rPr>
        <w:t>sexual</w:t>
      </w:r>
      <w:r w:rsidR="00147FC7">
        <w:rPr>
          <w:rFonts w:ascii="Times New Roman"/>
          <w:sz w:val="24"/>
          <w:szCs w:val="24"/>
          <w:lang w:val="es-ES"/>
        </w:rPr>
        <w:t xml:space="preserve">”, la dimensión estética tuvo una importante presencia, derivada de los </w:t>
      </w:r>
      <w:r w:rsidR="00E94D7F">
        <w:rPr>
          <w:rFonts w:ascii="Times New Roman"/>
          <w:sz w:val="24"/>
          <w:szCs w:val="24"/>
          <w:lang w:val="es-ES"/>
        </w:rPr>
        <w:t>“caracteres sexuales secundarios”</w:t>
      </w:r>
      <w:r w:rsidR="00147FC7">
        <w:rPr>
          <w:rFonts w:ascii="Times New Roman"/>
          <w:sz w:val="24"/>
          <w:szCs w:val="24"/>
          <w:lang w:val="es-ES"/>
        </w:rPr>
        <w:t xml:space="preserve"> en el caso de los animales que se reproducían bisexualmente</w:t>
      </w:r>
      <w:r w:rsidR="00515ED9">
        <w:rPr>
          <w:rFonts w:ascii="Times New Roman"/>
          <w:sz w:val="24"/>
          <w:szCs w:val="24"/>
          <w:lang w:val="es-ES"/>
        </w:rPr>
        <w:t xml:space="preserve"> (Darwin</w:t>
      </w:r>
      <w:r w:rsidR="003D572F">
        <w:rPr>
          <w:rFonts w:ascii="Times New Roman"/>
          <w:sz w:val="24"/>
          <w:szCs w:val="24"/>
          <w:lang w:val="es-ES"/>
        </w:rPr>
        <w:t xml:space="preserve"> </w:t>
      </w:r>
      <w:r w:rsidR="00596907">
        <w:rPr>
          <w:rFonts w:ascii="Times New Roman"/>
          <w:sz w:val="24"/>
          <w:szCs w:val="24"/>
          <w:lang w:val="es-ES"/>
        </w:rPr>
        <w:t>2009</w:t>
      </w:r>
      <w:r w:rsidR="003D572F">
        <w:rPr>
          <w:rFonts w:ascii="Times New Roman"/>
          <w:sz w:val="24"/>
          <w:szCs w:val="24"/>
          <w:lang w:val="es-ES"/>
        </w:rPr>
        <w:t>: 2</w:t>
      </w:r>
      <w:r w:rsidR="00596907">
        <w:rPr>
          <w:rFonts w:ascii="Times New Roman"/>
          <w:sz w:val="24"/>
          <w:szCs w:val="24"/>
          <w:lang w:val="es-ES"/>
        </w:rPr>
        <w:t>75</w:t>
      </w:r>
      <w:r w:rsidR="00515ED9">
        <w:rPr>
          <w:rFonts w:ascii="Times New Roman"/>
          <w:sz w:val="24"/>
          <w:szCs w:val="24"/>
          <w:lang w:val="es-ES"/>
        </w:rPr>
        <w:t>)</w:t>
      </w:r>
      <w:r w:rsidR="00E94D7F">
        <w:rPr>
          <w:rFonts w:ascii="Times New Roman"/>
          <w:sz w:val="24"/>
          <w:szCs w:val="24"/>
          <w:lang w:val="es-ES"/>
        </w:rPr>
        <w:t>.</w:t>
      </w:r>
      <w:r w:rsidR="003D572F">
        <w:rPr>
          <w:rFonts w:ascii="Times New Roman"/>
          <w:sz w:val="24"/>
          <w:szCs w:val="24"/>
          <w:lang w:val="es-ES"/>
        </w:rPr>
        <w:t xml:space="preserve"> Uno de los casos más espectaculares era el de la diferenciación del color del macho y de la hembra</w:t>
      </w:r>
      <w:r w:rsidR="00640D50">
        <w:rPr>
          <w:rFonts w:ascii="Times New Roman"/>
          <w:sz w:val="24"/>
          <w:szCs w:val="24"/>
          <w:lang w:val="es-ES"/>
        </w:rPr>
        <w:t xml:space="preserve"> en la</w:t>
      </w:r>
      <w:r w:rsidR="00092C0D">
        <w:rPr>
          <w:rFonts w:ascii="Times New Roman"/>
          <w:sz w:val="24"/>
          <w:szCs w:val="24"/>
          <w:lang w:val="es-ES"/>
        </w:rPr>
        <w:t>s</w:t>
      </w:r>
      <w:r w:rsidR="00640D50">
        <w:rPr>
          <w:rFonts w:ascii="Times New Roman"/>
          <w:sz w:val="24"/>
          <w:szCs w:val="24"/>
          <w:lang w:val="es-ES"/>
        </w:rPr>
        <w:t xml:space="preserve"> aves</w:t>
      </w:r>
      <w:r w:rsidR="003D572F">
        <w:rPr>
          <w:rFonts w:ascii="Times New Roman"/>
          <w:sz w:val="24"/>
          <w:szCs w:val="24"/>
          <w:lang w:val="es-ES"/>
        </w:rPr>
        <w:t>, desarrollando Darwin en este caso su prosa más sugestiva y sensible, como en su minuciosa descripción de</w:t>
      </w:r>
      <w:r w:rsidR="00E85A2E">
        <w:rPr>
          <w:rFonts w:ascii="Times New Roman"/>
          <w:sz w:val="24"/>
          <w:szCs w:val="24"/>
          <w:lang w:val="es-ES"/>
        </w:rPr>
        <w:t xml:space="preserve"> los ocelos del faisán </w:t>
      </w:r>
      <w:proofErr w:type="spellStart"/>
      <w:r w:rsidR="00E85A2E">
        <w:rPr>
          <w:rFonts w:ascii="Times New Roman"/>
          <w:sz w:val="24"/>
          <w:szCs w:val="24"/>
          <w:lang w:val="es-ES"/>
        </w:rPr>
        <w:t>argus</w:t>
      </w:r>
      <w:proofErr w:type="spellEnd"/>
      <w:r w:rsidR="003D572F">
        <w:rPr>
          <w:rFonts w:ascii="Times New Roman"/>
          <w:sz w:val="24"/>
          <w:szCs w:val="24"/>
          <w:lang w:val="es-ES"/>
        </w:rPr>
        <w:t xml:space="preserve"> macho</w:t>
      </w:r>
      <w:r w:rsidR="003C418B">
        <w:rPr>
          <w:rFonts w:ascii="Times New Roman"/>
          <w:sz w:val="24"/>
          <w:szCs w:val="24"/>
          <w:lang w:val="es-ES"/>
        </w:rPr>
        <w:t xml:space="preserve">. </w:t>
      </w:r>
      <w:r w:rsidR="007C7F99">
        <w:rPr>
          <w:rFonts w:ascii="Times New Roman"/>
          <w:sz w:val="24"/>
          <w:szCs w:val="24"/>
          <w:lang w:val="es-ES"/>
        </w:rPr>
        <w:t>A</w:t>
      </w:r>
      <w:r w:rsidR="003D572F">
        <w:rPr>
          <w:rFonts w:ascii="Times New Roman"/>
          <w:sz w:val="24"/>
          <w:szCs w:val="24"/>
          <w:lang w:val="es-ES"/>
        </w:rPr>
        <w:t>firmó</w:t>
      </w:r>
      <w:r w:rsidR="003C418B">
        <w:rPr>
          <w:rFonts w:ascii="Times New Roman"/>
          <w:sz w:val="24"/>
          <w:szCs w:val="24"/>
          <w:lang w:val="es-ES"/>
        </w:rPr>
        <w:t xml:space="preserve"> que los machos exhibían su plumaje para poder aparearse</w:t>
      </w:r>
      <w:r w:rsidR="003D572F">
        <w:rPr>
          <w:rFonts w:ascii="Times New Roman"/>
          <w:sz w:val="24"/>
          <w:szCs w:val="24"/>
          <w:lang w:val="es-ES"/>
        </w:rPr>
        <w:t>,</w:t>
      </w:r>
      <w:r w:rsidR="003C418B">
        <w:rPr>
          <w:rFonts w:ascii="Times New Roman"/>
          <w:sz w:val="24"/>
          <w:szCs w:val="24"/>
          <w:lang w:val="es-ES"/>
        </w:rPr>
        <w:t xml:space="preserve"> que las hembras elegían e</w:t>
      </w:r>
      <w:r w:rsidR="003D572F">
        <w:rPr>
          <w:rFonts w:ascii="Times New Roman"/>
          <w:sz w:val="24"/>
          <w:szCs w:val="24"/>
          <w:lang w:val="es-ES"/>
        </w:rPr>
        <w:t xml:space="preserve">l </w:t>
      </w:r>
      <w:r w:rsidR="001D7339">
        <w:rPr>
          <w:rFonts w:ascii="Times New Roman"/>
          <w:sz w:val="24"/>
          <w:szCs w:val="24"/>
          <w:lang w:val="es-ES"/>
        </w:rPr>
        <w:t>color</w:t>
      </w:r>
      <w:r w:rsidR="003D572F">
        <w:rPr>
          <w:rFonts w:ascii="Times New Roman"/>
          <w:sz w:val="24"/>
          <w:szCs w:val="24"/>
          <w:lang w:val="es-ES"/>
        </w:rPr>
        <w:t xml:space="preserve"> que más las complacía</w:t>
      </w:r>
      <w:r w:rsidR="003C418B">
        <w:rPr>
          <w:rFonts w:ascii="Times New Roman"/>
          <w:sz w:val="24"/>
          <w:szCs w:val="24"/>
          <w:lang w:val="es-ES"/>
        </w:rPr>
        <w:t xml:space="preserve"> y que, con ello, iban fijando</w:t>
      </w:r>
      <w:r w:rsidR="003D572F">
        <w:rPr>
          <w:rFonts w:ascii="Times New Roman"/>
          <w:sz w:val="24"/>
          <w:szCs w:val="24"/>
          <w:lang w:val="es-ES"/>
        </w:rPr>
        <w:t xml:space="preserve"> diferencialmente</w:t>
      </w:r>
      <w:r w:rsidR="003C418B">
        <w:rPr>
          <w:rFonts w:ascii="Times New Roman"/>
          <w:sz w:val="24"/>
          <w:szCs w:val="24"/>
          <w:lang w:val="es-ES"/>
        </w:rPr>
        <w:t xml:space="preserve"> los motivos decorativos de</w:t>
      </w:r>
      <w:r w:rsidR="003D572F">
        <w:rPr>
          <w:rFonts w:ascii="Times New Roman"/>
          <w:sz w:val="24"/>
          <w:szCs w:val="24"/>
          <w:lang w:val="es-ES"/>
        </w:rPr>
        <w:t xml:space="preserve"> aquellos</w:t>
      </w:r>
      <w:r w:rsidR="003C418B">
        <w:rPr>
          <w:rFonts w:ascii="Times New Roman"/>
          <w:sz w:val="24"/>
          <w:szCs w:val="24"/>
          <w:lang w:val="es-ES"/>
        </w:rPr>
        <w:t>. En este punto, traz</w:t>
      </w:r>
      <w:r w:rsidR="003D572F">
        <w:rPr>
          <w:rFonts w:ascii="Times New Roman"/>
          <w:sz w:val="24"/>
          <w:szCs w:val="24"/>
          <w:lang w:val="es-ES"/>
        </w:rPr>
        <w:t>ó</w:t>
      </w:r>
      <w:r w:rsidR="003C418B">
        <w:rPr>
          <w:rFonts w:ascii="Times New Roman"/>
          <w:sz w:val="24"/>
          <w:szCs w:val="24"/>
          <w:lang w:val="es-ES"/>
        </w:rPr>
        <w:t xml:space="preserve"> una analogía asombrosa:</w:t>
      </w:r>
    </w:p>
    <w:p w:rsidR="003C418B" w:rsidRPr="001C726F" w:rsidRDefault="003C418B" w:rsidP="001C726F">
      <w:pPr>
        <w:spacing w:line="360" w:lineRule="auto"/>
        <w:ind w:left="426"/>
        <w:jc w:val="both"/>
        <w:rPr>
          <w:rFonts w:ascii="Times New Roman"/>
          <w:lang w:val="es-ES"/>
        </w:rPr>
      </w:pPr>
      <w:r w:rsidRPr="001C726F">
        <w:rPr>
          <w:rFonts w:ascii="Times New Roman"/>
          <w:lang w:val="es-ES"/>
        </w:rPr>
        <w:t xml:space="preserve">     </w:t>
      </w:r>
      <w:r w:rsidR="0000513D" w:rsidRPr="001C726F">
        <w:rPr>
          <w:rFonts w:ascii="Times New Roman"/>
          <w:lang w:val="es-ES"/>
        </w:rPr>
        <w:t xml:space="preserve">El que estos adornos se hayan podido formar a través de la selección de muchas variaciones sucesivas, ninguna de las cuales estaba originalmente destinada a producir el efecto de bola y cavidad, parece tan increíble como el que una de las </w:t>
      </w:r>
      <w:r w:rsidR="0000513D" w:rsidRPr="001C726F">
        <w:rPr>
          <w:rFonts w:ascii="Times New Roman"/>
          <w:i/>
          <w:lang w:val="es-ES"/>
        </w:rPr>
        <w:t>Madonna</w:t>
      </w:r>
      <w:r w:rsidR="0000513D" w:rsidRPr="001C726F">
        <w:rPr>
          <w:rFonts w:ascii="Times New Roman"/>
          <w:lang w:val="es-ES"/>
        </w:rPr>
        <w:t xml:space="preserve"> de Raphael se pudiera haber formado mediante la selección de pintarrajos aleatorios hechos por una larga selección de jóvenes artistas, ninguno de los cuales intentara al principio pintar la figura humana</w:t>
      </w:r>
      <w:r w:rsidR="00F41DFC" w:rsidRPr="001C726F">
        <w:rPr>
          <w:rFonts w:ascii="Times New Roman"/>
          <w:lang w:val="es-ES"/>
        </w:rPr>
        <w:t xml:space="preserve"> (Darwin </w:t>
      </w:r>
      <w:r w:rsidR="0000513D" w:rsidRPr="001C726F">
        <w:rPr>
          <w:rFonts w:ascii="Times New Roman"/>
          <w:lang w:val="es-ES"/>
        </w:rPr>
        <w:t>2009</w:t>
      </w:r>
      <w:r w:rsidR="00F41DFC" w:rsidRPr="001C726F">
        <w:rPr>
          <w:rFonts w:ascii="Times New Roman"/>
          <w:lang w:val="es-ES"/>
        </w:rPr>
        <w:t>:</w:t>
      </w:r>
      <w:r w:rsidR="00954F8A" w:rsidRPr="001C726F">
        <w:rPr>
          <w:rFonts w:ascii="Times New Roman"/>
          <w:lang w:val="es-ES"/>
        </w:rPr>
        <w:t xml:space="preserve"> </w:t>
      </w:r>
      <w:r w:rsidR="0000513D" w:rsidRPr="001C726F">
        <w:rPr>
          <w:rFonts w:ascii="Times New Roman"/>
          <w:lang w:val="es-ES"/>
        </w:rPr>
        <w:t>570-1</w:t>
      </w:r>
      <w:r w:rsidR="00F41DFC" w:rsidRPr="001C726F">
        <w:rPr>
          <w:rFonts w:ascii="Times New Roman"/>
          <w:lang w:val="es-ES"/>
        </w:rPr>
        <w:t>).</w:t>
      </w:r>
    </w:p>
    <w:p w:rsidR="00F41DFC" w:rsidRDefault="00F41DFC" w:rsidP="00596597">
      <w:pPr>
        <w:spacing w:line="360" w:lineRule="auto"/>
        <w:jc w:val="both"/>
        <w:rPr>
          <w:rFonts w:ascii="Times New Roman"/>
          <w:sz w:val="24"/>
          <w:szCs w:val="24"/>
          <w:lang w:val="es-ES"/>
        </w:rPr>
      </w:pPr>
      <w:r>
        <w:rPr>
          <w:rFonts w:ascii="Times New Roman"/>
          <w:sz w:val="24"/>
          <w:szCs w:val="24"/>
          <w:lang w:val="es-ES"/>
        </w:rPr>
        <w:t xml:space="preserve">     </w:t>
      </w:r>
      <w:r w:rsidR="00640D50">
        <w:rPr>
          <w:rFonts w:ascii="Times New Roman"/>
          <w:sz w:val="24"/>
          <w:szCs w:val="24"/>
          <w:lang w:val="es-ES"/>
        </w:rPr>
        <w:t xml:space="preserve">Darwin no afirmaba la falta de intención en Rafael, sino que afirmaba la intencionalidad en la </w:t>
      </w:r>
      <w:r w:rsidR="00C75911">
        <w:rPr>
          <w:rFonts w:ascii="Times New Roman"/>
          <w:sz w:val="24"/>
          <w:szCs w:val="24"/>
          <w:lang w:val="es-ES"/>
        </w:rPr>
        <w:t>e</w:t>
      </w:r>
      <w:r w:rsidR="00640D50">
        <w:rPr>
          <w:rFonts w:ascii="Times New Roman"/>
          <w:sz w:val="24"/>
          <w:szCs w:val="24"/>
          <w:lang w:val="es-ES"/>
        </w:rPr>
        <w:t xml:space="preserve">lección </w:t>
      </w:r>
      <w:r w:rsidR="00C75911">
        <w:rPr>
          <w:rFonts w:ascii="Times New Roman"/>
          <w:sz w:val="24"/>
          <w:szCs w:val="24"/>
          <w:lang w:val="es-ES"/>
        </w:rPr>
        <w:t>por parte de</w:t>
      </w:r>
      <w:r w:rsidR="00640D50">
        <w:rPr>
          <w:rFonts w:ascii="Times New Roman"/>
          <w:sz w:val="24"/>
          <w:szCs w:val="24"/>
          <w:lang w:val="es-ES"/>
        </w:rPr>
        <w:t xml:space="preserve"> las hembras del faisán </w:t>
      </w:r>
      <w:proofErr w:type="spellStart"/>
      <w:r w:rsidR="00640D50">
        <w:rPr>
          <w:rFonts w:ascii="Times New Roman"/>
          <w:sz w:val="24"/>
          <w:szCs w:val="24"/>
          <w:lang w:val="es-ES"/>
        </w:rPr>
        <w:t>argus</w:t>
      </w:r>
      <w:proofErr w:type="spellEnd"/>
      <w:r w:rsidR="00640D50">
        <w:rPr>
          <w:rFonts w:ascii="Times New Roman"/>
          <w:sz w:val="24"/>
          <w:szCs w:val="24"/>
          <w:lang w:val="es-ES"/>
        </w:rPr>
        <w:t xml:space="preserve">. </w:t>
      </w:r>
      <w:r w:rsidR="00E467DA">
        <w:rPr>
          <w:rFonts w:ascii="Times New Roman"/>
          <w:sz w:val="24"/>
          <w:szCs w:val="24"/>
          <w:lang w:val="es-ES"/>
        </w:rPr>
        <w:t xml:space="preserve">En ese momento </w:t>
      </w:r>
      <w:r w:rsidR="00CA6397">
        <w:rPr>
          <w:rFonts w:ascii="Times New Roman"/>
          <w:sz w:val="24"/>
          <w:szCs w:val="24"/>
          <w:lang w:val="es-ES"/>
        </w:rPr>
        <w:t>la comparación</w:t>
      </w:r>
      <w:r>
        <w:rPr>
          <w:rFonts w:ascii="Times New Roman"/>
          <w:sz w:val="24"/>
          <w:szCs w:val="24"/>
          <w:lang w:val="es-ES"/>
        </w:rPr>
        <w:t xml:space="preserve"> </w:t>
      </w:r>
      <w:r w:rsidR="00CA6397">
        <w:rPr>
          <w:rFonts w:ascii="Times New Roman"/>
          <w:sz w:val="24"/>
          <w:szCs w:val="24"/>
          <w:lang w:val="es-ES"/>
        </w:rPr>
        <w:t>de</w:t>
      </w:r>
      <w:r>
        <w:rPr>
          <w:rFonts w:ascii="Times New Roman"/>
          <w:sz w:val="24"/>
          <w:szCs w:val="24"/>
          <w:lang w:val="es-ES"/>
        </w:rPr>
        <w:t xml:space="preserve"> </w:t>
      </w:r>
      <w:r w:rsidR="00C75911">
        <w:rPr>
          <w:rFonts w:ascii="Times New Roman"/>
          <w:sz w:val="24"/>
          <w:szCs w:val="24"/>
          <w:lang w:val="es-ES"/>
        </w:rPr>
        <w:t>estas</w:t>
      </w:r>
      <w:r>
        <w:rPr>
          <w:rFonts w:ascii="Times New Roman"/>
          <w:sz w:val="24"/>
          <w:szCs w:val="24"/>
          <w:lang w:val="es-ES"/>
        </w:rPr>
        <w:t xml:space="preserve"> con un referente</w:t>
      </w:r>
      <w:r w:rsidR="00CA6397">
        <w:rPr>
          <w:rFonts w:ascii="Times New Roman"/>
          <w:sz w:val="24"/>
          <w:szCs w:val="24"/>
          <w:lang w:val="es-ES"/>
        </w:rPr>
        <w:t xml:space="preserve"> casi sagrado</w:t>
      </w:r>
      <w:r>
        <w:rPr>
          <w:rFonts w:ascii="Times New Roman"/>
          <w:sz w:val="24"/>
          <w:szCs w:val="24"/>
          <w:lang w:val="es-ES"/>
        </w:rPr>
        <w:t xml:space="preserve"> de la cultura occidental</w:t>
      </w:r>
      <w:r w:rsidR="00CA6397">
        <w:rPr>
          <w:rFonts w:ascii="Times New Roman"/>
          <w:sz w:val="24"/>
          <w:szCs w:val="24"/>
          <w:lang w:val="es-ES"/>
        </w:rPr>
        <w:t xml:space="preserve"> debió resultar bastante radical, no solo por tratarse de animales inferiores sino, sobre todo, por sus connotaciones sexuales</w:t>
      </w:r>
      <w:r w:rsidR="0078070E">
        <w:rPr>
          <w:rFonts w:ascii="Times New Roman"/>
          <w:sz w:val="24"/>
          <w:szCs w:val="24"/>
          <w:lang w:val="es-ES"/>
        </w:rPr>
        <w:t xml:space="preserve">. </w:t>
      </w:r>
      <w:r w:rsidR="00CA6397">
        <w:rPr>
          <w:rFonts w:ascii="Times New Roman"/>
          <w:sz w:val="24"/>
          <w:szCs w:val="24"/>
          <w:lang w:val="es-ES"/>
        </w:rPr>
        <w:t>Se negaron a aceptarlo incluso científicos e intelectuales avanzados, como</w:t>
      </w:r>
      <w:r w:rsidR="0078070E">
        <w:rPr>
          <w:rFonts w:ascii="Times New Roman"/>
          <w:sz w:val="24"/>
          <w:szCs w:val="24"/>
          <w:lang w:val="es-ES"/>
        </w:rPr>
        <w:t xml:space="preserve"> Alfred Russell Wallace (codescubridor de la teoría de la evolución) </w:t>
      </w:r>
      <w:r w:rsidR="00CA6397">
        <w:rPr>
          <w:rFonts w:ascii="Times New Roman"/>
          <w:sz w:val="24"/>
          <w:szCs w:val="24"/>
          <w:lang w:val="es-ES"/>
        </w:rPr>
        <w:t xml:space="preserve">o </w:t>
      </w:r>
      <w:r w:rsidR="0078070E">
        <w:rPr>
          <w:rFonts w:ascii="Times New Roman"/>
          <w:sz w:val="24"/>
          <w:szCs w:val="24"/>
          <w:lang w:val="es-ES"/>
        </w:rPr>
        <w:t xml:space="preserve">Grant Allen. </w:t>
      </w:r>
      <w:r w:rsidR="00CA6397">
        <w:rPr>
          <w:rFonts w:ascii="Times New Roman"/>
          <w:sz w:val="24"/>
          <w:szCs w:val="24"/>
          <w:lang w:val="es-ES"/>
        </w:rPr>
        <w:t>Wallace rechazó</w:t>
      </w:r>
      <w:r w:rsidR="00057D17">
        <w:rPr>
          <w:rFonts w:ascii="Times New Roman"/>
          <w:sz w:val="24"/>
          <w:szCs w:val="24"/>
          <w:lang w:val="es-ES"/>
        </w:rPr>
        <w:t xml:space="preserve"> el origen sexual </w:t>
      </w:r>
      <w:r w:rsidR="004B52A4">
        <w:rPr>
          <w:rFonts w:ascii="Times New Roman"/>
          <w:sz w:val="24"/>
          <w:szCs w:val="24"/>
          <w:lang w:val="es-ES"/>
        </w:rPr>
        <w:t>de las diferencias de color entre el macho y la hembra</w:t>
      </w:r>
      <w:r w:rsidR="00CA6397">
        <w:rPr>
          <w:rFonts w:ascii="Times New Roman"/>
          <w:sz w:val="24"/>
          <w:szCs w:val="24"/>
          <w:lang w:val="es-ES"/>
        </w:rPr>
        <w:t>, interpretando que no</w:t>
      </w:r>
      <w:r w:rsidR="004B52A4">
        <w:rPr>
          <w:rFonts w:ascii="Times New Roman"/>
          <w:sz w:val="24"/>
          <w:szCs w:val="24"/>
          <w:lang w:val="es-ES"/>
        </w:rPr>
        <w:t xml:space="preserve"> había que explicar </w:t>
      </w:r>
      <w:r w:rsidR="00CA6397">
        <w:rPr>
          <w:rFonts w:ascii="Times New Roman"/>
          <w:sz w:val="24"/>
          <w:szCs w:val="24"/>
          <w:lang w:val="es-ES"/>
        </w:rPr>
        <w:t>la presencia del color en el</w:t>
      </w:r>
      <w:r w:rsidR="004B52A4">
        <w:rPr>
          <w:rFonts w:ascii="Times New Roman"/>
          <w:sz w:val="24"/>
          <w:szCs w:val="24"/>
          <w:lang w:val="es-ES"/>
        </w:rPr>
        <w:t xml:space="preserve"> macho sino </w:t>
      </w:r>
      <w:r w:rsidR="00CA6397">
        <w:rPr>
          <w:rFonts w:ascii="Times New Roman"/>
          <w:sz w:val="24"/>
          <w:szCs w:val="24"/>
          <w:lang w:val="es-ES"/>
        </w:rPr>
        <w:t>su ausencia</w:t>
      </w:r>
      <w:r w:rsidR="004B52A4">
        <w:rPr>
          <w:rFonts w:ascii="Times New Roman"/>
          <w:sz w:val="24"/>
          <w:szCs w:val="24"/>
          <w:lang w:val="es-ES"/>
        </w:rPr>
        <w:t xml:space="preserve"> en la hembra (Wallace 1878: 193), </w:t>
      </w:r>
      <w:r w:rsidR="00CA6397">
        <w:rPr>
          <w:rFonts w:ascii="Times New Roman"/>
          <w:sz w:val="24"/>
          <w:szCs w:val="24"/>
          <w:lang w:val="es-ES"/>
        </w:rPr>
        <w:t>lo que, afirmó, no se debía al sexo</w:t>
      </w:r>
      <w:r w:rsidR="004B52A4">
        <w:rPr>
          <w:rFonts w:ascii="Times New Roman"/>
          <w:sz w:val="24"/>
          <w:szCs w:val="24"/>
          <w:lang w:val="es-ES"/>
        </w:rPr>
        <w:t xml:space="preserve"> sino </w:t>
      </w:r>
      <w:r w:rsidR="00CA6397">
        <w:rPr>
          <w:rFonts w:ascii="Times New Roman"/>
          <w:sz w:val="24"/>
          <w:szCs w:val="24"/>
          <w:lang w:val="es-ES"/>
        </w:rPr>
        <w:t>a necesidades relacionadas</w:t>
      </w:r>
      <w:r w:rsidR="004B52A4">
        <w:rPr>
          <w:rFonts w:ascii="Times New Roman"/>
          <w:sz w:val="24"/>
          <w:szCs w:val="24"/>
          <w:lang w:val="es-ES"/>
        </w:rPr>
        <w:t xml:space="preserve"> </w:t>
      </w:r>
      <w:r w:rsidR="00CA6397">
        <w:rPr>
          <w:rFonts w:ascii="Times New Roman"/>
          <w:sz w:val="24"/>
          <w:szCs w:val="24"/>
          <w:lang w:val="es-ES"/>
        </w:rPr>
        <w:t xml:space="preserve">con la incubación </w:t>
      </w:r>
      <w:r w:rsidR="00E50842">
        <w:rPr>
          <w:rFonts w:ascii="Times New Roman"/>
          <w:sz w:val="24"/>
          <w:szCs w:val="24"/>
          <w:lang w:val="es-ES"/>
        </w:rPr>
        <w:t>y la cría</w:t>
      </w:r>
      <w:r w:rsidR="004B52A4">
        <w:rPr>
          <w:rFonts w:ascii="Times New Roman"/>
          <w:sz w:val="24"/>
          <w:szCs w:val="24"/>
          <w:lang w:val="es-ES"/>
        </w:rPr>
        <w:t>. Es decir, en lugar de</w:t>
      </w:r>
      <w:r w:rsidR="00CA6397">
        <w:rPr>
          <w:rFonts w:ascii="Times New Roman"/>
          <w:sz w:val="24"/>
          <w:szCs w:val="24"/>
          <w:lang w:val="es-ES"/>
        </w:rPr>
        <w:t xml:space="preserve"> l</w:t>
      </w:r>
      <w:r w:rsidR="004B52A4">
        <w:rPr>
          <w:rFonts w:ascii="Times New Roman"/>
          <w:sz w:val="24"/>
          <w:szCs w:val="24"/>
          <w:lang w:val="es-ES"/>
        </w:rPr>
        <w:t xml:space="preserve">a hembra </w:t>
      </w:r>
      <w:r w:rsidR="004B52A4">
        <w:rPr>
          <w:rFonts w:ascii="Times New Roman"/>
          <w:sz w:val="24"/>
          <w:szCs w:val="24"/>
          <w:lang w:val="es-ES"/>
        </w:rPr>
        <w:lastRenderedPageBreak/>
        <w:t>sexualmente activa Wallace pr</w:t>
      </w:r>
      <w:r w:rsidR="00CA6397">
        <w:rPr>
          <w:rFonts w:ascii="Times New Roman"/>
          <w:sz w:val="24"/>
          <w:szCs w:val="24"/>
          <w:lang w:val="es-ES"/>
        </w:rPr>
        <w:t>opuso</w:t>
      </w:r>
      <w:r w:rsidR="005F39B5">
        <w:rPr>
          <w:rFonts w:ascii="Times New Roman"/>
          <w:sz w:val="24"/>
          <w:szCs w:val="24"/>
          <w:lang w:val="es-ES"/>
        </w:rPr>
        <w:t xml:space="preserve"> la </w:t>
      </w:r>
      <w:r w:rsidR="004B52A4">
        <w:rPr>
          <w:rFonts w:ascii="Times New Roman"/>
          <w:sz w:val="24"/>
          <w:szCs w:val="24"/>
          <w:lang w:val="es-ES"/>
        </w:rPr>
        <w:t xml:space="preserve">madre centrada en la viabilidad de su prole. </w:t>
      </w:r>
      <w:r w:rsidR="005F39B5">
        <w:rPr>
          <w:rFonts w:ascii="Times New Roman"/>
          <w:sz w:val="24"/>
          <w:szCs w:val="24"/>
          <w:lang w:val="es-ES"/>
        </w:rPr>
        <w:t>Grant, por su parte, negó</w:t>
      </w:r>
      <w:r w:rsidR="00425AEE">
        <w:rPr>
          <w:rFonts w:ascii="Times New Roman"/>
          <w:sz w:val="24"/>
          <w:szCs w:val="24"/>
          <w:lang w:val="es-ES"/>
        </w:rPr>
        <w:t xml:space="preserve"> en su </w:t>
      </w:r>
      <w:r w:rsidR="00425AEE">
        <w:rPr>
          <w:rFonts w:ascii="Times New Roman"/>
          <w:i/>
          <w:sz w:val="24"/>
          <w:szCs w:val="24"/>
          <w:lang w:val="es-ES"/>
        </w:rPr>
        <w:t>Estética fisiológica</w:t>
      </w:r>
      <w:r w:rsidR="004B52A4">
        <w:rPr>
          <w:rFonts w:ascii="Times New Roman"/>
          <w:sz w:val="24"/>
          <w:szCs w:val="24"/>
          <w:lang w:val="es-ES"/>
        </w:rPr>
        <w:t xml:space="preserve"> que </w:t>
      </w:r>
      <w:r w:rsidR="005F39B5">
        <w:rPr>
          <w:rFonts w:ascii="Times New Roman"/>
          <w:sz w:val="24"/>
          <w:szCs w:val="24"/>
          <w:lang w:val="es-ES"/>
        </w:rPr>
        <w:t>el placer ante el</w:t>
      </w:r>
      <w:r w:rsidR="004B52A4">
        <w:rPr>
          <w:rFonts w:ascii="Times New Roman"/>
          <w:sz w:val="24"/>
          <w:szCs w:val="24"/>
          <w:lang w:val="es-ES"/>
        </w:rPr>
        <w:t xml:space="preserve"> color se originara en </w:t>
      </w:r>
      <w:r w:rsidR="00425AEE">
        <w:rPr>
          <w:rFonts w:ascii="Times New Roman"/>
          <w:sz w:val="24"/>
          <w:szCs w:val="24"/>
          <w:lang w:val="es-ES"/>
        </w:rPr>
        <w:t>el deseo sexual</w:t>
      </w:r>
      <w:r w:rsidR="005F39B5">
        <w:rPr>
          <w:rFonts w:ascii="Times New Roman"/>
          <w:sz w:val="24"/>
          <w:szCs w:val="24"/>
          <w:lang w:val="es-ES"/>
        </w:rPr>
        <w:t>, derivándolo de la tintura</w:t>
      </w:r>
      <w:r w:rsidR="00425AEE">
        <w:rPr>
          <w:rFonts w:ascii="Times New Roman"/>
          <w:sz w:val="24"/>
          <w:szCs w:val="24"/>
          <w:lang w:val="es-ES"/>
        </w:rPr>
        <w:t xml:space="preserve"> de la comida, especialmente de las frutas</w:t>
      </w:r>
      <w:r w:rsidR="005F39B5">
        <w:rPr>
          <w:rFonts w:ascii="Times New Roman"/>
          <w:sz w:val="24"/>
          <w:szCs w:val="24"/>
          <w:lang w:val="es-ES"/>
        </w:rPr>
        <w:t xml:space="preserve">. </w:t>
      </w:r>
      <w:r w:rsidR="00C75911">
        <w:rPr>
          <w:rFonts w:ascii="Times New Roman"/>
          <w:sz w:val="24"/>
          <w:szCs w:val="24"/>
          <w:lang w:val="es-ES"/>
        </w:rPr>
        <w:t>Su origen</w:t>
      </w:r>
      <w:r w:rsidR="005F39B5">
        <w:rPr>
          <w:rFonts w:ascii="Times New Roman"/>
          <w:sz w:val="24"/>
          <w:szCs w:val="24"/>
          <w:lang w:val="es-ES"/>
        </w:rPr>
        <w:t xml:space="preserve"> sería</w:t>
      </w:r>
      <w:r w:rsidR="00C75911">
        <w:rPr>
          <w:rFonts w:ascii="Times New Roman"/>
          <w:sz w:val="24"/>
          <w:szCs w:val="24"/>
          <w:lang w:val="es-ES"/>
        </w:rPr>
        <w:t>, pues,</w:t>
      </w:r>
      <w:r w:rsidR="00425AEE">
        <w:rPr>
          <w:rFonts w:ascii="Times New Roman"/>
          <w:sz w:val="24"/>
          <w:szCs w:val="24"/>
          <w:lang w:val="es-ES"/>
        </w:rPr>
        <w:t xml:space="preserve"> gastronómic</w:t>
      </w:r>
      <w:r w:rsidR="005F39B5">
        <w:rPr>
          <w:rFonts w:ascii="Times New Roman"/>
          <w:sz w:val="24"/>
          <w:szCs w:val="24"/>
          <w:lang w:val="es-ES"/>
        </w:rPr>
        <w:t>o</w:t>
      </w:r>
      <w:r w:rsidR="00123E2B">
        <w:rPr>
          <w:rFonts w:ascii="Times New Roman"/>
          <w:sz w:val="24"/>
          <w:szCs w:val="24"/>
          <w:lang w:val="es-ES"/>
        </w:rPr>
        <w:t xml:space="preserve"> (Grant 1877: 155-6).</w:t>
      </w:r>
    </w:p>
    <w:p w:rsidR="006E29E5" w:rsidRDefault="00A30E94" w:rsidP="00400446">
      <w:pPr>
        <w:spacing w:line="360" w:lineRule="auto"/>
        <w:jc w:val="both"/>
        <w:rPr>
          <w:rFonts w:ascii="Times New Roman"/>
          <w:sz w:val="24"/>
          <w:szCs w:val="24"/>
          <w:lang w:val="es-ES"/>
        </w:rPr>
      </w:pPr>
      <w:r>
        <w:rPr>
          <w:rFonts w:ascii="Times New Roman"/>
          <w:sz w:val="24"/>
          <w:szCs w:val="24"/>
          <w:lang w:val="es-ES"/>
        </w:rPr>
        <w:t xml:space="preserve">     </w:t>
      </w:r>
      <w:r w:rsidR="00713C01">
        <w:rPr>
          <w:rFonts w:ascii="Times New Roman"/>
          <w:sz w:val="24"/>
          <w:szCs w:val="24"/>
          <w:lang w:val="es-ES"/>
        </w:rPr>
        <w:t>Darwin</w:t>
      </w:r>
      <w:r w:rsidR="00251A50">
        <w:rPr>
          <w:rFonts w:ascii="Times New Roman"/>
          <w:sz w:val="24"/>
          <w:szCs w:val="24"/>
          <w:lang w:val="es-ES"/>
        </w:rPr>
        <w:t xml:space="preserve"> no se limitó a las aves y otros animales inferiores, sino que su programa de investigación lo conducía al ser humano, cuya</w:t>
      </w:r>
      <w:r w:rsidR="00713C01">
        <w:rPr>
          <w:rFonts w:ascii="Times New Roman"/>
          <w:sz w:val="24"/>
          <w:szCs w:val="24"/>
          <w:lang w:val="es-ES"/>
        </w:rPr>
        <w:t xml:space="preserve"> experiencia estética</w:t>
      </w:r>
      <w:r w:rsidR="00251A50">
        <w:rPr>
          <w:rFonts w:ascii="Times New Roman"/>
          <w:sz w:val="24"/>
          <w:szCs w:val="24"/>
          <w:lang w:val="es-ES"/>
        </w:rPr>
        <w:t>, sobre todo a través del adorno,</w:t>
      </w:r>
      <w:r w:rsidR="00713C01">
        <w:rPr>
          <w:rFonts w:ascii="Times New Roman"/>
          <w:sz w:val="24"/>
          <w:szCs w:val="24"/>
          <w:lang w:val="es-ES"/>
        </w:rPr>
        <w:t xml:space="preserve"> se derivaba de la bisexualidad de</w:t>
      </w:r>
      <w:r w:rsidR="00C75911">
        <w:rPr>
          <w:rFonts w:ascii="Times New Roman"/>
          <w:sz w:val="24"/>
          <w:szCs w:val="24"/>
          <w:lang w:val="es-ES"/>
        </w:rPr>
        <w:t xml:space="preserve"> su</w:t>
      </w:r>
      <w:r w:rsidR="00713C01">
        <w:rPr>
          <w:rFonts w:ascii="Times New Roman"/>
          <w:sz w:val="24"/>
          <w:szCs w:val="24"/>
          <w:lang w:val="es-ES"/>
        </w:rPr>
        <w:t xml:space="preserve"> reproducción. </w:t>
      </w:r>
      <w:r w:rsidR="00400446">
        <w:rPr>
          <w:rFonts w:ascii="Times New Roman"/>
          <w:sz w:val="24"/>
          <w:szCs w:val="24"/>
          <w:lang w:val="es-ES"/>
        </w:rPr>
        <w:t>A lo largo del proceso evolutivo el cuerpo del h</w:t>
      </w:r>
      <w:r w:rsidR="00BE6461">
        <w:rPr>
          <w:rFonts w:ascii="Times New Roman"/>
          <w:sz w:val="24"/>
          <w:szCs w:val="24"/>
          <w:lang w:val="es-ES"/>
        </w:rPr>
        <w:t>ombre</w:t>
      </w:r>
      <w:r w:rsidR="00400446">
        <w:rPr>
          <w:rFonts w:ascii="Times New Roman"/>
          <w:sz w:val="24"/>
          <w:szCs w:val="24"/>
          <w:lang w:val="es-ES"/>
        </w:rPr>
        <w:t xml:space="preserve"> y el de la mujer se fue</w:t>
      </w:r>
      <w:r w:rsidR="00BE6461">
        <w:rPr>
          <w:rFonts w:ascii="Times New Roman"/>
          <w:sz w:val="24"/>
          <w:szCs w:val="24"/>
          <w:lang w:val="es-ES"/>
        </w:rPr>
        <w:t>ron</w:t>
      </w:r>
      <w:r w:rsidR="00400446">
        <w:rPr>
          <w:rFonts w:ascii="Times New Roman"/>
          <w:sz w:val="24"/>
          <w:szCs w:val="24"/>
          <w:lang w:val="es-ES"/>
        </w:rPr>
        <w:t xml:space="preserve"> determinando según una pauta selectiva que determinó su anatomía y carácter, </w:t>
      </w:r>
      <w:r w:rsidR="00BE6461">
        <w:rPr>
          <w:rFonts w:ascii="Times New Roman"/>
          <w:sz w:val="24"/>
          <w:szCs w:val="24"/>
          <w:lang w:val="es-ES"/>
        </w:rPr>
        <w:t xml:space="preserve">algo que </w:t>
      </w:r>
      <w:r w:rsidR="00BD3B57">
        <w:rPr>
          <w:rFonts w:ascii="Times New Roman"/>
          <w:sz w:val="24"/>
          <w:szCs w:val="24"/>
          <w:lang w:val="es-ES"/>
        </w:rPr>
        <w:t>la cultura</w:t>
      </w:r>
      <w:r w:rsidR="00400446">
        <w:rPr>
          <w:rFonts w:ascii="Times New Roman"/>
          <w:sz w:val="24"/>
          <w:szCs w:val="24"/>
          <w:lang w:val="es-ES"/>
        </w:rPr>
        <w:t xml:space="preserve"> </w:t>
      </w:r>
      <w:r w:rsidR="00BE6461">
        <w:rPr>
          <w:rFonts w:ascii="Times New Roman"/>
          <w:sz w:val="24"/>
          <w:szCs w:val="24"/>
          <w:lang w:val="es-ES"/>
        </w:rPr>
        <w:t>agudizó</w:t>
      </w:r>
      <w:r w:rsidR="00400446">
        <w:rPr>
          <w:rFonts w:ascii="Times New Roman"/>
          <w:sz w:val="24"/>
          <w:szCs w:val="24"/>
          <w:lang w:val="es-ES"/>
        </w:rPr>
        <w:t xml:space="preserve"> retóricamente mediante </w:t>
      </w:r>
      <w:r w:rsidR="00BE6461">
        <w:rPr>
          <w:rFonts w:ascii="Times New Roman"/>
          <w:sz w:val="24"/>
          <w:szCs w:val="24"/>
          <w:lang w:val="es-ES"/>
        </w:rPr>
        <w:t>un</w:t>
      </w:r>
      <w:r w:rsidR="00400446">
        <w:rPr>
          <w:rFonts w:ascii="Times New Roman"/>
          <w:sz w:val="24"/>
          <w:szCs w:val="24"/>
          <w:lang w:val="es-ES"/>
        </w:rPr>
        <w:t>as prolongaciones decorativas que se explicaban, p</w:t>
      </w:r>
      <w:r w:rsidR="00BE6461">
        <w:rPr>
          <w:rFonts w:ascii="Times New Roman"/>
          <w:sz w:val="24"/>
          <w:szCs w:val="24"/>
          <w:lang w:val="es-ES"/>
        </w:rPr>
        <w:t>or lo tanto</w:t>
      </w:r>
      <w:r w:rsidR="00400446">
        <w:rPr>
          <w:rFonts w:ascii="Times New Roman"/>
          <w:sz w:val="24"/>
          <w:szCs w:val="24"/>
          <w:lang w:val="es-ES"/>
        </w:rPr>
        <w:t>, a partir de la experiencia sexual</w:t>
      </w:r>
      <w:r w:rsidR="006E29E5">
        <w:rPr>
          <w:rFonts w:ascii="Times New Roman"/>
          <w:sz w:val="24"/>
          <w:szCs w:val="24"/>
          <w:lang w:val="es-ES"/>
        </w:rPr>
        <w:t xml:space="preserve">. </w:t>
      </w:r>
      <w:r w:rsidR="00B8322F">
        <w:rPr>
          <w:rFonts w:ascii="Times New Roman"/>
          <w:sz w:val="24"/>
          <w:szCs w:val="24"/>
          <w:lang w:val="es-ES"/>
        </w:rPr>
        <w:t xml:space="preserve">Así, según </w:t>
      </w:r>
      <w:r w:rsidR="00235618">
        <w:rPr>
          <w:rFonts w:ascii="Times New Roman"/>
          <w:sz w:val="24"/>
          <w:szCs w:val="24"/>
          <w:lang w:val="es-ES"/>
        </w:rPr>
        <w:t>Darwin los salvajes</w:t>
      </w:r>
      <w:r w:rsidR="00B8322F">
        <w:rPr>
          <w:rFonts w:ascii="Times New Roman"/>
          <w:sz w:val="24"/>
          <w:szCs w:val="24"/>
          <w:lang w:val="es-ES"/>
        </w:rPr>
        <w:t xml:space="preserve"> (entre quienes Baudelaire detectó claros signos de dandismo)</w:t>
      </w:r>
      <w:r w:rsidR="00235618">
        <w:rPr>
          <w:rFonts w:ascii="Times New Roman"/>
          <w:sz w:val="24"/>
          <w:szCs w:val="24"/>
          <w:lang w:val="es-ES"/>
        </w:rPr>
        <w:t xml:space="preserve"> “</w:t>
      </w:r>
      <w:r w:rsidR="00B8322F">
        <w:rPr>
          <w:rFonts w:ascii="Times New Roman"/>
          <w:sz w:val="24"/>
          <w:szCs w:val="24"/>
          <w:lang w:val="es-ES"/>
        </w:rPr>
        <w:t>t</w:t>
      </w:r>
      <w:r w:rsidR="00C64182">
        <w:rPr>
          <w:rFonts w:ascii="Times New Roman"/>
          <w:sz w:val="24"/>
          <w:szCs w:val="24"/>
          <w:lang w:val="es-ES"/>
        </w:rPr>
        <w:t>ienen pasión por el adorno</w:t>
      </w:r>
      <w:r w:rsidR="00235618">
        <w:rPr>
          <w:rFonts w:ascii="Times New Roman"/>
          <w:sz w:val="24"/>
          <w:szCs w:val="24"/>
          <w:lang w:val="es-ES"/>
        </w:rPr>
        <w:t xml:space="preserve">” (Darwin </w:t>
      </w:r>
      <w:r w:rsidR="00C64182">
        <w:rPr>
          <w:rFonts w:ascii="Times New Roman"/>
          <w:sz w:val="24"/>
          <w:szCs w:val="24"/>
          <w:lang w:val="es-ES"/>
        </w:rPr>
        <w:t>2009</w:t>
      </w:r>
      <w:r w:rsidR="00235618">
        <w:rPr>
          <w:rFonts w:ascii="Times New Roman"/>
          <w:sz w:val="24"/>
          <w:szCs w:val="24"/>
          <w:lang w:val="es-ES"/>
        </w:rPr>
        <w:t>:</w:t>
      </w:r>
      <w:r w:rsidR="007828AD">
        <w:rPr>
          <w:rFonts w:ascii="Times New Roman"/>
          <w:sz w:val="24"/>
          <w:szCs w:val="24"/>
          <w:lang w:val="es-ES"/>
        </w:rPr>
        <w:t xml:space="preserve"> </w:t>
      </w:r>
      <w:r w:rsidR="00C64182">
        <w:rPr>
          <w:rFonts w:ascii="Times New Roman"/>
          <w:sz w:val="24"/>
          <w:szCs w:val="24"/>
          <w:lang w:val="es-ES"/>
        </w:rPr>
        <w:t>754</w:t>
      </w:r>
      <w:r w:rsidR="00235618">
        <w:rPr>
          <w:rFonts w:ascii="Times New Roman"/>
          <w:sz w:val="24"/>
          <w:szCs w:val="24"/>
          <w:lang w:val="es-ES"/>
        </w:rPr>
        <w:t>)</w:t>
      </w:r>
      <w:r w:rsidR="00B8322F">
        <w:rPr>
          <w:rFonts w:ascii="Times New Roman"/>
          <w:sz w:val="24"/>
          <w:szCs w:val="24"/>
          <w:lang w:val="es-ES"/>
        </w:rPr>
        <w:t xml:space="preserve"> como parte de su imagen personal</w:t>
      </w:r>
      <w:r w:rsidR="00235618">
        <w:rPr>
          <w:rFonts w:ascii="Times New Roman"/>
          <w:sz w:val="24"/>
          <w:szCs w:val="24"/>
          <w:lang w:val="es-ES"/>
        </w:rPr>
        <w:t xml:space="preserve">, </w:t>
      </w:r>
      <w:r w:rsidR="00E61D6D" w:rsidRPr="00B8322F">
        <w:rPr>
          <w:rFonts w:ascii="Times New Roman"/>
          <w:sz w:val="24"/>
          <w:szCs w:val="24"/>
          <w:lang w:val="es-ES"/>
        </w:rPr>
        <w:t>refir</w:t>
      </w:r>
      <w:r w:rsidR="00B8322F">
        <w:rPr>
          <w:rFonts w:ascii="Times New Roman"/>
          <w:sz w:val="24"/>
          <w:szCs w:val="24"/>
          <w:lang w:val="es-ES"/>
        </w:rPr>
        <w:t>iéndose</w:t>
      </w:r>
      <w:r w:rsidR="00E61D6D" w:rsidRPr="00B8322F">
        <w:rPr>
          <w:rFonts w:ascii="Times New Roman"/>
          <w:sz w:val="24"/>
          <w:szCs w:val="24"/>
          <w:lang w:val="es-ES"/>
        </w:rPr>
        <w:t xml:space="preserve"> </w:t>
      </w:r>
      <w:r w:rsidR="00B8322F">
        <w:rPr>
          <w:rFonts w:ascii="Times New Roman"/>
          <w:sz w:val="24"/>
          <w:szCs w:val="24"/>
          <w:lang w:val="es-ES"/>
        </w:rPr>
        <w:t>explícitamente</w:t>
      </w:r>
      <w:r w:rsidR="00E61D6D" w:rsidRPr="00B8322F">
        <w:rPr>
          <w:rFonts w:ascii="Times New Roman"/>
          <w:sz w:val="24"/>
          <w:szCs w:val="24"/>
          <w:lang w:val="es-ES"/>
        </w:rPr>
        <w:t xml:space="preserve"> al maquillaje:</w:t>
      </w:r>
    </w:p>
    <w:p w:rsidR="00E61D6D" w:rsidRPr="00E50842" w:rsidRDefault="00D90A94" w:rsidP="00E50842">
      <w:pPr>
        <w:spacing w:line="360" w:lineRule="auto"/>
        <w:ind w:left="426"/>
        <w:jc w:val="both"/>
        <w:rPr>
          <w:rFonts w:ascii="Times New Roman"/>
          <w:lang w:val="es-ES"/>
        </w:rPr>
      </w:pPr>
      <w:r w:rsidRPr="00E50842">
        <w:rPr>
          <w:rFonts w:ascii="Times New Roman"/>
          <w:lang w:val="es-ES"/>
        </w:rPr>
        <w:t xml:space="preserve">     “En una parte de África </w:t>
      </w:r>
      <w:r w:rsidR="005F6CC1" w:rsidRPr="00E50842">
        <w:rPr>
          <w:rFonts w:ascii="Times New Roman"/>
          <w:lang w:val="es-ES"/>
        </w:rPr>
        <w:t>los párpados se pintan de negro; en otra</w:t>
      </w:r>
      <w:r w:rsidR="00C64182" w:rsidRPr="00E50842">
        <w:rPr>
          <w:rFonts w:ascii="Times New Roman"/>
          <w:lang w:val="es-ES"/>
        </w:rPr>
        <w:t>,</w:t>
      </w:r>
      <w:r w:rsidR="005F6CC1" w:rsidRPr="00E50842">
        <w:rPr>
          <w:rFonts w:ascii="Times New Roman"/>
          <w:lang w:val="es-ES"/>
        </w:rPr>
        <w:t xml:space="preserve"> las uñas se </w:t>
      </w:r>
      <w:r w:rsidR="00C64182" w:rsidRPr="00E50842">
        <w:rPr>
          <w:rFonts w:ascii="Times New Roman"/>
          <w:lang w:val="es-ES"/>
        </w:rPr>
        <w:t>colorean</w:t>
      </w:r>
      <w:r w:rsidR="005F6CC1" w:rsidRPr="00E50842">
        <w:rPr>
          <w:rFonts w:ascii="Times New Roman"/>
          <w:lang w:val="es-ES"/>
        </w:rPr>
        <w:t xml:space="preserve"> de amarillo o </w:t>
      </w:r>
      <w:r w:rsidR="00C64182" w:rsidRPr="00E50842">
        <w:rPr>
          <w:rFonts w:ascii="Times New Roman"/>
          <w:lang w:val="es-ES"/>
        </w:rPr>
        <w:t>púrpura</w:t>
      </w:r>
      <w:r w:rsidR="005F6CC1" w:rsidRPr="00E50842">
        <w:rPr>
          <w:rFonts w:ascii="Times New Roman"/>
          <w:lang w:val="es-ES"/>
        </w:rPr>
        <w:t xml:space="preserve">. En muchos lugares el </w:t>
      </w:r>
      <w:r w:rsidR="00C64182" w:rsidRPr="00E50842">
        <w:rPr>
          <w:rFonts w:ascii="Times New Roman"/>
          <w:lang w:val="es-ES"/>
        </w:rPr>
        <w:t>pelo se</w:t>
      </w:r>
      <w:r w:rsidR="005F6CC1" w:rsidRPr="00E50842">
        <w:rPr>
          <w:rFonts w:ascii="Times New Roman"/>
          <w:lang w:val="es-ES"/>
        </w:rPr>
        <w:t xml:space="preserve"> tiñe de </w:t>
      </w:r>
      <w:r w:rsidR="00C64182" w:rsidRPr="00E50842">
        <w:rPr>
          <w:rFonts w:ascii="Times New Roman"/>
          <w:lang w:val="es-ES"/>
        </w:rPr>
        <w:t>diversos tonos</w:t>
      </w:r>
      <w:r w:rsidR="005F6CC1" w:rsidRPr="00E50842">
        <w:rPr>
          <w:rFonts w:ascii="Times New Roman"/>
          <w:lang w:val="es-ES"/>
        </w:rPr>
        <w:t xml:space="preserve">. En diferentes </w:t>
      </w:r>
      <w:r w:rsidR="00C64182" w:rsidRPr="00E50842">
        <w:rPr>
          <w:rFonts w:ascii="Times New Roman"/>
          <w:lang w:val="es-ES"/>
        </w:rPr>
        <w:t>países</w:t>
      </w:r>
      <w:r w:rsidR="005F6CC1" w:rsidRPr="00E50842">
        <w:rPr>
          <w:rFonts w:ascii="Times New Roman"/>
          <w:lang w:val="es-ES"/>
        </w:rPr>
        <w:t xml:space="preserve"> los dientes se</w:t>
      </w:r>
      <w:r w:rsidR="00C64182" w:rsidRPr="00E50842">
        <w:rPr>
          <w:rFonts w:ascii="Times New Roman"/>
          <w:lang w:val="es-ES"/>
        </w:rPr>
        <w:t xml:space="preserve"> tiñen</w:t>
      </w:r>
      <w:r w:rsidR="005F6CC1" w:rsidRPr="00E50842">
        <w:rPr>
          <w:rFonts w:ascii="Times New Roman"/>
          <w:lang w:val="es-ES"/>
        </w:rPr>
        <w:t xml:space="preserve"> de negro, rojo, azul, etc</w:t>
      </w:r>
      <w:r w:rsidR="00C64182" w:rsidRPr="00E50842">
        <w:rPr>
          <w:rFonts w:ascii="Times New Roman"/>
          <w:lang w:val="es-ES"/>
        </w:rPr>
        <w:t>.</w:t>
      </w:r>
      <w:r w:rsidR="005F6CC1" w:rsidRPr="00E50842">
        <w:rPr>
          <w:rFonts w:ascii="Times New Roman"/>
          <w:lang w:val="es-ES"/>
        </w:rPr>
        <w:t xml:space="preserve">” </w:t>
      </w:r>
      <w:r w:rsidR="00E61D6D" w:rsidRPr="00E50842">
        <w:rPr>
          <w:rFonts w:ascii="Times New Roman"/>
          <w:lang w:val="es-ES"/>
        </w:rPr>
        <w:t xml:space="preserve">(Darwin </w:t>
      </w:r>
      <w:r w:rsidR="00C64182" w:rsidRPr="00E50842">
        <w:rPr>
          <w:rFonts w:ascii="Times New Roman"/>
          <w:lang w:val="es-ES"/>
        </w:rPr>
        <w:t>2009</w:t>
      </w:r>
      <w:r w:rsidR="00E61D6D" w:rsidRPr="00E50842">
        <w:rPr>
          <w:rFonts w:ascii="Times New Roman"/>
          <w:lang w:val="es-ES"/>
        </w:rPr>
        <w:t xml:space="preserve">: </w:t>
      </w:r>
      <w:r w:rsidR="00C64182" w:rsidRPr="00E50842">
        <w:rPr>
          <w:rFonts w:ascii="Times New Roman"/>
          <w:lang w:val="es-ES"/>
        </w:rPr>
        <w:t>755</w:t>
      </w:r>
      <w:r w:rsidR="00E61D6D" w:rsidRPr="00E50842">
        <w:rPr>
          <w:rFonts w:ascii="Times New Roman"/>
          <w:lang w:val="es-ES"/>
        </w:rPr>
        <w:t>).</w:t>
      </w:r>
    </w:p>
    <w:p w:rsidR="0028477C" w:rsidRDefault="0028477C" w:rsidP="00596597">
      <w:pPr>
        <w:spacing w:line="360" w:lineRule="auto"/>
        <w:jc w:val="both"/>
        <w:rPr>
          <w:rFonts w:ascii="Times New Roman"/>
          <w:sz w:val="24"/>
          <w:szCs w:val="24"/>
          <w:lang w:val="es-ES"/>
        </w:rPr>
      </w:pPr>
      <w:r w:rsidRPr="009C690A">
        <w:rPr>
          <w:rFonts w:ascii="Times New Roman"/>
          <w:sz w:val="24"/>
          <w:szCs w:val="24"/>
          <w:lang w:val="es-ES"/>
        </w:rPr>
        <w:t xml:space="preserve">     En mu</w:t>
      </w:r>
      <w:r w:rsidR="009C690A" w:rsidRPr="009C690A">
        <w:rPr>
          <w:rFonts w:ascii="Times New Roman"/>
          <w:sz w:val="24"/>
          <w:szCs w:val="24"/>
          <w:lang w:val="es-ES"/>
        </w:rPr>
        <w:t>chas ocasiones</w:t>
      </w:r>
      <w:r w:rsidRPr="009C690A">
        <w:rPr>
          <w:rFonts w:ascii="Times New Roman"/>
          <w:sz w:val="24"/>
          <w:szCs w:val="24"/>
          <w:lang w:val="es-ES"/>
        </w:rPr>
        <w:t xml:space="preserve"> el maquillaje </w:t>
      </w:r>
      <w:r w:rsidR="00355166">
        <w:rPr>
          <w:rFonts w:ascii="Times New Roman"/>
          <w:sz w:val="24"/>
          <w:szCs w:val="24"/>
          <w:lang w:val="es-ES"/>
        </w:rPr>
        <w:t>da lugar a</w:t>
      </w:r>
      <w:r w:rsidRPr="009C690A">
        <w:rPr>
          <w:rFonts w:ascii="Times New Roman"/>
          <w:sz w:val="24"/>
          <w:szCs w:val="24"/>
          <w:lang w:val="es-ES"/>
        </w:rPr>
        <w:t xml:space="preserve"> la intervención física sobre el rostro</w:t>
      </w:r>
      <w:r w:rsidR="009C690A" w:rsidRPr="009C690A">
        <w:rPr>
          <w:rFonts w:ascii="Times New Roman"/>
          <w:sz w:val="24"/>
          <w:szCs w:val="24"/>
          <w:lang w:val="es-ES"/>
        </w:rPr>
        <w:t xml:space="preserve"> y se fija como tatuaje</w:t>
      </w:r>
      <w:r w:rsidR="009C690A">
        <w:rPr>
          <w:rFonts w:ascii="Times New Roman"/>
          <w:sz w:val="24"/>
          <w:szCs w:val="24"/>
          <w:lang w:val="es-ES"/>
        </w:rPr>
        <w:t xml:space="preserve"> </w:t>
      </w:r>
      <w:r w:rsidR="00355166">
        <w:rPr>
          <w:rFonts w:ascii="Times New Roman"/>
          <w:sz w:val="24"/>
          <w:szCs w:val="24"/>
          <w:lang w:val="es-ES"/>
        </w:rPr>
        <w:t>o</w:t>
      </w:r>
      <w:r w:rsidR="009C690A">
        <w:rPr>
          <w:rFonts w:ascii="Times New Roman"/>
          <w:sz w:val="24"/>
          <w:szCs w:val="24"/>
          <w:lang w:val="es-ES"/>
        </w:rPr>
        <w:t xml:space="preserve"> deformación</w:t>
      </w:r>
      <w:r w:rsidR="00355166">
        <w:rPr>
          <w:rFonts w:ascii="Times New Roman"/>
          <w:sz w:val="24"/>
          <w:szCs w:val="24"/>
          <w:lang w:val="es-ES"/>
        </w:rPr>
        <w:t xml:space="preserve"> más brutal</w:t>
      </w:r>
      <w:r w:rsidRPr="009C690A">
        <w:rPr>
          <w:rFonts w:ascii="Times New Roman"/>
          <w:sz w:val="24"/>
          <w:szCs w:val="24"/>
          <w:lang w:val="es-ES"/>
        </w:rPr>
        <w:t>:</w:t>
      </w:r>
      <w:r w:rsidR="009C690A" w:rsidRPr="009C690A">
        <w:rPr>
          <w:rFonts w:ascii="Times New Roman"/>
          <w:sz w:val="24"/>
          <w:szCs w:val="24"/>
          <w:lang w:val="es-ES"/>
        </w:rPr>
        <w:t xml:space="preserve"> “</w:t>
      </w:r>
      <w:r w:rsidR="00053200">
        <w:rPr>
          <w:rFonts w:ascii="Times New Roman"/>
          <w:sz w:val="24"/>
          <w:szCs w:val="24"/>
          <w:lang w:val="es-ES"/>
        </w:rPr>
        <w:t>mientras que en nosotros la cara es admirada</w:t>
      </w:r>
      <w:r w:rsidR="000E7A9B">
        <w:rPr>
          <w:rFonts w:ascii="Times New Roman"/>
          <w:sz w:val="24"/>
          <w:szCs w:val="24"/>
          <w:lang w:val="es-ES"/>
        </w:rPr>
        <w:t xml:space="preserve"> principalmente por su belleza, entre los salvajes es el sitio predilecto de las mutilaciones</w:t>
      </w:r>
      <w:r w:rsidR="009C690A">
        <w:rPr>
          <w:rFonts w:ascii="Times New Roman"/>
          <w:sz w:val="24"/>
          <w:szCs w:val="24"/>
          <w:lang w:val="es-ES"/>
        </w:rPr>
        <w:t>”</w:t>
      </w:r>
      <w:r w:rsidRPr="009C690A">
        <w:rPr>
          <w:rFonts w:ascii="Times New Roman"/>
          <w:sz w:val="24"/>
          <w:szCs w:val="24"/>
          <w:lang w:val="es-ES"/>
        </w:rPr>
        <w:t xml:space="preserve"> (Darwin </w:t>
      </w:r>
      <w:r w:rsidR="000E7A9B">
        <w:rPr>
          <w:rFonts w:ascii="Times New Roman"/>
          <w:sz w:val="24"/>
          <w:szCs w:val="24"/>
          <w:lang w:val="es-ES"/>
        </w:rPr>
        <w:t>2009</w:t>
      </w:r>
      <w:r w:rsidRPr="009C690A">
        <w:rPr>
          <w:rFonts w:ascii="Times New Roman"/>
          <w:sz w:val="24"/>
          <w:szCs w:val="24"/>
          <w:lang w:val="es-ES"/>
        </w:rPr>
        <w:t>:</w:t>
      </w:r>
      <w:r w:rsidR="009C690A">
        <w:rPr>
          <w:rFonts w:ascii="Times New Roman"/>
          <w:sz w:val="24"/>
          <w:szCs w:val="24"/>
          <w:lang w:val="es-ES"/>
        </w:rPr>
        <w:t xml:space="preserve"> </w:t>
      </w:r>
      <w:r w:rsidR="000E7A9B">
        <w:rPr>
          <w:rFonts w:ascii="Times New Roman"/>
          <w:sz w:val="24"/>
          <w:szCs w:val="24"/>
          <w:lang w:val="es-ES"/>
        </w:rPr>
        <w:t>756</w:t>
      </w:r>
      <w:r w:rsidRPr="009C690A">
        <w:rPr>
          <w:rFonts w:ascii="Times New Roman"/>
          <w:sz w:val="24"/>
          <w:szCs w:val="24"/>
          <w:lang w:val="es-ES"/>
        </w:rPr>
        <w:t>).</w:t>
      </w:r>
      <w:r w:rsidR="00774AF4" w:rsidRPr="009C690A">
        <w:rPr>
          <w:rFonts w:ascii="Times New Roman"/>
          <w:sz w:val="24"/>
          <w:szCs w:val="24"/>
          <w:lang w:val="es-ES"/>
        </w:rPr>
        <w:t xml:space="preserve"> </w:t>
      </w:r>
      <w:r w:rsidR="009F220E">
        <w:rPr>
          <w:rFonts w:ascii="Times New Roman"/>
          <w:sz w:val="24"/>
          <w:szCs w:val="24"/>
          <w:lang w:val="es-ES"/>
        </w:rPr>
        <w:t>Darwin se centró en las deformaciones, un tanto sádicas, de la estructura, como, por ejemplo, en el aplastamiento del cráneo “</w:t>
      </w:r>
      <w:r w:rsidR="00854958">
        <w:rPr>
          <w:rFonts w:ascii="Times New Roman"/>
          <w:sz w:val="24"/>
          <w:szCs w:val="24"/>
          <w:lang w:val="es-ES"/>
        </w:rPr>
        <w:t>que a nosotros nos parece</w:t>
      </w:r>
      <w:r w:rsidR="00E50842">
        <w:rPr>
          <w:rFonts w:ascii="Times New Roman"/>
          <w:sz w:val="24"/>
          <w:szCs w:val="24"/>
          <w:lang w:val="es-ES"/>
        </w:rPr>
        <w:t xml:space="preserve"> [el de]</w:t>
      </w:r>
      <w:r w:rsidR="009F220E">
        <w:rPr>
          <w:rFonts w:ascii="Times New Roman"/>
          <w:sz w:val="24"/>
          <w:szCs w:val="24"/>
          <w:lang w:val="es-ES"/>
        </w:rPr>
        <w:t xml:space="preserve"> un idiota”, en su ahusamiento, en el aplastamiento de la nariz, etcétera </w:t>
      </w:r>
      <w:r w:rsidR="00854958" w:rsidRPr="009C690A">
        <w:rPr>
          <w:rFonts w:ascii="Times New Roman"/>
          <w:sz w:val="24"/>
          <w:szCs w:val="24"/>
          <w:lang w:val="es-ES"/>
        </w:rPr>
        <w:t xml:space="preserve">(Darwin </w:t>
      </w:r>
      <w:r w:rsidR="00854958">
        <w:rPr>
          <w:rFonts w:ascii="Times New Roman"/>
          <w:sz w:val="24"/>
          <w:szCs w:val="24"/>
          <w:lang w:val="es-ES"/>
        </w:rPr>
        <w:t>2009</w:t>
      </w:r>
      <w:r w:rsidR="00854958" w:rsidRPr="009C690A">
        <w:rPr>
          <w:rFonts w:ascii="Times New Roman"/>
          <w:sz w:val="24"/>
          <w:szCs w:val="24"/>
          <w:lang w:val="es-ES"/>
        </w:rPr>
        <w:t>:</w:t>
      </w:r>
      <w:r w:rsidR="00854958">
        <w:rPr>
          <w:rFonts w:ascii="Times New Roman"/>
          <w:sz w:val="24"/>
          <w:szCs w:val="24"/>
          <w:lang w:val="es-ES"/>
        </w:rPr>
        <w:t xml:space="preserve"> 767-8</w:t>
      </w:r>
      <w:r w:rsidR="00854958" w:rsidRPr="009C690A">
        <w:rPr>
          <w:rFonts w:ascii="Times New Roman"/>
          <w:sz w:val="24"/>
          <w:szCs w:val="24"/>
          <w:lang w:val="es-ES"/>
        </w:rPr>
        <w:t>)</w:t>
      </w:r>
      <w:r w:rsidR="009F220E">
        <w:rPr>
          <w:rFonts w:ascii="Times New Roman"/>
          <w:sz w:val="24"/>
          <w:szCs w:val="24"/>
          <w:lang w:val="es-ES"/>
        </w:rPr>
        <w:t xml:space="preserve">. </w:t>
      </w:r>
      <w:r w:rsidR="00885ADE">
        <w:rPr>
          <w:rFonts w:ascii="Times New Roman"/>
          <w:sz w:val="24"/>
          <w:szCs w:val="24"/>
          <w:lang w:val="es-ES"/>
        </w:rPr>
        <w:t>N</w:t>
      </w:r>
      <w:r w:rsidR="009C690A">
        <w:rPr>
          <w:rFonts w:ascii="Times New Roman"/>
          <w:sz w:val="24"/>
          <w:szCs w:val="24"/>
          <w:lang w:val="es-ES"/>
        </w:rPr>
        <w:t>o explic</w:t>
      </w:r>
      <w:r w:rsidR="009F220E">
        <w:rPr>
          <w:rFonts w:ascii="Times New Roman"/>
          <w:sz w:val="24"/>
          <w:szCs w:val="24"/>
          <w:lang w:val="es-ES"/>
        </w:rPr>
        <w:t>ó</w:t>
      </w:r>
      <w:r w:rsidR="009C690A">
        <w:rPr>
          <w:rFonts w:ascii="Times New Roman"/>
          <w:sz w:val="24"/>
          <w:szCs w:val="24"/>
          <w:lang w:val="es-ES"/>
        </w:rPr>
        <w:t xml:space="preserve"> esto</w:t>
      </w:r>
      <w:r w:rsidR="00774AF4" w:rsidRPr="00774AF4">
        <w:rPr>
          <w:rFonts w:ascii="Times New Roman"/>
          <w:sz w:val="24"/>
          <w:szCs w:val="24"/>
          <w:lang w:val="es-ES"/>
        </w:rPr>
        <w:t xml:space="preserve"> social y ritual</w:t>
      </w:r>
      <w:r w:rsidR="009C690A">
        <w:rPr>
          <w:rFonts w:ascii="Times New Roman"/>
          <w:sz w:val="24"/>
          <w:szCs w:val="24"/>
          <w:lang w:val="es-ES"/>
        </w:rPr>
        <w:t>mente</w:t>
      </w:r>
      <w:r w:rsidR="00774AF4" w:rsidRPr="00774AF4">
        <w:rPr>
          <w:rFonts w:ascii="Times New Roman"/>
          <w:sz w:val="24"/>
          <w:szCs w:val="24"/>
          <w:lang w:val="es-ES"/>
        </w:rPr>
        <w:t xml:space="preserve">, </w:t>
      </w:r>
      <w:r w:rsidR="009C690A">
        <w:rPr>
          <w:rFonts w:ascii="Times New Roman"/>
          <w:sz w:val="24"/>
          <w:szCs w:val="24"/>
          <w:lang w:val="es-ES"/>
        </w:rPr>
        <w:t>sino como</w:t>
      </w:r>
      <w:r w:rsidR="00774AF4">
        <w:rPr>
          <w:rFonts w:ascii="Times New Roman"/>
          <w:sz w:val="24"/>
          <w:szCs w:val="24"/>
          <w:lang w:val="es-ES"/>
        </w:rPr>
        <w:t xml:space="preserve"> “</w:t>
      </w:r>
      <w:r w:rsidR="009C690A">
        <w:rPr>
          <w:rFonts w:ascii="Times New Roman"/>
          <w:sz w:val="24"/>
          <w:szCs w:val="24"/>
          <w:lang w:val="es-ES"/>
        </w:rPr>
        <w:t xml:space="preserve">adorno personal, vanidad y admiración </w:t>
      </w:r>
      <w:r w:rsidR="006734A3">
        <w:rPr>
          <w:rFonts w:ascii="Times New Roman"/>
          <w:sz w:val="24"/>
          <w:szCs w:val="24"/>
          <w:lang w:val="es-ES"/>
        </w:rPr>
        <w:t>de los demás</w:t>
      </w:r>
      <w:r w:rsidR="00774AF4">
        <w:rPr>
          <w:rFonts w:ascii="Times New Roman"/>
          <w:sz w:val="24"/>
          <w:szCs w:val="24"/>
          <w:lang w:val="es-ES"/>
        </w:rPr>
        <w:t xml:space="preserve">” </w:t>
      </w:r>
      <w:r w:rsidR="006734A3" w:rsidRPr="009C690A">
        <w:rPr>
          <w:rFonts w:ascii="Times New Roman"/>
          <w:sz w:val="24"/>
          <w:szCs w:val="24"/>
          <w:lang w:val="es-ES"/>
        </w:rPr>
        <w:t xml:space="preserve">(Darwin </w:t>
      </w:r>
      <w:r w:rsidR="006734A3">
        <w:rPr>
          <w:rFonts w:ascii="Times New Roman"/>
          <w:sz w:val="24"/>
          <w:szCs w:val="24"/>
          <w:lang w:val="es-ES"/>
        </w:rPr>
        <w:t>2009</w:t>
      </w:r>
      <w:r w:rsidR="006734A3" w:rsidRPr="009C690A">
        <w:rPr>
          <w:rFonts w:ascii="Times New Roman"/>
          <w:sz w:val="24"/>
          <w:szCs w:val="24"/>
          <w:lang w:val="es-ES"/>
        </w:rPr>
        <w:t>:</w:t>
      </w:r>
      <w:r w:rsidR="006734A3">
        <w:rPr>
          <w:rFonts w:ascii="Times New Roman"/>
          <w:sz w:val="24"/>
          <w:szCs w:val="24"/>
          <w:lang w:val="es-ES"/>
        </w:rPr>
        <w:t xml:space="preserve"> 758</w:t>
      </w:r>
      <w:r w:rsidR="006734A3" w:rsidRPr="009C690A">
        <w:rPr>
          <w:rFonts w:ascii="Times New Roman"/>
          <w:sz w:val="24"/>
          <w:szCs w:val="24"/>
          <w:lang w:val="es-ES"/>
        </w:rPr>
        <w:t>)</w:t>
      </w:r>
      <w:r w:rsidR="009F220E">
        <w:rPr>
          <w:rFonts w:ascii="Times New Roman"/>
          <w:sz w:val="24"/>
          <w:szCs w:val="24"/>
          <w:lang w:val="es-ES"/>
        </w:rPr>
        <w:t>,</w:t>
      </w:r>
      <w:r w:rsidR="00774AF4">
        <w:rPr>
          <w:rFonts w:ascii="Times New Roman"/>
          <w:sz w:val="24"/>
          <w:szCs w:val="24"/>
          <w:lang w:val="es-ES"/>
        </w:rPr>
        <w:t xml:space="preserve"> </w:t>
      </w:r>
      <w:r w:rsidR="009F220E">
        <w:rPr>
          <w:rFonts w:ascii="Times New Roman"/>
          <w:sz w:val="24"/>
          <w:szCs w:val="24"/>
          <w:lang w:val="es-ES"/>
        </w:rPr>
        <w:t xml:space="preserve">algo que iba más allá del rostro, incluso </w:t>
      </w:r>
      <w:r w:rsidR="00C75911">
        <w:rPr>
          <w:rFonts w:ascii="Times New Roman"/>
          <w:sz w:val="24"/>
          <w:szCs w:val="24"/>
          <w:lang w:val="es-ES"/>
        </w:rPr>
        <w:t>d</w:t>
      </w:r>
      <w:r w:rsidR="009F220E">
        <w:rPr>
          <w:rFonts w:ascii="Times New Roman"/>
          <w:sz w:val="24"/>
          <w:szCs w:val="24"/>
          <w:lang w:val="es-ES"/>
        </w:rPr>
        <w:t>el cuerpo, extendiéndose, como baile de apareamiento, a “l</w:t>
      </w:r>
      <w:r w:rsidR="006734A3">
        <w:rPr>
          <w:rFonts w:ascii="Times New Roman"/>
          <w:sz w:val="24"/>
          <w:szCs w:val="24"/>
          <w:lang w:val="es-ES"/>
        </w:rPr>
        <w:t>os hábitos casi universales de bailar, disfrazarse y realizar toscas pinturas</w:t>
      </w:r>
      <w:r w:rsidR="009F220E">
        <w:rPr>
          <w:rFonts w:ascii="Times New Roman"/>
          <w:sz w:val="24"/>
          <w:szCs w:val="24"/>
          <w:lang w:val="es-ES"/>
        </w:rPr>
        <w:t xml:space="preserve">” </w:t>
      </w:r>
      <w:r w:rsidR="006734A3" w:rsidRPr="009C690A">
        <w:rPr>
          <w:rFonts w:ascii="Times New Roman"/>
          <w:sz w:val="24"/>
          <w:szCs w:val="24"/>
          <w:lang w:val="es-ES"/>
        </w:rPr>
        <w:t xml:space="preserve">(Darwin </w:t>
      </w:r>
      <w:r w:rsidR="006734A3">
        <w:rPr>
          <w:rFonts w:ascii="Times New Roman"/>
          <w:sz w:val="24"/>
          <w:szCs w:val="24"/>
          <w:lang w:val="es-ES"/>
        </w:rPr>
        <w:t>2009</w:t>
      </w:r>
      <w:r w:rsidR="006734A3" w:rsidRPr="009C690A">
        <w:rPr>
          <w:rFonts w:ascii="Times New Roman"/>
          <w:sz w:val="24"/>
          <w:szCs w:val="24"/>
          <w:lang w:val="es-ES"/>
        </w:rPr>
        <w:t>:</w:t>
      </w:r>
      <w:r w:rsidR="006734A3">
        <w:rPr>
          <w:rFonts w:ascii="Times New Roman"/>
          <w:sz w:val="24"/>
          <w:szCs w:val="24"/>
          <w:lang w:val="es-ES"/>
        </w:rPr>
        <w:t xml:space="preserve"> 759</w:t>
      </w:r>
      <w:r w:rsidR="006734A3" w:rsidRPr="009C690A">
        <w:rPr>
          <w:rFonts w:ascii="Times New Roman"/>
          <w:sz w:val="24"/>
          <w:szCs w:val="24"/>
          <w:lang w:val="es-ES"/>
        </w:rPr>
        <w:t>)</w:t>
      </w:r>
      <w:r w:rsidR="009F220E">
        <w:rPr>
          <w:rFonts w:ascii="Times New Roman"/>
          <w:sz w:val="24"/>
          <w:szCs w:val="24"/>
          <w:lang w:val="es-ES"/>
        </w:rPr>
        <w:t>. En fin, en este contexto</w:t>
      </w:r>
      <w:r w:rsidR="00901039" w:rsidRPr="009F220E">
        <w:rPr>
          <w:rFonts w:ascii="Times New Roman"/>
          <w:sz w:val="24"/>
          <w:szCs w:val="24"/>
          <w:lang w:val="es-ES"/>
        </w:rPr>
        <w:t xml:space="preserve"> afirmó</w:t>
      </w:r>
      <w:r w:rsidR="003A2D73">
        <w:rPr>
          <w:rFonts w:ascii="Times New Roman"/>
          <w:sz w:val="24"/>
          <w:szCs w:val="24"/>
          <w:lang w:val="es-ES"/>
        </w:rPr>
        <w:t xml:space="preserve"> lo siguiente</w:t>
      </w:r>
      <w:r w:rsidR="00901039" w:rsidRPr="009F220E">
        <w:rPr>
          <w:rFonts w:ascii="Times New Roman"/>
          <w:sz w:val="24"/>
          <w:szCs w:val="24"/>
          <w:lang w:val="es-ES"/>
        </w:rPr>
        <w:t>:</w:t>
      </w:r>
    </w:p>
    <w:p w:rsidR="00901039" w:rsidRPr="00E50842" w:rsidRDefault="003A2D73" w:rsidP="00E50842">
      <w:pPr>
        <w:spacing w:line="360" w:lineRule="auto"/>
        <w:ind w:left="426"/>
        <w:jc w:val="both"/>
        <w:rPr>
          <w:rFonts w:ascii="Times New Roman"/>
          <w:lang w:val="es-ES"/>
        </w:rPr>
      </w:pPr>
      <w:r w:rsidRPr="00E50842">
        <w:rPr>
          <w:rFonts w:ascii="Times New Roman"/>
          <w:lang w:val="es-ES"/>
        </w:rPr>
        <w:t xml:space="preserve">     “</w:t>
      </w:r>
      <w:r w:rsidR="006734A3" w:rsidRPr="00E50842">
        <w:rPr>
          <w:rFonts w:ascii="Times New Roman"/>
          <w:lang w:val="es-ES"/>
        </w:rPr>
        <w:t>En las modas de nuestra propia indumentaria vemos exactamente el mismo principio y el mismo deseo de llevar hasta un extremo cada aspecto; exhibimos, asimismo, el mismo espíritu de emulación</w:t>
      </w:r>
      <w:r w:rsidRPr="00E50842">
        <w:rPr>
          <w:rFonts w:ascii="Times New Roman"/>
          <w:lang w:val="es-ES"/>
        </w:rPr>
        <w:t>”</w:t>
      </w:r>
      <w:r w:rsidR="00901039" w:rsidRPr="00E50842">
        <w:rPr>
          <w:rFonts w:ascii="Times New Roman"/>
          <w:lang w:val="es-ES"/>
        </w:rPr>
        <w:t xml:space="preserve"> </w:t>
      </w:r>
      <w:r w:rsidR="006734A3" w:rsidRPr="00E50842">
        <w:rPr>
          <w:rFonts w:ascii="Times New Roman"/>
          <w:lang w:val="es-ES"/>
        </w:rPr>
        <w:t>(Darwin 2009: 768)</w:t>
      </w:r>
      <w:r w:rsidR="00901039" w:rsidRPr="00E50842">
        <w:rPr>
          <w:rFonts w:ascii="Times New Roman"/>
          <w:lang w:val="es-ES"/>
        </w:rPr>
        <w:t>.</w:t>
      </w:r>
    </w:p>
    <w:p w:rsidR="00901039" w:rsidRDefault="00901039" w:rsidP="00596597">
      <w:pPr>
        <w:spacing w:line="360" w:lineRule="auto"/>
        <w:jc w:val="both"/>
        <w:rPr>
          <w:rFonts w:ascii="Times New Roman"/>
          <w:sz w:val="24"/>
          <w:szCs w:val="24"/>
          <w:lang w:val="es-ES"/>
        </w:rPr>
      </w:pPr>
      <w:r w:rsidRPr="003A2D73">
        <w:rPr>
          <w:rFonts w:ascii="Times New Roman"/>
          <w:sz w:val="24"/>
          <w:szCs w:val="24"/>
          <w:lang w:val="es-ES"/>
        </w:rPr>
        <w:t xml:space="preserve">     </w:t>
      </w:r>
      <w:r w:rsidR="003A2D73">
        <w:rPr>
          <w:rFonts w:ascii="Times New Roman"/>
          <w:sz w:val="24"/>
          <w:szCs w:val="24"/>
          <w:lang w:val="es-ES"/>
        </w:rPr>
        <w:t xml:space="preserve">Evidentemente, </w:t>
      </w:r>
      <w:r w:rsidRPr="00901039">
        <w:rPr>
          <w:rFonts w:ascii="Times New Roman"/>
          <w:sz w:val="24"/>
          <w:szCs w:val="24"/>
          <w:lang w:val="es-ES"/>
        </w:rPr>
        <w:t>Darwin pensaba en e</w:t>
      </w:r>
      <w:r>
        <w:rPr>
          <w:rFonts w:ascii="Times New Roman"/>
          <w:sz w:val="24"/>
          <w:szCs w:val="24"/>
          <w:lang w:val="es-ES"/>
        </w:rPr>
        <w:t xml:space="preserve">l vestido femenino, </w:t>
      </w:r>
      <w:r w:rsidR="003A2D73">
        <w:rPr>
          <w:rFonts w:ascii="Times New Roman"/>
          <w:sz w:val="24"/>
          <w:szCs w:val="24"/>
          <w:lang w:val="es-ES"/>
        </w:rPr>
        <w:t>pues</w:t>
      </w:r>
      <w:r>
        <w:rPr>
          <w:rFonts w:ascii="Times New Roman"/>
          <w:sz w:val="24"/>
          <w:szCs w:val="24"/>
          <w:lang w:val="es-ES"/>
        </w:rPr>
        <w:t xml:space="preserve"> el masculino</w:t>
      </w:r>
      <w:r w:rsidR="003A2D73">
        <w:rPr>
          <w:rFonts w:ascii="Times New Roman"/>
          <w:sz w:val="24"/>
          <w:szCs w:val="24"/>
          <w:lang w:val="es-ES"/>
        </w:rPr>
        <w:t xml:space="preserve"> se estaba</w:t>
      </w:r>
      <w:r>
        <w:rPr>
          <w:rFonts w:ascii="Times New Roman"/>
          <w:sz w:val="24"/>
          <w:szCs w:val="24"/>
          <w:lang w:val="es-ES"/>
        </w:rPr>
        <w:t xml:space="preserve"> simplifica</w:t>
      </w:r>
      <w:r w:rsidR="003A2D73">
        <w:rPr>
          <w:rFonts w:ascii="Times New Roman"/>
          <w:sz w:val="24"/>
          <w:szCs w:val="24"/>
          <w:lang w:val="es-ES"/>
        </w:rPr>
        <w:t xml:space="preserve">ndo, </w:t>
      </w:r>
      <w:proofErr w:type="spellStart"/>
      <w:r w:rsidR="003A2D73">
        <w:rPr>
          <w:rFonts w:ascii="Times New Roman"/>
          <w:sz w:val="24"/>
          <w:szCs w:val="24"/>
          <w:lang w:val="es-ES"/>
        </w:rPr>
        <w:t>geometrizando</w:t>
      </w:r>
      <w:proofErr w:type="spellEnd"/>
      <w:r w:rsidR="003A2D73">
        <w:rPr>
          <w:rFonts w:ascii="Times New Roman"/>
          <w:sz w:val="24"/>
          <w:szCs w:val="24"/>
          <w:lang w:val="es-ES"/>
        </w:rPr>
        <w:t xml:space="preserve"> y acromatizando</w:t>
      </w:r>
      <w:r>
        <w:rPr>
          <w:rFonts w:ascii="Times New Roman"/>
          <w:sz w:val="24"/>
          <w:szCs w:val="24"/>
          <w:lang w:val="es-ES"/>
        </w:rPr>
        <w:t xml:space="preserve"> cada vez más</w:t>
      </w:r>
      <w:r w:rsidR="0082617C">
        <w:rPr>
          <w:rFonts w:ascii="Times New Roman"/>
          <w:sz w:val="24"/>
          <w:szCs w:val="24"/>
          <w:lang w:val="es-ES"/>
        </w:rPr>
        <w:t xml:space="preserve"> (Laver 2005: 202-208)</w:t>
      </w:r>
      <w:r>
        <w:rPr>
          <w:rFonts w:ascii="Times New Roman"/>
          <w:sz w:val="24"/>
          <w:szCs w:val="24"/>
          <w:lang w:val="es-ES"/>
        </w:rPr>
        <w:t>.</w:t>
      </w:r>
      <w:r w:rsidR="00415172" w:rsidRPr="00415172">
        <w:rPr>
          <w:rFonts w:ascii="Times New Roman"/>
          <w:sz w:val="24"/>
          <w:szCs w:val="24"/>
          <w:lang w:val="es-ES"/>
        </w:rPr>
        <w:t xml:space="preserve"> </w:t>
      </w:r>
      <w:r w:rsidR="003A2D73">
        <w:rPr>
          <w:rFonts w:ascii="Times New Roman"/>
          <w:sz w:val="24"/>
          <w:szCs w:val="24"/>
          <w:lang w:val="es-ES"/>
        </w:rPr>
        <w:t xml:space="preserve">De </w:t>
      </w:r>
      <w:r w:rsidR="003A2D73">
        <w:rPr>
          <w:rFonts w:ascii="Times New Roman"/>
          <w:sz w:val="24"/>
          <w:szCs w:val="24"/>
          <w:lang w:val="es-ES"/>
        </w:rPr>
        <w:lastRenderedPageBreak/>
        <w:t>hecho, e</w:t>
      </w:r>
      <w:r w:rsidR="00415172">
        <w:rPr>
          <w:rFonts w:ascii="Times New Roman"/>
          <w:sz w:val="24"/>
          <w:szCs w:val="24"/>
          <w:lang w:val="es-ES"/>
        </w:rPr>
        <w:t>n el caso de la (media y alta) sociedad victoriana</w:t>
      </w:r>
      <w:r w:rsidR="003A2D73">
        <w:rPr>
          <w:rFonts w:ascii="Times New Roman"/>
          <w:sz w:val="24"/>
          <w:szCs w:val="24"/>
          <w:lang w:val="es-ES"/>
        </w:rPr>
        <w:t xml:space="preserve"> era la mujer</w:t>
      </w:r>
      <w:r w:rsidR="00415172">
        <w:rPr>
          <w:rFonts w:ascii="Times New Roman"/>
          <w:sz w:val="24"/>
          <w:szCs w:val="24"/>
          <w:lang w:val="es-ES"/>
        </w:rPr>
        <w:t xml:space="preserve"> quien se exhibía. E</w:t>
      </w:r>
      <w:r w:rsidR="003A2D73">
        <w:rPr>
          <w:rFonts w:ascii="Times New Roman"/>
          <w:sz w:val="24"/>
          <w:szCs w:val="24"/>
          <w:lang w:val="es-ES"/>
        </w:rPr>
        <w:t>sta</w:t>
      </w:r>
      <w:r w:rsidR="00415172">
        <w:rPr>
          <w:rFonts w:ascii="Times New Roman"/>
          <w:sz w:val="24"/>
          <w:szCs w:val="24"/>
          <w:lang w:val="es-ES"/>
        </w:rPr>
        <w:t xml:space="preserve"> exhibición de basaba en el principio del revestimiento, importando tanto el cuerpo</w:t>
      </w:r>
      <w:r w:rsidR="003A2D73">
        <w:rPr>
          <w:rFonts w:ascii="Times New Roman"/>
          <w:sz w:val="24"/>
          <w:szCs w:val="24"/>
          <w:lang w:val="es-ES"/>
        </w:rPr>
        <w:t>, que se sometía a deformación exageradora,</w:t>
      </w:r>
      <w:r w:rsidR="00415172">
        <w:rPr>
          <w:rFonts w:ascii="Times New Roman"/>
          <w:sz w:val="24"/>
          <w:szCs w:val="24"/>
          <w:lang w:val="es-ES"/>
        </w:rPr>
        <w:t xml:space="preserve"> como lo que se le añadía, es decir, el maquillaje y la ropa a la moda.</w:t>
      </w:r>
      <w:r w:rsidR="003A2D73">
        <w:rPr>
          <w:rFonts w:ascii="Times New Roman"/>
          <w:sz w:val="24"/>
          <w:szCs w:val="24"/>
          <w:lang w:val="es-ES"/>
        </w:rPr>
        <w:t xml:space="preserve"> En</w:t>
      </w:r>
      <w:r w:rsidR="005023BC">
        <w:rPr>
          <w:rFonts w:ascii="Times New Roman"/>
          <w:sz w:val="24"/>
          <w:szCs w:val="24"/>
          <w:lang w:val="es-ES"/>
        </w:rPr>
        <w:t xml:space="preserve"> 1871 </w:t>
      </w:r>
      <w:r w:rsidR="003A2D73">
        <w:rPr>
          <w:rFonts w:ascii="Times New Roman"/>
          <w:sz w:val="24"/>
          <w:szCs w:val="24"/>
          <w:lang w:val="es-ES"/>
        </w:rPr>
        <w:t>ya había una importante industria en torno al</w:t>
      </w:r>
      <w:r w:rsidR="005023BC">
        <w:rPr>
          <w:rFonts w:ascii="Times New Roman"/>
          <w:sz w:val="24"/>
          <w:szCs w:val="24"/>
          <w:lang w:val="es-ES"/>
        </w:rPr>
        <w:t xml:space="preserve"> corsé</w:t>
      </w:r>
      <w:r w:rsidR="00BD3B57">
        <w:rPr>
          <w:rFonts w:ascii="Times New Roman"/>
          <w:sz w:val="24"/>
          <w:szCs w:val="24"/>
          <w:lang w:val="es-ES"/>
        </w:rPr>
        <w:t xml:space="preserve"> (</w:t>
      </w:r>
      <w:r w:rsidR="002D0155">
        <w:rPr>
          <w:rFonts w:ascii="Times New Roman"/>
          <w:sz w:val="24"/>
          <w:szCs w:val="24"/>
          <w:lang w:val="es-ES"/>
        </w:rPr>
        <w:t>que era</w:t>
      </w:r>
      <w:r w:rsidR="00BD3B57">
        <w:rPr>
          <w:rFonts w:ascii="Times New Roman"/>
          <w:sz w:val="24"/>
          <w:szCs w:val="24"/>
          <w:lang w:val="es-ES"/>
        </w:rPr>
        <w:t xml:space="preserve"> incluso</w:t>
      </w:r>
      <w:r w:rsidR="002D0155">
        <w:rPr>
          <w:rFonts w:ascii="Times New Roman"/>
          <w:sz w:val="24"/>
          <w:szCs w:val="24"/>
          <w:lang w:val="es-ES"/>
        </w:rPr>
        <w:t xml:space="preserve"> objeto de ingeniería</w:t>
      </w:r>
      <w:r w:rsidR="00BD3B57">
        <w:rPr>
          <w:rFonts w:ascii="Times New Roman"/>
          <w:sz w:val="24"/>
          <w:szCs w:val="24"/>
          <w:lang w:val="es-ES"/>
        </w:rPr>
        <w:t>)</w:t>
      </w:r>
      <w:r w:rsidR="002D0155">
        <w:rPr>
          <w:rFonts w:ascii="Times New Roman"/>
          <w:sz w:val="24"/>
          <w:szCs w:val="24"/>
          <w:lang w:val="es-ES"/>
        </w:rPr>
        <w:t xml:space="preserve">, </w:t>
      </w:r>
      <w:r w:rsidR="003A2D73">
        <w:rPr>
          <w:rFonts w:ascii="Times New Roman"/>
          <w:sz w:val="24"/>
          <w:szCs w:val="24"/>
          <w:lang w:val="es-ES"/>
        </w:rPr>
        <w:t>el miriñaque y</w:t>
      </w:r>
      <w:r w:rsidR="002D0155">
        <w:rPr>
          <w:rFonts w:ascii="Times New Roman"/>
          <w:sz w:val="24"/>
          <w:szCs w:val="24"/>
          <w:lang w:val="es-ES"/>
        </w:rPr>
        <w:t xml:space="preserve"> el polisón</w:t>
      </w:r>
      <w:r w:rsidR="003A2D73">
        <w:rPr>
          <w:rFonts w:ascii="Times New Roman"/>
          <w:sz w:val="24"/>
          <w:szCs w:val="24"/>
          <w:lang w:val="es-ES"/>
        </w:rPr>
        <w:t>. En ese momento lo que se buscaba era</w:t>
      </w:r>
      <w:r w:rsidR="002D0155">
        <w:rPr>
          <w:rFonts w:ascii="Times New Roman"/>
          <w:sz w:val="24"/>
          <w:szCs w:val="24"/>
          <w:lang w:val="es-ES"/>
        </w:rPr>
        <w:t xml:space="preserve"> genera</w:t>
      </w:r>
      <w:r w:rsidR="003A2D73">
        <w:rPr>
          <w:rFonts w:ascii="Times New Roman"/>
          <w:sz w:val="24"/>
          <w:szCs w:val="24"/>
          <w:lang w:val="es-ES"/>
        </w:rPr>
        <w:t>r</w:t>
      </w:r>
      <w:r w:rsidR="002D0155">
        <w:rPr>
          <w:rFonts w:ascii="Times New Roman"/>
          <w:sz w:val="24"/>
          <w:szCs w:val="24"/>
          <w:lang w:val="es-ES"/>
        </w:rPr>
        <w:t xml:space="preserve"> una falda vertical por </w:t>
      </w:r>
      <w:r w:rsidR="003A2D73">
        <w:rPr>
          <w:rFonts w:ascii="Times New Roman"/>
          <w:sz w:val="24"/>
          <w:szCs w:val="24"/>
          <w:lang w:val="es-ES"/>
        </w:rPr>
        <w:t>delante</w:t>
      </w:r>
      <w:r w:rsidR="002D0155">
        <w:rPr>
          <w:rFonts w:ascii="Times New Roman"/>
          <w:sz w:val="24"/>
          <w:szCs w:val="24"/>
          <w:lang w:val="es-ES"/>
        </w:rPr>
        <w:t xml:space="preserve"> y </w:t>
      </w:r>
      <w:r w:rsidR="003A2D73">
        <w:rPr>
          <w:rFonts w:ascii="Times New Roman"/>
          <w:sz w:val="24"/>
          <w:szCs w:val="24"/>
          <w:lang w:val="es-ES"/>
        </w:rPr>
        <w:t>abultada,</w:t>
      </w:r>
      <w:r w:rsidR="002D0155">
        <w:rPr>
          <w:rFonts w:ascii="Times New Roman"/>
          <w:sz w:val="24"/>
          <w:szCs w:val="24"/>
          <w:lang w:val="es-ES"/>
        </w:rPr>
        <w:t xml:space="preserve"> </w:t>
      </w:r>
      <w:r w:rsidR="00885ADE">
        <w:rPr>
          <w:rFonts w:ascii="Times New Roman"/>
          <w:sz w:val="24"/>
          <w:szCs w:val="24"/>
          <w:lang w:val="es-ES"/>
        </w:rPr>
        <w:t xml:space="preserve">de </w:t>
      </w:r>
      <w:r w:rsidR="002D0155">
        <w:rPr>
          <w:rFonts w:ascii="Times New Roman"/>
          <w:sz w:val="24"/>
          <w:szCs w:val="24"/>
          <w:lang w:val="es-ES"/>
        </w:rPr>
        <w:t>manera un tanto grotesca</w:t>
      </w:r>
      <w:r w:rsidR="003A2D73">
        <w:rPr>
          <w:rFonts w:ascii="Times New Roman"/>
          <w:sz w:val="24"/>
          <w:szCs w:val="24"/>
          <w:lang w:val="es-ES"/>
        </w:rPr>
        <w:t>, por detrás, consiguiéndose</w:t>
      </w:r>
      <w:r w:rsidR="002D0155">
        <w:rPr>
          <w:rFonts w:ascii="Times New Roman"/>
          <w:sz w:val="24"/>
          <w:szCs w:val="24"/>
          <w:lang w:val="es-ES"/>
        </w:rPr>
        <w:t xml:space="preserve"> que la silueta de las respetables victorianas</w:t>
      </w:r>
      <w:r w:rsidR="003A2D73">
        <w:rPr>
          <w:rFonts w:ascii="Times New Roman"/>
          <w:sz w:val="24"/>
          <w:szCs w:val="24"/>
          <w:lang w:val="es-ES"/>
        </w:rPr>
        <w:t xml:space="preserve"> fuera</w:t>
      </w:r>
      <w:r w:rsidR="002D0155">
        <w:rPr>
          <w:rFonts w:ascii="Times New Roman"/>
          <w:sz w:val="24"/>
          <w:szCs w:val="24"/>
          <w:lang w:val="es-ES"/>
        </w:rPr>
        <w:t xml:space="preserve"> muy parecida a la de las mujeres hotentote, </w:t>
      </w:r>
      <w:r w:rsidR="005D67EF">
        <w:rPr>
          <w:rFonts w:ascii="Times New Roman"/>
          <w:sz w:val="24"/>
          <w:szCs w:val="24"/>
          <w:lang w:val="es-ES"/>
        </w:rPr>
        <w:t>de las que</w:t>
      </w:r>
      <w:r w:rsidR="002D0155">
        <w:rPr>
          <w:rFonts w:ascii="Times New Roman"/>
          <w:sz w:val="24"/>
          <w:szCs w:val="24"/>
          <w:lang w:val="es-ES"/>
        </w:rPr>
        <w:t xml:space="preserve"> Darwin</w:t>
      </w:r>
      <w:r w:rsidR="005D67EF">
        <w:rPr>
          <w:rFonts w:ascii="Times New Roman"/>
          <w:sz w:val="24"/>
          <w:szCs w:val="24"/>
          <w:lang w:val="es-ES"/>
        </w:rPr>
        <w:t xml:space="preserve"> dijo que “</w:t>
      </w:r>
      <w:r w:rsidR="009B0DA5">
        <w:rPr>
          <w:rFonts w:ascii="Times New Roman"/>
          <w:sz w:val="24"/>
          <w:szCs w:val="24"/>
          <w:lang w:val="es-ES"/>
        </w:rPr>
        <w:t>presentan determinadas</w:t>
      </w:r>
      <w:r w:rsidR="005D67EF">
        <w:rPr>
          <w:rFonts w:ascii="Times New Roman"/>
          <w:sz w:val="24"/>
          <w:szCs w:val="24"/>
          <w:lang w:val="es-ES"/>
        </w:rPr>
        <w:t xml:space="preserve"> peculiaridades</w:t>
      </w:r>
      <w:r w:rsidR="009B0DA5">
        <w:rPr>
          <w:rFonts w:ascii="Times New Roman"/>
          <w:sz w:val="24"/>
          <w:szCs w:val="24"/>
          <w:lang w:val="es-ES"/>
        </w:rPr>
        <w:t>,</w:t>
      </w:r>
      <w:r w:rsidR="005D67EF">
        <w:rPr>
          <w:rFonts w:ascii="Times New Roman"/>
          <w:sz w:val="24"/>
          <w:szCs w:val="24"/>
          <w:lang w:val="es-ES"/>
        </w:rPr>
        <w:t xml:space="preserve"> más fuertemente marcadas que </w:t>
      </w:r>
      <w:r w:rsidR="009B0DA5">
        <w:rPr>
          <w:rFonts w:ascii="Times New Roman"/>
          <w:sz w:val="24"/>
          <w:szCs w:val="24"/>
          <w:lang w:val="es-ES"/>
        </w:rPr>
        <w:t>las que se dan en ninguna</w:t>
      </w:r>
      <w:r w:rsidR="005D67EF">
        <w:rPr>
          <w:rFonts w:ascii="Times New Roman"/>
          <w:sz w:val="24"/>
          <w:szCs w:val="24"/>
          <w:lang w:val="es-ES"/>
        </w:rPr>
        <w:t xml:space="preserve"> otra raza”</w:t>
      </w:r>
      <w:r w:rsidR="009B0DA5">
        <w:rPr>
          <w:rFonts w:ascii="Times New Roman"/>
          <w:sz w:val="24"/>
          <w:szCs w:val="24"/>
          <w:lang w:val="es-ES"/>
        </w:rPr>
        <w:t xml:space="preserve"> </w:t>
      </w:r>
      <w:r w:rsidR="009B0DA5" w:rsidRPr="009C690A">
        <w:rPr>
          <w:rFonts w:ascii="Times New Roman"/>
          <w:sz w:val="24"/>
          <w:szCs w:val="24"/>
          <w:lang w:val="es-ES"/>
        </w:rPr>
        <w:t xml:space="preserve">(Darwin </w:t>
      </w:r>
      <w:r w:rsidR="009B0DA5">
        <w:rPr>
          <w:rFonts w:ascii="Times New Roman"/>
          <w:sz w:val="24"/>
          <w:szCs w:val="24"/>
          <w:lang w:val="es-ES"/>
        </w:rPr>
        <w:t>2009</w:t>
      </w:r>
      <w:r w:rsidR="009B0DA5" w:rsidRPr="009C690A">
        <w:rPr>
          <w:rFonts w:ascii="Times New Roman"/>
          <w:sz w:val="24"/>
          <w:szCs w:val="24"/>
          <w:lang w:val="es-ES"/>
        </w:rPr>
        <w:t>:</w:t>
      </w:r>
      <w:r w:rsidR="009B0DA5">
        <w:rPr>
          <w:rFonts w:ascii="Times New Roman"/>
          <w:sz w:val="24"/>
          <w:szCs w:val="24"/>
          <w:lang w:val="es-ES"/>
        </w:rPr>
        <w:t xml:space="preserve"> 226</w:t>
      </w:r>
      <w:r w:rsidR="009B0DA5" w:rsidRPr="009C690A">
        <w:rPr>
          <w:rFonts w:ascii="Times New Roman"/>
          <w:sz w:val="24"/>
          <w:szCs w:val="24"/>
          <w:lang w:val="es-ES"/>
        </w:rPr>
        <w:t>)</w:t>
      </w:r>
      <w:r w:rsidR="002D0155">
        <w:rPr>
          <w:rFonts w:ascii="Times New Roman"/>
          <w:sz w:val="24"/>
          <w:szCs w:val="24"/>
          <w:lang w:val="es-ES"/>
        </w:rPr>
        <w:t xml:space="preserve">. </w:t>
      </w:r>
      <w:r w:rsidR="00CF0ED1">
        <w:rPr>
          <w:rFonts w:ascii="Times New Roman"/>
          <w:sz w:val="24"/>
          <w:szCs w:val="24"/>
          <w:lang w:val="es-ES"/>
        </w:rPr>
        <w:t>Tanto e</w:t>
      </w:r>
      <w:r w:rsidR="00885ADE" w:rsidRPr="00885ADE">
        <w:rPr>
          <w:rFonts w:ascii="Times New Roman"/>
          <w:sz w:val="24"/>
          <w:szCs w:val="24"/>
          <w:lang w:val="es-ES"/>
        </w:rPr>
        <w:t>n el caso de las mujeres hotentote como</w:t>
      </w:r>
      <w:r w:rsidR="00CF0ED1">
        <w:rPr>
          <w:rFonts w:ascii="Times New Roman"/>
          <w:sz w:val="24"/>
          <w:szCs w:val="24"/>
          <w:lang w:val="es-ES"/>
        </w:rPr>
        <w:t xml:space="preserve"> en el</w:t>
      </w:r>
      <w:r w:rsidR="00885ADE" w:rsidRPr="00885ADE">
        <w:rPr>
          <w:rFonts w:ascii="Times New Roman"/>
          <w:sz w:val="24"/>
          <w:szCs w:val="24"/>
          <w:lang w:val="es-ES"/>
        </w:rPr>
        <w:t xml:space="preserve"> de</w:t>
      </w:r>
      <w:r w:rsidR="00597CD9">
        <w:rPr>
          <w:rFonts w:ascii="Times New Roman"/>
          <w:sz w:val="24"/>
          <w:szCs w:val="24"/>
          <w:lang w:val="es-ES"/>
        </w:rPr>
        <w:t xml:space="preserve"> aquellas</w:t>
      </w:r>
      <w:r w:rsidR="00885ADE">
        <w:rPr>
          <w:rFonts w:ascii="Times New Roman"/>
          <w:sz w:val="24"/>
          <w:szCs w:val="24"/>
          <w:lang w:val="es-ES"/>
        </w:rPr>
        <w:t xml:space="preserve"> a la moda </w:t>
      </w:r>
      <w:r w:rsidR="00597CD9">
        <w:rPr>
          <w:rFonts w:ascii="Times New Roman"/>
          <w:sz w:val="24"/>
          <w:szCs w:val="24"/>
          <w:lang w:val="es-ES"/>
        </w:rPr>
        <w:t xml:space="preserve">en </w:t>
      </w:r>
      <w:r w:rsidR="00885ADE">
        <w:rPr>
          <w:rFonts w:ascii="Times New Roman"/>
          <w:sz w:val="24"/>
          <w:szCs w:val="24"/>
          <w:lang w:val="es-ES"/>
        </w:rPr>
        <w:t>el</w:t>
      </w:r>
      <w:r w:rsidR="00BD3B57">
        <w:rPr>
          <w:rFonts w:ascii="Times New Roman"/>
          <w:sz w:val="24"/>
          <w:szCs w:val="24"/>
          <w:lang w:val="es-ES"/>
        </w:rPr>
        <w:t xml:space="preserve"> último tercio del</w:t>
      </w:r>
      <w:r w:rsidR="00885ADE">
        <w:rPr>
          <w:rFonts w:ascii="Times New Roman"/>
          <w:sz w:val="24"/>
          <w:szCs w:val="24"/>
          <w:lang w:val="es-ES"/>
        </w:rPr>
        <w:t xml:space="preserve"> siglo XIX, </w:t>
      </w:r>
      <w:r w:rsidR="00CF0ED1">
        <w:rPr>
          <w:rFonts w:ascii="Times New Roman"/>
          <w:sz w:val="24"/>
          <w:szCs w:val="24"/>
          <w:lang w:val="es-ES"/>
        </w:rPr>
        <w:t xml:space="preserve">la explicación </w:t>
      </w:r>
      <w:r w:rsidR="00685913">
        <w:rPr>
          <w:rFonts w:ascii="Times New Roman"/>
          <w:sz w:val="24"/>
          <w:szCs w:val="24"/>
          <w:lang w:val="es-ES"/>
        </w:rPr>
        <w:t>partía</w:t>
      </w:r>
      <w:r w:rsidR="00CF0ED1">
        <w:rPr>
          <w:rFonts w:ascii="Times New Roman"/>
          <w:sz w:val="24"/>
          <w:szCs w:val="24"/>
          <w:lang w:val="es-ES"/>
        </w:rPr>
        <w:t xml:space="preserve"> para Darwin </w:t>
      </w:r>
      <w:r w:rsidR="00685913">
        <w:rPr>
          <w:rFonts w:ascii="Times New Roman"/>
          <w:sz w:val="24"/>
          <w:szCs w:val="24"/>
          <w:lang w:val="es-ES"/>
        </w:rPr>
        <w:t>de la</w:t>
      </w:r>
      <w:r w:rsidR="00CF0ED1">
        <w:rPr>
          <w:rFonts w:ascii="Times New Roman"/>
          <w:sz w:val="24"/>
          <w:szCs w:val="24"/>
          <w:lang w:val="es-ES"/>
        </w:rPr>
        <w:t xml:space="preserve"> misma</w:t>
      </w:r>
      <w:r w:rsidR="00685913">
        <w:rPr>
          <w:rFonts w:ascii="Times New Roman"/>
          <w:sz w:val="24"/>
          <w:szCs w:val="24"/>
          <w:lang w:val="es-ES"/>
        </w:rPr>
        <w:t xml:space="preserve"> raíz</w:t>
      </w:r>
      <w:r w:rsidR="00885ADE">
        <w:rPr>
          <w:rFonts w:ascii="Times New Roman"/>
          <w:sz w:val="24"/>
          <w:szCs w:val="24"/>
          <w:lang w:val="es-ES"/>
        </w:rPr>
        <w:t>, a saber, de “la lucha</w:t>
      </w:r>
      <w:r w:rsidR="00760A34">
        <w:rPr>
          <w:rFonts w:ascii="Times New Roman"/>
          <w:sz w:val="24"/>
          <w:szCs w:val="24"/>
          <w:lang w:val="es-ES"/>
        </w:rPr>
        <w:t xml:space="preserve"> general</w:t>
      </w:r>
      <w:r w:rsidR="00885ADE">
        <w:rPr>
          <w:rFonts w:ascii="Times New Roman"/>
          <w:sz w:val="24"/>
          <w:szCs w:val="24"/>
          <w:lang w:val="es-ES"/>
        </w:rPr>
        <w:t xml:space="preserve"> por la vida</w:t>
      </w:r>
      <w:r w:rsidR="00C10271">
        <w:rPr>
          <w:rFonts w:ascii="Times New Roman"/>
          <w:sz w:val="24"/>
          <w:szCs w:val="24"/>
          <w:lang w:val="es-ES"/>
        </w:rPr>
        <w:t>”</w:t>
      </w:r>
      <w:r w:rsidR="00885ADE">
        <w:rPr>
          <w:rFonts w:ascii="Times New Roman"/>
          <w:sz w:val="24"/>
          <w:szCs w:val="24"/>
          <w:lang w:val="es-ES"/>
        </w:rPr>
        <w:t xml:space="preserve"> y por conseguir </w:t>
      </w:r>
      <w:r w:rsidR="00C10271">
        <w:rPr>
          <w:rFonts w:ascii="Times New Roman"/>
          <w:sz w:val="24"/>
          <w:szCs w:val="24"/>
          <w:lang w:val="es-ES"/>
        </w:rPr>
        <w:t>“</w:t>
      </w:r>
      <w:r w:rsidR="00885ADE">
        <w:rPr>
          <w:rFonts w:ascii="Times New Roman"/>
          <w:sz w:val="24"/>
          <w:szCs w:val="24"/>
          <w:lang w:val="es-ES"/>
        </w:rPr>
        <w:t>las hembras más atractivas”</w:t>
      </w:r>
      <w:r w:rsidR="00913EDB" w:rsidRPr="00885ADE">
        <w:rPr>
          <w:rFonts w:ascii="Times New Roman"/>
          <w:sz w:val="24"/>
          <w:szCs w:val="24"/>
          <w:lang w:val="es-ES"/>
        </w:rPr>
        <w:t xml:space="preserve"> </w:t>
      </w:r>
      <w:r w:rsidR="00C10271" w:rsidRPr="009C690A">
        <w:rPr>
          <w:rFonts w:ascii="Times New Roman"/>
          <w:sz w:val="24"/>
          <w:szCs w:val="24"/>
          <w:lang w:val="es-ES"/>
        </w:rPr>
        <w:t xml:space="preserve">(Darwin </w:t>
      </w:r>
      <w:r w:rsidR="00C10271">
        <w:rPr>
          <w:rFonts w:ascii="Times New Roman"/>
          <w:sz w:val="24"/>
          <w:szCs w:val="24"/>
          <w:lang w:val="es-ES"/>
        </w:rPr>
        <w:t>2009</w:t>
      </w:r>
      <w:r w:rsidR="00C10271" w:rsidRPr="009C690A">
        <w:rPr>
          <w:rFonts w:ascii="Times New Roman"/>
          <w:sz w:val="24"/>
          <w:szCs w:val="24"/>
          <w:lang w:val="es-ES"/>
        </w:rPr>
        <w:t>:</w:t>
      </w:r>
      <w:r w:rsidR="00C10271">
        <w:rPr>
          <w:rFonts w:ascii="Times New Roman"/>
          <w:sz w:val="24"/>
          <w:szCs w:val="24"/>
          <w:lang w:val="es-ES"/>
        </w:rPr>
        <w:t xml:space="preserve"> 783</w:t>
      </w:r>
      <w:r w:rsidR="00C10271" w:rsidRPr="009C690A">
        <w:rPr>
          <w:rFonts w:ascii="Times New Roman"/>
          <w:sz w:val="24"/>
          <w:szCs w:val="24"/>
          <w:lang w:val="es-ES"/>
        </w:rPr>
        <w:t>)</w:t>
      </w:r>
      <w:r w:rsidR="00885ADE">
        <w:rPr>
          <w:rFonts w:ascii="Times New Roman"/>
          <w:sz w:val="24"/>
          <w:szCs w:val="24"/>
          <w:lang w:val="es-ES"/>
        </w:rPr>
        <w:t>, con las deformaciones características de un animal domesticado</w:t>
      </w:r>
      <w:r w:rsidR="00EB2B9E">
        <w:rPr>
          <w:rFonts w:ascii="Times New Roman"/>
          <w:sz w:val="24"/>
          <w:szCs w:val="24"/>
          <w:lang w:val="es-ES"/>
        </w:rPr>
        <w:t>.</w:t>
      </w:r>
      <w:r w:rsidR="00F30F4E">
        <w:rPr>
          <w:rFonts w:ascii="Times New Roman"/>
          <w:sz w:val="24"/>
          <w:szCs w:val="24"/>
          <w:lang w:val="es-ES"/>
        </w:rPr>
        <w:t xml:space="preserve"> Darwin fue explícito al afirmar que aquí estaba presente el mismo principio que en el arte de la cría de animales </w:t>
      </w:r>
      <w:r w:rsidR="00F30F4E" w:rsidRPr="009C690A">
        <w:rPr>
          <w:rFonts w:ascii="Times New Roman"/>
          <w:sz w:val="24"/>
          <w:szCs w:val="24"/>
          <w:lang w:val="es-ES"/>
        </w:rPr>
        <w:t xml:space="preserve">(Darwin </w:t>
      </w:r>
      <w:r w:rsidR="00F30F4E">
        <w:rPr>
          <w:rFonts w:ascii="Times New Roman"/>
          <w:sz w:val="24"/>
          <w:szCs w:val="24"/>
          <w:lang w:val="es-ES"/>
        </w:rPr>
        <w:t>2009</w:t>
      </w:r>
      <w:r w:rsidR="00F30F4E" w:rsidRPr="009C690A">
        <w:rPr>
          <w:rFonts w:ascii="Times New Roman"/>
          <w:sz w:val="24"/>
          <w:szCs w:val="24"/>
          <w:lang w:val="es-ES"/>
        </w:rPr>
        <w:t>:</w:t>
      </w:r>
      <w:r w:rsidR="00F30F4E">
        <w:rPr>
          <w:rFonts w:ascii="Times New Roman"/>
          <w:sz w:val="24"/>
          <w:szCs w:val="24"/>
          <w:lang w:val="es-ES"/>
        </w:rPr>
        <w:t xml:space="preserve"> 769</w:t>
      </w:r>
      <w:r w:rsidR="00F30F4E" w:rsidRPr="009C690A">
        <w:rPr>
          <w:rFonts w:ascii="Times New Roman"/>
          <w:sz w:val="24"/>
          <w:szCs w:val="24"/>
          <w:lang w:val="es-ES"/>
        </w:rPr>
        <w:t>)</w:t>
      </w:r>
      <w:r w:rsidR="00F30F4E">
        <w:rPr>
          <w:rFonts w:ascii="Times New Roman"/>
          <w:sz w:val="24"/>
          <w:szCs w:val="24"/>
          <w:lang w:val="es-ES"/>
        </w:rPr>
        <w:t xml:space="preserve">, que “la cantidad de sufrimiento así causado ha tenido que ser extrema” </w:t>
      </w:r>
      <w:r w:rsidR="00F30F4E" w:rsidRPr="009C690A">
        <w:rPr>
          <w:rFonts w:ascii="Times New Roman"/>
          <w:sz w:val="24"/>
          <w:szCs w:val="24"/>
          <w:lang w:val="es-ES"/>
        </w:rPr>
        <w:t xml:space="preserve">(Darwin </w:t>
      </w:r>
      <w:r w:rsidR="00F30F4E">
        <w:rPr>
          <w:rFonts w:ascii="Times New Roman"/>
          <w:sz w:val="24"/>
          <w:szCs w:val="24"/>
          <w:lang w:val="es-ES"/>
        </w:rPr>
        <w:t>2009</w:t>
      </w:r>
      <w:r w:rsidR="00F30F4E" w:rsidRPr="009C690A">
        <w:rPr>
          <w:rFonts w:ascii="Times New Roman"/>
          <w:sz w:val="24"/>
          <w:szCs w:val="24"/>
          <w:lang w:val="es-ES"/>
        </w:rPr>
        <w:t>:</w:t>
      </w:r>
      <w:r w:rsidR="00F30F4E">
        <w:rPr>
          <w:rFonts w:ascii="Times New Roman"/>
          <w:sz w:val="24"/>
          <w:szCs w:val="24"/>
          <w:lang w:val="es-ES"/>
        </w:rPr>
        <w:t xml:space="preserve"> 758</w:t>
      </w:r>
      <w:r w:rsidR="00F30F4E" w:rsidRPr="009C690A">
        <w:rPr>
          <w:rFonts w:ascii="Times New Roman"/>
          <w:sz w:val="24"/>
          <w:szCs w:val="24"/>
          <w:lang w:val="es-ES"/>
        </w:rPr>
        <w:t>)</w:t>
      </w:r>
      <w:r w:rsidR="00F30F4E">
        <w:rPr>
          <w:rFonts w:ascii="Times New Roman"/>
          <w:sz w:val="24"/>
          <w:szCs w:val="24"/>
          <w:lang w:val="es-ES"/>
        </w:rPr>
        <w:t xml:space="preserve"> y que, en la época primitiva, la condición de esclava de la mujer hac</w:t>
      </w:r>
      <w:r w:rsidR="00297C14">
        <w:rPr>
          <w:rFonts w:ascii="Times New Roman"/>
          <w:sz w:val="24"/>
          <w:szCs w:val="24"/>
          <w:lang w:val="es-ES"/>
        </w:rPr>
        <w:t>ía</w:t>
      </w:r>
      <w:r w:rsidR="00F30F4E">
        <w:rPr>
          <w:rFonts w:ascii="Times New Roman"/>
          <w:sz w:val="24"/>
          <w:szCs w:val="24"/>
          <w:lang w:val="es-ES"/>
        </w:rPr>
        <w:t xml:space="preserve"> que dese</w:t>
      </w:r>
      <w:r w:rsidR="00297C14">
        <w:rPr>
          <w:rFonts w:ascii="Times New Roman"/>
          <w:sz w:val="24"/>
          <w:szCs w:val="24"/>
          <w:lang w:val="es-ES"/>
        </w:rPr>
        <w:t>ara</w:t>
      </w:r>
      <w:r w:rsidR="00F30F4E">
        <w:rPr>
          <w:rFonts w:ascii="Times New Roman"/>
          <w:sz w:val="24"/>
          <w:szCs w:val="24"/>
          <w:lang w:val="es-ES"/>
        </w:rPr>
        <w:t xml:space="preserve"> “conservar su buen aspecto” </w:t>
      </w:r>
      <w:r w:rsidR="00571A9D" w:rsidRPr="009C690A">
        <w:rPr>
          <w:rFonts w:ascii="Times New Roman"/>
          <w:sz w:val="24"/>
          <w:szCs w:val="24"/>
          <w:lang w:val="es-ES"/>
        </w:rPr>
        <w:t xml:space="preserve">(Darwin </w:t>
      </w:r>
      <w:r w:rsidR="00571A9D">
        <w:rPr>
          <w:rFonts w:ascii="Times New Roman"/>
          <w:sz w:val="24"/>
          <w:szCs w:val="24"/>
          <w:lang w:val="es-ES"/>
        </w:rPr>
        <w:t>2009</w:t>
      </w:r>
      <w:r w:rsidR="00571A9D" w:rsidRPr="009C690A">
        <w:rPr>
          <w:rFonts w:ascii="Times New Roman"/>
          <w:sz w:val="24"/>
          <w:szCs w:val="24"/>
          <w:lang w:val="es-ES"/>
        </w:rPr>
        <w:t>:</w:t>
      </w:r>
      <w:r w:rsidR="00571A9D">
        <w:rPr>
          <w:rFonts w:ascii="Times New Roman"/>
          <w:sz w:val="24"/>
          <w:szCs w:val="24"/>
          <w:lang w:val="es-ES"/>
        </w:rPr>
        <w:t xml:space="preserve"> 759-60</w:t>
      </w:r>
      <w:r w:rsidR="00571A9D" w:rsidRPr="009C690A">
        <w:rPr>
          <w:rFonts w:ascii="Times New Roman"/>
          <w:sz w:val="24"/>
          <w:szCs w:val="24"/>
          <w:lang w:val="es-ES"/>
        </w:rPr>
        <w:t>)</w:t>
      </w:r>
      <w:r w:rsidR="00571A9D">
        <w:rPr>
          <w:rFonts w:ascii="Times New Roman"/>
          <w:sz w:val="24"/>
          <w:szCs w:val="24"/>
          <w:lang w:val="es-ES"/>
        </w:rPr>
        <w:t xml:space="preserve"> a través de todas estas deformaciones y añadidos.</w:t>
      </w:r>
    </w:p>
    <w:p w:rsidR="003F5FC3" w:rsidRDefault="003F5FC3" w:rsidP="00596597">
      <w:pPr>
        <w:spacing w:line="360" w:lineRule="auto"/>
        <w:jc w:val="both"/>
        <w:rPr>
          <w:rFonts w:ascii="Times New Roman"/>
          <w:sz w:val="24"/>
          <w:szCs w:val="24"/>
          <w:lang w:val="es-ES"/>
        </w:rPr>
      </w:pPr>
      <w:r>
        <w:rPr>
          <w:rFonts w:ascii="Times New Roman"/>
          <w:sz w:val="24"/>
          <w:szCs w:val="24"/>
          <w:lang w:val="es-ES"/>
        </w:rPr>
        <w:t xml:space="preserve">      </w:t>
      </w:r>
      <w:r w:rsidR="00597CD9">
        <w:rPr>
          <w:rFonts w:ascii="Times New Roman"/>
          <w:sz w:val="24"/>
          <w:szCs w:val="24"/>
          <w:lang w:val="es-ES"/>
        </w:rPr>
        <w:t>Aunque todo esto recaía sobre el cuerpo de las mujeres, el planteamiento de</w:t>
      </w:r>
      <w:r>
        <w:rPr>
          <w:rFonts w:ascii="Times New Roman"/>
          <w:sz w:val="24"/>
          <w:szCs w:val="24"/>
          <w:lang w:val="es-ES"/>
        </w:rPr>
        <w:t xml:space="preserve"> Darwin</w:t>
      </w:r>
      <w:r w:rsidR="00597CD9">
        <w:rPr>
          <w:rFonts w:ascii="Times New Roman"/>
          <w:sz w:val="24"/>
          <w:szCs w:val="24"/>
          <w:lang w:val="es-ES"/>
        </w:rPr>
        <w:t>, a través</w:t>
      </w:r>
      <w:r>
        <w:rPr>
          <w:rFonts w:ascii="Times New Roman"/>
          <w:sz w:val="24"/>
          <w:szCs w:val="24"/>
          <w:lang w:val="es-ES"/>
        </w:rPr>
        <w:t xml:space="preserve"> del maquillaje, el tatuaje y la deformación corporal irreversible </w:t>
      </w:r>
      <w:r w:rsidR="005E35E6">
        <w:rPr>
          <w:rFonts w:ascii="Times New Roman"/>
          <w:sz w:val="24"/>
          <w:szCs w:val="24"/>
          <w:lang w:val="es-ES"/>
        </w:rPr>
        <w:t>se podía extender a la totalidad de la cultura estética tal y como se plasmaba, por ejemplo, en</w:t>
      </w:r>
      <w:r w:rsidR="00CE15FB">
        <w:rPr>
          <w:rFonts w:ascii="Times New Roman"/>
          <w:sz w:val="24"/>
          <w:szCs w:val="24"/>
          <w:lang w:val="es-ES"/>
        </w:rPr>
        <w:t xml:space="preserve"> la arquitectura y</w:t>
      </w:r>
      <w:r w:rsidR="005E35E6">
        <w:rPr>
          <w:rFonts w:ascii="Times New Roman"/>
          <w:sz w:val="24"/>
          <w:szCs w:val="24"/>
          <w:lang w:val="es-ES"/>
        </w:rPr>
        <w:t xml:space="preserve"> el diseño de los productos doméstic</w:t>
      </w:r>
      <w:r w:rsidR="00CE15FB">
        <w:rPr>
          <w:rFonts w:ascii="Times New Roman"/>
          <w:sz w:val="24"/>
          <w:szCs w:val="24"/>
          <w:lang w:val="es-ES"/>
        </w:rPr>
        <w:t>os</w:t>
      </w:r>
      <w:r>
        <w:rPr>
          <w:rFonts w:ascii="Times New Roman"/>
          <w:sz w:val="24"/>
          <w:szCs w:val="24"/>
          <w:lang w:val="es-ES"/>
        </w:rPr>
        <w:t>.</w:t>
      </w:r>
      <w:r w:rsidR="005E35E6">
        <w:rPr>
          <w:rFonts w:ascii="Times New Roman"/>
          <w:sz w:val="24"/>
          <w:szCs w:val="24"/>
          <w:lang w:val="es-ES"/>
        </w:rPr>
        <w:t xml:space="preserve"> En cualquier caso, la mujer maquillada</w:t>
      </w:r>
      <w:r w:rsidR="00571A9D">
        <w:rPr>
          <w:rFonts w:ascii="Times New Roman"/>
          <w:sz w:val="24"/>
          <w:szCs w:val="24"/>
          <w:lang w:val="es-ES"/>
        </w:rPr>
        <w:t xml:space="preserve"> del Segundo Imperio</w:t>
      </w:r>
      <w:r w:rsidR="00297C14">
        <w:rPr>
          <w:rFonts w:ascii="Times New Roman"/>
          <w:sz w:val="24"/>
          <w:szCs w:val="24"/>
          <w:lang w:val="es-ES"/>
        </w:rPr>
        <w:t xml:space="preserve"> (y, por lo tanto, el principio del revestimiento)</w:t>
      </w:r>
      <w:r w:rsidR="005E35E6">
        <w:rPr>
          <w:rFonts w:ascii="Times New Roman"/>
          <w:sz w:val="24"/>
          <w:szCs w:val="24"/>
          <w:lang w:val="es-ES"/>
        </w:rPr>
        <w:t xml:space="preserve"> ya no podía seguir viéndose como una cesura radical que separaba a la cultura de la naturaleza</w:t>
      </w:r>
      <w:r w:rsidR="00D607EE">
        <w:rPr>
          <w:rFonts w:ascii="Times New Roman"/>
          <w:sz w:val="24"/>
          <w:szCs w:val="24"/>
          <w:lang w:val="es-ES"/>
        </w:rPr>
        <w:t xml:space="preserve"> brutal</w:t>
      </w:r>
      <w:r w:rsidR="005E35E6">
        <w:rPr>
          <w:rFonts w:ascii="Times New Roman"/>
          <w:sz w:val="24"/>
          <w:szCs w:val="24"/>
          <w:lang w:val="es-ES"/>
        </w:rPr>
        <w:t xml:space="preserve">, sino como un desarrollo sofisticado de la necesidad </w:t>
      </w:r>
      <w:r w:rsidR="00CE15FB">
        <w:rPr>
          <w:rFonts w:ascii="Times New Roman"/>
          <w:sz w:val="24"/>
          <w:szCs w:val="24"/>
          <w:lang w:val="es-ES"/>
        </w:rPr>
        <w:t>que</w:t>
      </w:r>
      <w:r w:rsidR="005E35E6">
        <w:rPr>
          <w:rFonts w:ascii="Times New Roman"/>
          <w:sz w:val="24"/>
          <w:szCs w:val="24"/>
          <w:lang w:val="es-ES"/>
        </w:rPr>
        <w:t xml:space="preserve"> esta naturaleza</w:t>
      </w:r>
      <w:r w:rsidR="00CE15FB">
        <w:rPr>
          <w:rFonts w:ascii="Times New Roman"/>
          <w:sz w:val="24"/>
          <w:szCs w:val="24"/>
          <w:lang w:val="es-ES"/>
        </w:rPr>
        <w:t xml:space="preserve"> tenía</w:t>
      </w:r>
      <w:r w:rsidR="005E35E6">
        <w:rPr>
          <w:rFonts w:ascii="Times New Roman"/>
          <w:sz w:val="24"/>
          <w:szCs w:val="24"/>
          <w:lang w:val="es-ES"/>
        </w:rPr>
        <w:t xml:space="preserve"> de seguir reproduciéndose a través de la sexualidad. No era su negación sino su culminación.</w:t>
      </w:r>
    </w:p>
    <w:p w:rsidR="00411FF0" w:rsidRDefault="00411FF0" w:rsidP="00596597">
      <w:pPr>
        <w:spacing w:line="360" w:lineRule="auto"/>
        <w:jc w:val="both"/>
        <w:rPr>
          <w:rFonts w:ascii="Times New Roman"/>
          <w:b/>
          <w:sz w:val="24"/>
          <w:szCs w:val="24"/>
          <w:lang w:val="es-ES"/>
        </w:rPr>
      </w:pPr>
    </w:p>
    <w:p w:rsidR="003F5FC3" w:rsidRPr="003F5FC3" w:rsidRDefault="00411FF0" w:rsidP="00596597">
      <w:pPr>
        <w:spacing w:line="360" w:lineRule="auto"/>
        <w:jc w:val="both"/>
        <w:rPr>
          <w:rFonts w:ascii="Times New Roman"/>
          <w:b/>
          <w:sz w:val="24"/>
          <w:szCs w:val="24"/>
          <w:lang w:val="es-ES"/>
        </w:rPr>
      </w:pPr>
      <w:r>
        <w:rPr>
          <w:rFonts w:ascii="Times New Roman"/>
          <w:b/>
          <w:sz w:val="24"/>
          <w:szCs w:val="24"/>
          <w:lang w:val="es-ES"/>
        </w:rPr>
        <w:t>5</w:t>
      </w:r>
      <w:r w:rsidR="003F5FC3">
        <w:rPr>
          <w:rFonts w:ascii="Times New Roman"/>
          <w:b/>
          <w:sz w:val="24"/>
          <w:szCs w:val="24"/>
          <w:lang w:val="es-ES"/>
        </w:rPr>
        <w:t>.</w:t>
      </w:r>
      <w:r>
        <w:rPr>
          <w:rFonts w:ascii="Times New Roman"/>
          <w:b/>
          <w:sz w:val="24"/>
          <w:szCs w:val="24"/>
          <w:lang w:val="es-ES"/>
        </w:rPr>
        <w:t xml:space="preserve"> La grandeza de no poder seguir decorando.</w:t>
      </w:r>
    </w:p>
    <w:p w:rsidR="005E35E6" w:rsidRDefault="005E35E6" w:rsidP="00596597">
      <w:pPr>
        <w:spacing w:line="360" w:lineRule="auto"/>
        <w:jc w:val="both"/>
        <w:rPr>
          <w:rFonts w:ascii="Times New Roman"/>
          <w:sz w:val="24"/>
          <w:szCs w:val="24"/>
          <w:lang w:val="es-ES"/>
        </w:rPr>
      </w:pPr>
      <w:r>
        <w:rPr>
          <w:rFonts w:ascii="Times New Roman"/>
          <w:sz w:val="24"/>
          <w:szCs w:val="24"/>
          <w:lang w:val="es-ES"/>
        </w:rPr>
        <w:t xml:space="preserve">     En 1894 un</w:t>
      </w:r>
      <w:r w:rsidR="00A1019E">
        <w:rPr>
          <w:rFonts w:ascii="Times New Roman"/>
          <w:sz w:val="24"/>
          <w:szCs w:val="24"/>
          <w:lang w:val="es-ES"/>
        </w:rPr>
        <w:t xml:space="preserve"> influyente</w:t>
      </w:r>
      <w:r>
        <w:rPr>
          <w:rFonts w:ascii="Times New Roman"/>
          <w:sz w:val="24"/>
          <w:szCs w:val="24"/>
          <w:lang w:val="es-ES"/>
        </w:rPr>
        <w:t xml:space="preserve"> </w:t>
      </w:r>
      <w:r w:rsidR="00853B51">
        <w:rPr>
          <w:rFonts w:ascii="Times New Roman"/>
          <w:sz w:val="24"/>
          <w:szCs w:val="24"/>
          <w:lang w:val="es-ES"/>
        </w:rPr>
        <w:t>sexólogo</w:t>
      </w:r>
      <w:r w:rsidR="000C4A3D">
        <w:rPr>
          <w:rFonts w:ascii="Times New Roman"/>
          <w:sz w:val="24"/>
          <w:szCs w:val="24"/>
          <w:lang w:val="es-ES"/>
        </w:rPr>
        <w:t>,</w:t>
      </w:r>
      <w:r>
        <w:rPr>
          <w:rFonts w:ascii="Times New Roman"/>
          <w:sz w:val="24"/>
          <w:szCs w:val="24"/>
          <w:lang w:val="es-ES"/>
        </w:rPr>
        <w:t xml:space="preserve"> Havelock Ellis, </w:t>
      </w:r>
      <w:r w:rsidR="000C4A3D">
        <w:rPr>
          <w:rFonts w:ascii="Times New Roman"/>
          <w:sz w:val="24"/>
          <w:szCs w:val="24"/>
          <w:lang w:val="es-ES"/>
        </w:rPr>
        <w:t>extendió los planteamientos de Darwin hasta el formato de un libro:</w:t>
      </w:r>
      <w:r>
        <w:rPr>
          <w:rFonts w:ascii="Times New Roman"/>
          <w:sz w:val="24"/>
          <w:szCs w:val="24"/>
          <w:lang w:val="es-ES"/>
        </w:rPr>
        <w:t xml:space="preserve"> </w:t>
      </w:r>
      <w:r>
        <w:rPr>
          <w:rFonts w:ascii="Times New Roman"/>
          <w:i/>
          <w:sz w:val="24"/>
          <w:szCs w:val="24"/>
          <w:lang w:val="es-ES"/>
        </w:rPr>
        <w:t>Hombre y mujer: estudio de los caracteres sexuales secundarios humanos</w:t>
      </w:r>
      <w:r w:rsidR="000C4A3D">
        <w:rPr>
          <w:rFonts w:ascii="Times New Roman"/>
          <w:sz w:val="24"/>
          <w:szCs w:val="24"/>
          <w:lang w:val="es-ES"/>
        </w:rPr>
        <w:t>. En ese momento Adolf</w:t>
      </w:r>
      <w:r>
        <w:rPr>
          <w:rFonts w:ascii="Times New Roman"/>
          <w:sz w:val="24"/>
          <w:szCs w:val="24"/>
          <w:lang w:val="es-ES"/>
        </w:rPr>
        <w:t xml:space="preserve"> Loos</w:t>
      </w:r>
      <w:r w:rsidR="00511BE7">
        <w:rPr>
          <w:rFonts w:ascii="Times New Roman"/>
          <w:sz w:val="24"/>
          <w:szCs w:val="24"/>
          <w:lang w:val="es-ES"/>
        </w:rPr>
        <w:t xml:space="preserve"> estaba experimentado la vida </w:t>
      </w:r>
      <w:r w:rsidR="00511BE7">
        <w:rPr>
          <w:rFonts w:ascii="Times New Roman"/>
          <w:sz w:val="24"/>
          <w:szCs w:val="24"/>
          <w:lang w:val="es-ES"/>
        </w:rPr>
        <w:lastRenderedPageBreak/>
        <w:t>moderna estadounidense, pero en breve</w:t>
      </w:r>
      <w:r>
        <w:rPr>
          <w:rFonts w:ascii="Times New Roman"/>
          <w:sz w:val="24"/>
          <w:szCs w:val="24"/>
          <w:lang w:val="es-ES"/>
        </w:rPr>
        <w:t xml:space="preserve"> iba a comenzar su vida como escritor</w:t>
      </w:r>
      <w:r w:rsidR="00511BE7">
        <w:rPr>
          <w:rFonts w:ascii="Times New Roman"/>
          <w:sz w:val="24"/>
          <w:szCs w:val="24"/>
          <w:lang w:val="es-ES"/>
        </w:rPr>
        <w:t>, conferenciante</w:t>
      </w:r>
      <w:r>
        <w:rPr>
          <w:rFonts w:ascii="Times New Roman"/>
          <w:sz w:val="24"/>
          <w:szCs w:val="24"/>
          <w:lang w:val="es-ES"/>
        </w:rPr>
        <w:t xml:space="preserve"> y arquitecto.</w:t>
      </w:r>
    </w:p>
    <w:p w:rsidR="000B7A57" w:rsidRDefault="000B7A57" w:rsidP="00596597">
      <w:pPr>
        <w:spacing w:line="360" w:lineRule="auto"/>
        <w:jc w:val="both"/>
        <w:rPr>
          <w:rFonts w:ascii="Times New Roman"/>
          <w:sz w:val="24"/>
          <w:szCs w:val="24"/>
          <w:lang w:val="es-ES"/>
        </w:rPr>
      </w:pPr>
      <w:r>
        <w:rPr>
          <w:rFonts w:ascii="Times New Roman"/>
          <w:sz w:val="24"/>
          <w:szCs w:val="24"/>
          <w:lang w:val="es-ES"/>
        </w:rPr>
        <w:t xml:space="preserve">     </w:t>
      </w:r>
      <w:r w:rsidR="00511BE7">
        <w:rPr>
          <w:rFonts w:ascii="Times New Roman"/>
          <w:sz w:val="24"/>
          <w:szCs w:val="24"/>
          <w:lang w:val="es-ES"/>
        </w:rPr>
        <w:t>Loos es reconocido sobre todo por sus obras arquitectónicas y, en menor medida, por sus diseños. No obstante, sus escritos poseen más matices</w:t>
      </w:r>
      <w:r w:rsidR="00D607EE">
        <w:rPr>
          <w:rFonts w:ascii="Times New Roman"/>
          <w:sz w:val="24"/>
          <w:szCs w:val="24"/>
          <w:lang w:val="es-ES"/>
        </w:rPr>
        <w:t xml:space="preserve"> y</w:t>
      </w:r>
      <w:r w:rsidR="00511BE7">
        <w:rPr>
          <w:rFonts w:ascii="Times New Roman"/>
          <w:sz w:val="24"/>
          <w:szCs w:val="24"/>
          <w:lang w:val="es-ES"/>
        </w:rPr>
        <w:t xml:space="preserve"> están, por lo menos, a igual altura que sus objetos, resultando tan determinantes como ellos para las transformaciones de la cultura del diseño de producto de la primera mitad del siglo XX. Entre estos el más importante es “Ornamento y delito”, donde articuló uno de los rechazos más radicales del ornamento y el revestimiento en el ámbito del diseño</w:t>
      </w:r>
      <w:r>
        <w:rPr>
          <w:rFonts w:ascii="Times New Roman"/>
          <w:sz w:val="24"/>
          <w:szCs w:val="24"/>
          <w:lang w:val="es-ES"/>
        </w:rPr>
        <w:t>.</w:t>
      </w:r>
      <w:r w:rsidR="00511BE7">
        <w:rPr>
          <w:rFonts w:ascii="Times New Roman"/>
          <w:sz w:val="24"/>
          <w:szCs w:val="24"/>
          <w:lang w:val="es-ES"/>
        </w:rPr>
        <w:t xml:space="preserve"> Es, sin embargo, mucho más que eso, pues</w:t>
      </w:r>
      <w:r w:rsidR="00C9017B">
        <w:rPr>
          <w:rFonts w:ascii="Times New Roman"/>
          <w:sz w:val="24"/>
          <w:szCs w:val="24"/>
          <w:lang w:val="es-ES"/>
        </w:rPr>
        <w:t xml:space="preserve"> para Loos e</w:t>
      </w:r>
      <w:r w:rsidR="00C733AE">
        <w:rPr>
          <w:rFonts w:ascii="Times New Roman"/>
          <w:sz w:val="24"/>
          <w:szCs w:val="24"/>
          <w:lang w:val="es-ES"/>
        </w:rPr>
        <w:t>l producto</w:t>
      </w:r>
      <w:r w:rsidR="00511BE7">
        <w:rPr>
          <w:rFonts w:ascii="Times New Roman"/>
          <w:sz w:val="24"/>
          <w:szCs w:val="24"/>
          <w:lang w:val="es-ES"/>
        </w:rPr>
        <w:t xml:space="preserve"> pose</w:t>
      </w:r>
      <w:r w:rsidR="00C733AE">
        <w:rPr>
          <w:rFonts w:ascii="Times New Roman"/>
          <w:sz w:val="24"/>
          <w:szCs w:val="24"/>
          <w:lang w:val="es-ES"/>
        </w:rPr>
        <w:t>ía</w:t>
      </w:r>
      <w:r w:rsidR="00511BE7">
        <w:rPr>
          <w:rFonts w:ascii="Times New Roman"/>
          <w:sz w:val="24"/>
          <w:szCs w:val="24"/>
          <w:lang w:val="es-ES"/>
        </w:rPr>
        <w:t xml:space="preserve"> una relevancia cultural innegable, lo que resultará más </w:t>
      </w:r>
      <w:r w:rsidR="00870C85">
        <w:rPr>
          <w:rFonts w:ascii="Times New Roman"/>
          <w:sz w:val="24"/>
          <w:szCs w:val="24"/>
          <w:lang w:val="es-ES"/>
        </w:rPr>
        <w:t>claro</w:t>
      </w:r>
      <w:r w:rsidR="00511BE7">
        <w:rPr>
          <w:rFonts w:ascii="Times New Roman"/>
          <w:sz w:val="24"/>
          <w:szCs w:val="24"/>
          <w:lang w:val="es-ES"/>
        </w:rPr>
        <w:t xml:space="preserve"> si se parte de sus similitudes y diferencias con lo que llevamos visto, comenzando con la idea de Schiller de que la manera en la que tratamos los objetos de uso e</w:t>
      </w:r>
      <w:r w:rsidR="00870C85">
        <w:rPr>
          <w:rFonts w:ascii="Times New Roman"/>
          <w:sz w:val="24"/>
          <w:szCs w:val="24"/>
          <w:lang w:val="es-ES"/>
        </w:rPr>
        <w:t>s</w:t>
      </w:r>
      <w:r w:rsidR="00511BE7">
        <w:rPr>
          <w:rFonts w:ascii="Times New Roman"/>
          <w:sz w:val="24"/>
          <w:szCs w:val="24"/>
          <w:lang w:val="es-ES"/>
        </w:rPr>
        <w:t xml:space="preserve"> análoga a la manera en la que la cultura trata nuestros cuerpos</w:t>
      </w:r>
      <w:r w:rsidR="00C733AE">
        <w:rPr>
          <w:rFonts w:ascii="Times New Roman"/>
          <w:sz w:val="24"/>
          <w:szCs w:val="24"/>
          <w:lang w:val="es-ES"/>
        </w:rPr>
        <w:t>,</w:t>
      </w:r>
      <w:r w:rsidR="00C9017B">
        <w:rPr>
          <w:rFonts w:ascii="Times New Roman"/>
          <w:sz w:val="24"/>
          <w:szCs w:val="24"/>
          <w:lang w:val="es-ES"/>
        </w:rPr>
        <w:t xml:space="preserve"> </w:t>
      </w:r>
      <w:r w:rsidR="0057762E">
        <w:rPr>
          <w:rFonts w:ascii="Times New Roman"/>
          <w:sz w:val="24"/>
          <w:szCs w:val="24"/>
          <w:lang w:val="es-ES"/>
        </w:rPr>
        <w:t>especialmente</w:t>
      </w:r>
      <w:r w:rsidR="00297C14">
        <w:rPr>
          <w:rFonts w:ascii="Times New Roman"/>
          <w:sz w:val="24"/>
          <w:szCs w:val="24"/>
          <w:lang w:val="es-ES"/>
        </w:rPr>
        <w:t xml:space="preserve"> (</w:t>
      </w:r>
      <w:r w:rsidR="0057762E">
        <w:rPr>
          <w:rFonts w:ascii="Times New Roman"/>
          <w:sz w:val="24"/>
          <w:szCs w:val="24"/>
          <w:lang w:val="es-ES"/>
        </w:rPr>
        <w:t>y aquí se muestra la pertinencia de Baudelaire y Darwin</w:t>
      </w:r>
      <w:r w:rsidR="00297C14">
        <w:rPr>
          <w:rFonts w:ascii="Times New Roman"/>
          <w:sz w:val="24"/>
          <w:szCs w:val="24"/>
          <w:lang w:val="es-ES"/>
        </w:rPr>
        <w:t>)</w:t>
      </w:r>
      <w:r w:rsidR="0057762E">
        <w:rPr>
          <w:rFonts w:ascii="Times New Roman"/>
          <w:sz w:val="24"/>
          <w:szCs w:val="24"/>
          <w:lang w:val="es-ES"/>
        </w:rPr>
        <w:t xml:space="preserve"> el cuerpo de la mujer.</w:t>
      </w:r>
    </w:p>
    <w:p w:rsidR="000B7A57" w:rsidRDefault="000B7A57" w:rsidP="00596597">
      <w:pPr>
        <w:spacing w:line="360" w:lineRule="auto"/>
        <w:jc w:val="both"/>
        <w:rPr>
          <w:rFonts w:ascii="Times New Roman"/>
          <w:sz w:val="24"/>
          <w:szCs w:val="24"/>
          <w:lang w:val="es-ES"/>
        </w:rPr>
      </w:pPr>
      <w:r>
        <w:rPr>
          <w:rFonts w:ascii="Times New Roman"/>
          <w:sz w:val="24"/>
          <w:szCs w:val="24"/>
          <w:lang w:val="es-ES"/>
        </w:rPr>
        <w:t xml:space="preserve">     </w:t>
      </w:r>
      <w:r w:rsidR="00870C85">
        <w:rPr>
          <w:rFonts w:ascii="Times New Roman"/>
          <w:sz w:val="24"/>
          <w:szCs w:val="24"/>
          <w:lang w:val="es-ES"/>
        </w:rPr>
        <w:t xml:space="preserve">Para </w:t>
      </w:r>
      <w:r w:rsidR="00FB3068">
        <w:rPr>
          <w:rFonts w:ascii="Times New Roman"/>
          <w:sz w:val="24"/>
          <w:szCs w:val="24"/>
          <w:lang w:val="es-ES"/>
        </w:rPr>
        <w:t>introducir</w:t>
      </w:r>
      <w:r w:rsidR="00870C85">
        <w:rPr>
          <w:rFonts w:ascii="Times New Roman"/>
          <w:sz w:val="24"/>
          <w:szCs w:val="24"/>
          <w:lang w:val="es-ES"/>
        </w:rPr>
        <w:t xml:space="preserve"> esto es deseable que nos detengamos en un escrito anterior a “Ornamento y delito”, a saber,</w:t>
      </w:r>
      <w:r>
        <w:rPr>
          <w:rFonts w:ascii="Times New Roman"/>
          <w:sz w:val="24"/>
          <w:szCs w:val="24"/>
          <w:lang w:val="es-ES"/>
        </w:rPr>
        <w:t xml:space="preserve"> “</w:t>
      </w:r>
      <w:r w:rsidR="008C5EFB">
        <w:rPr>
          <w:rFonts w:ascii="Times New Roman"/>
          <w:sz w:val="24"/>
          <w:szCs w:val="24"/>
          <w:lang w:val="es-ES"/>
        </w:rPr>
        <w:t>M</w:t>
      </w:r>
      <w:r>
        <w:rPr>
          <w:rFonts w:ascii="Times New Roman"/>
          <w:sz w:val="24"/>
          <w:szCs w:val="24"/>
          <w:lang w:val="es-ES"/>
        </w:rPr>
        <w:t>oda de Señora”</w:t>
      </w:r>
      <w:r w:rsidR="008C5EFB">
        <w:rPr>
          <w:rFonts w:ascii="Times New Roman"/>
          <w:sz w:val="24"/>
          <w:szCs w:val="24"/>
          <w:lang w:val="es-ES"/>
        </w:rPr>
        <w:t xml:space="preserve">, que apareció en </w:t>
      </w:r>
      <w:r w:rsidR="008C5EFB">
        <w:rPr>
          <w:rFonts w:ascii="Times New Roman"/>
          <w:i/>
          <w:sz w:val="24"/>
          <w:szCs w:val="24"/>
          <w:lang w:val="es-ES"/>
        </w:rPr>
        <w:t>Dicho en el vacío</w:t>
      </w:r>
      <w:r w:rsidR="008C5EFB">
        <w:rPr>
          <w:rFonts w:ascii="Times New Roman"/>
          <w:sz w:val="24"/>
          <w:szCs w:val="24"/>
          <w:lang w:val="es-ES"/>
        </w:rPr>
        <w:t xml:space="preserve"> (1897-1900)</w:t>
      </w:r>
      <w:r w:rsidR="00CA7B2B">
        <w:rPr>
          <w:rFonts w:ascii="Times New Roman"/>
          <w:sz w:val="24"/>
          <w:szCs w:val="24"/>
          <w:lang w:val="es-ES"/>
        </w:rPr>
        <w:t>.</w:t>
      </w:r>
      <w:r w:rsidR="000A4E87">
        <w:rPr>
          <w:rFonts w:ascii="Times New Roman"/>
          <w:sz w:val="24"/>
          <w:szCs w:val="24"/>
          <w:lang w:val="es-ES"/>
        </w:rPr>
        <w:t xml:space="preserve"> </w:t>
      </w:r>
      <w:r w:rsidR="00870C85">
        <w:rPr>
          <w:rFonts w:ascii="Times New Roman"/>
          <w:sz w:val="24"/>
          <w:szCs w:val="24"/>
          <w:lang w:val="es-ES"/>
        </w:rPr>
        <w:t>En él podemos comprobar que su estrategia</w:t>
      </w:r>
      <w:r w:rsidR="000A4E87">
        <w:rPr>
          <w:rFonts w:ascii="Times New Roman"/>
          <w:sz w:val="24"/>
          <w:szCs w:val="24"/>
          <w:lang w:val="es-ES"/>
        </w:rPr>
        <w:t xml:space="preserve"> como escritor</w:t>
      </w:r>
      <w:r w:rsidR="00870C85">
        <w:rPr>
          <w:rFonts w:ascii="Times New Roman"/>
          <w:sz w:val="24"/>
          <w:szCs w:val="24"/>
          <w:lang w:val="es-ES"/>
        </w:rPr>
        <w:t xml:space="preserve"> era comenzar zarandeando y escandalizando a sus lectores</w:t>
      </w:r>
      <w:r w:rsidR="000A4E87">
        <w:rPr>
          <w:rFonts w:ascii="Times New Roman"/>
          <w:sz w:val="24"/>
          <w:szCs w:val="24"/>
          <w:lang w:val="es-ES"/>
        </w:rPr>
        <w:t xml:space="preserve"> </w:t>
      </w:r>
      <w:r w:rsidR="00870C85">
        <w:rPr>
          <w:rFonts w:ascii="Times New Roman"/>
          <w:sz w:val="24"/>
          <w:szCs w:val="24"/>
          <w:lang w:val="es-ES"/>
        </w:rPr>
        <w:t>con argumentos</w:t>
      </w:r>
      <w:r w:rsidR="000A4E87">
        <w:rPr>
          <w:rFonts w:ascii="Times New Roman"/>
          <w:sz w:val="24"/>
          <w:szCs w:val="24"/>
          <w:lang w:val="es-ES"/>
        </w:rPr>
        <w:t xml:space="preserve"> sorprendente</w:t>
      </w:r>
      <w:r w:rsidR="00870C85">
        <w:rPr>
          <w:rFonts w:ascii="Times New Roman"/>
          <w:sz w:val="24"/>
          <w:szCs w:val="24"/>
          <w:lang w:val="es-ES"/>
        </w:rPr>
        <w:t>s</w:t>
      </w:r>
      <w:r w:rsidR="000A4E87">
        <w:rPr>
          <w:rFonts w:ascii="Times New Roman"/>
          <w:sz w:val="24"/>
          <w:szCs w:val="24"/>
          <w:lang w:val="es-ES"/>
        </w:rPr>
        <w:t xml:space="preserve"> y agresiv</w:t>
      </w:r>
      <w:r w:rsidR="00870C85">
        <w:rPr>
          <w:rFonts w:ascii="Times New Roman"/>
          <w:sz w:val="24"/>
          <w:szCs w:val="24"/>
          <w:lang w:val="es-ES"/>
        </w:rPr>
        <w:t>os</w:t>
      </w:r>
      <w:r w:rsidR="000A4E87">
        <w:rPr>
          <w:rFonts w:ascii="Times New Roman"/>
          <w:sz w:val="24"/>
          <w:szCs w:val="24"/>
          <w:lang w:val="es-ES"/>
        </w:rPr>
        <w:t>:</w:t>
      </w:r>
    </w:p>
    <w:p w:rsidR="000A4E87" w:rsidRPr="00297C14" w:rsidRDefault="000A4E87" w:rsidP="00297C14">
      <w:pPr>
        <w:spacing w:line="360" w:lineRule="auto"/>
        <w:ind w:left="426"/>
        <w:jc w:val="both"/>
        <w:rPr>
          <w:rFonts w:ascii="Times New Roman"/>
          <w:lang w:val="es-ES"/>
        </w:rPr>
      </w:pPr>
      <w:r w:rsidRPr="00297C14">
        <w:rPr>
          <w:rFonts w:ascii="Times New Roman"/>
          <w:lang w:val="es-ES"/>
        </w:rPr>
        <w:t xml:space="preserve">     ¡Moda de Señora! ¡Tú, atroz capítulo de la historia de la cultura! Cuentas a la humanidad deseos secretos. Si se hojea en tus páginas, el espíritu se estremece ante aberraciones horrorosas e inauditos vicios. Se percibe el lamento de los niños maltratados, el chillido de mujeres ultrajadas, el terrible aullido de personas torturadas, la queja de quienes mueren en la hoguera. Suenan latigazos, y el aire recibe el chamuscado olor </w:t>
      </w:r>
      <w:r w:rsidR="00303A36" w:rsidRPr="00297C14">
        <w:rPr>
          <w:rFonts w:ascii="Times New Roman"/>
          <w:lang w:val="es-ES"/>
        </w:rPr>
        <w:t>a</w:t>
      </w:r>
      <w:r w:rsidRPr="00297C14">
        <w:rPr>
          <w:rFonts w:ascii="Times New Roman"/>
          <w:lang w:val="es-ES"/>
        </w:rPr>
        <w:t xml:space="preserve"> carne humana </w:t>
      </w:r>
      <w:r w:rsidR="00303A36" w:rsidRPr="00297C14">
        <w:rPr>
          <w:rFonts w:ascii="Times New Roman"/>
          <w:lang w:val="es-ES"/>
        </w:rPr>
        <w:t>quemada</w:t>
      </w:r>
      <w:r w:rsidRPr="00297C14">
        <w:rPr>
          <w:rFonts w:ascii="Times New Roman"/>
          <w:lang w:val="es-ES"/>
        </w:rPr>
        <w:t xml:space="preserve">. </w:t>
      </w:r>
      <w:r w:rsidRPr="00297C14">
        <w:rPr>
          <w:rFonts w:ascii="Times New Roman"/>
          <w:i/>
          <w:lang w:val="es-ES"/>
        </w:rPr>
        <w:t xml:space="preserve">La </w:t>
      </w:r>
      <w:proofErr w:type="spellStart"/>
      <w:r w:rsidRPr="00297C14">
        <w:rPr>
          <w:rFonts w:ascii="Times New Roman"/>
          <w:i/>
          <w:lang w:val="es-ES"/>
        </w:rPr>
        <w:t>bête</w:t>
      </w:r>
      <w:proofErr w:type="spellEnd"/>
      <w:r w:rsidRPr="00297C14">
        <w:rPr>
          <w:rFonts w:ascii="Times New Roman"/>
          <w:i/>
          <w:lang w:val="es-ES"/>
        </w:rPr>
        <w:t xml:space="preserve"> </w:t>
      </w:r>
      <w:proofErr w:type="spellStart"/>
      <w:r w:rsidRPr="00297C14">
        <w:rPr>
          <w:rFonts w:ascii="Times New Roman"/>
          <w:i/>
          <w:lang w:val="es-ES"/>
        </w:rPr>
        <w:t>humaine</w:t>
      </w:r>
      <w:proofErr w:type="spellEnd"/>
      <w:r w:rsidRPr="00297C14">
        <w:rPr>
          <w:rFonts w:ascii="Times New Roman"/>
          <w:lang w:val="es-ES"/>
        </w:rPr>
        <w:t>…</w:t>
      </w:r>
      <w:r w:rsidR="00303A36" w:rsidRPr="00297C14">
        <w:rPr>
          <w:rFonts w:ascii="Times New Roman"/>
          <w:lang w:val="es-ES"/>
        </w:rPr>
        <w:t xml:space="preserve"> (Loos 1993, vol. I: 140)</w:t>
      </w:r>
      <w:r w:rsidRPr="00297C14">
        <w:rPr>
          <w:rFonts w:ascii="Times New Roman"/>
          <w:lang w:val="es-ES"/>
        </w:rPr>
        <w:t>.</w:t>
      </w:r>
    </w:p>
    <w:p w:rsidR="001A7BD3" w:rsidRDefault="000A4E87" w:rsidP="00596597">
      <w:pPr>
        <w:spacing w:line="360" w:lineRule="auto"/>
        <w:jc w:val="both"/>
        <w:rPr>
          <w:rFonts w:ascii="Times New Roman"/>
          <w:sz w:val="24"/>
          <w:szCs w:val="24"/>
          <w:lang w:val="es-ES"/>
        </w:rPr>
      </w:pPr>
      <w:r>
        <w:rPr>
          <w:rFonts w:ascii="Times New Roman"/>
          <w:sz w:val="24"/>
          <w:szCs w:val="24"/>
          <w:lang w:val="es-ES"/>
        </w:rPr>
        <w:t xml:space="preserve">      </w:t>
      </w:r>
      <w:r w:rsidR="00B51032">
        <w:rPr>
          <w:rFonts w:ascii="Times New Roman"/>
          <w:sz w:val="24"/>
          <w:szCs w:val="24"/>
          <w:lang w:val="es-ES"/>
        </w:rPr>
        <w:t>C</w:t>
      </w:r>
      <w:r>
        <w:rPr>
          <w:rFonts w:ascii="Times New Roman"/>
          <w:sz w:val="24"/>
          <w:szCs w:val="24"/>
          <w:lang w:val="es-ES"/>
        </w:rPr>
        <w:t>uando Loos escribió estas palabras</w:t>
      </w:r>
      <w:r w:rsidR="00B51032">
        <w:rPr>
          <w:rFonts w:ascii="Times New Roman"/>
          <w:sz w:val="24"/>
          <w:szCs w:val="24"/>
          <w:lang w:val="es-ES"/>
        </w:rPr>
        <w:t xml:space="preserve"> la moda femenina estaba en una de sus fases más</w:t>
      </w:r>
      <w:r>
        <w:rPr>
          <w:rFonts w:ascii="Times New Roman"/>
          <w:sz w:val="24"/>
          <w:szCs w:val="24"/>
          <w:lang w:val="es-ES"/>
        </w:rPr>
        <w:t xml:space="preserve"> agresiv</w:t>
      </w:r>
      <w:r w:rsidR="00B51032">
        <w:rPr>
          <w:rFonts w:ascii="Times New Roman"/>
          <w:sz w:val="24"/>
          <w:szCs w:val="24"/>
          <w:lang w:val="es-ES"/>
        </w:rPr>
        <w:t>as</w:t>
      </w:r>
      <w:r>
        <w:rPr>
          <w:rFonts w:ascii="Times New Roman"/>
          <w:sz w:val="24"/>
          <w:szCs w:val="24"/>
          <w:lang w:val="es-ES"/>
        </w:rPr>
        <w:t xml:space="preserve">. </w:t>
      </w:r>
      <w:r w:rsidR="00B51032">
        <w:rPr>
          <w:rFonts w:ascii="Times New Roman"/>
          <w:sz w:val="24"/>
          <w:szCs w:val="24"/>
          <w:lang w:val="es-ES"/>
        </w:rPr>
        <w:t>No solo el estrechamiento de la cintura estaba alcanzando límites inverosímiles</w:t>
      </w:r>
      <w:r>
        <w:rPr>
          <w:rFonts w:ascii="Times New Roman"/>
          <w:sz w:val="24"/>
          <w:szCs w:val="24"/>
          <w:lang w:val="es-ES"/>
        </w:rPr>
        <w:t>, sino que además el corsé empujaba</w:t>
      </w:r>
      <w:r w:rsidR="00E4236C">
        <w:rPr>
          <w:rFonts w:ascii="Times New Roman"/>
          <w:sz w:val="24"/>
          <w:szCs w:val="24"/>
          <w:lang w:val="es-ES"/>
        </w:rPr>
        <w:t xml:space="preserve"> hacia atrás el pubis y la columna vertebral</w:t>
      </w:r>
      <w:r w:rsidR="002D6FAB">
        <w:rPr>
          <w:rFonts w:ascii="Times New Roman"/>
          <w:sz w:val="24"/>
          <w:szCs w:val="24"/>
          <w:lang w:val="es-ES"/>
        </w:rPr>
        <w:t xml:space="preserve"> </w:t>
      </w:r>
      <w:r w:rsidR="00B51032">
        <w:rPr>
          <w:rFonts w:ascii="Times New Roman"/>
          <w:sz w:val="24"/>
          <w:szCs w:val="24"/>
          <w:lang w:val="es-ES"/>
        </w:rPr>
        <w:t>en la</w:t>
      </w:r>
      <w:r w:rsidR="002D6FAB">
        <w:rPr>
          <w:rFonts w:ascii="Times New Roman"/>
          <w:sz w:val="24"/>
          <w:szCs w:val="24"/>
          <w:lang w:val="es-ES"/>
        </w:rPr>
        <w:t xml:space="preserve"> zona dorsal</w:t>
      </w:r>
      <w:r w:rsidR="00923C17">
        <w:rPr>
          <w:rFonts w:ascii="Times New Roman"/>
          <w:sz w:val="24"/>
          <w:szCs w:val="24"/>
          <w:lang w:val="es-ES"/>
        </w:rPr>
        <w:t>.</w:t>
      </w:r>
      <w:r w:rsidR="00F04CDB">
        <w:rPr>
          <w:rFonts w:ascii="Times New Roman"/>
          <w:sz w:val="24"/>
          <w:szCs w:val="24"/>
          <w:lang w:val="es-ES"/>
        </w:rPr>
        <w:t xml:space="preserve"> </w:t>
      </w:r>
      <w:r w:rsidR="00B24A3F">
        <w:rPr>
          <w:rFonts w:ascii="Times New Roman"/>
          <w:sz w:val="24"/>
          <w:szCs w:val="24"/>
          <w:lang w:val="es-ES"/>
        </w:rPr>
        <w:t>Aunque l</w:t>
      </w:r>
      <w:r w:rsidR="00C43A37">
        <w:rPr>
          <w:rFonts w:ascii="Times New Roman"/>
          <w:sz w:val="24"/>
          <w:szCs w:val="24"/>
          <w:lang w:val="es-ES"/>
        </w:rPr>
        <w:t>os añadidos seguían siendo prominentes</w:t>
      </w:r>
      <w:r w:rsidR="00F04CDB">
        <w:rPr>
          <w:rFonts w:ascii="Times New Roman"/>
          <w:sz w:val="24"/>
          <w:szCs w:val="24"/>
          <w:lang w:val="es-ES"/>
        </w:rPr>
        <w:t>, el diseño</w:t>
      </w:r>
      <w:r w:rsidR="00C43A37">
        <w:rPr>
          <w:rFonts w:ascii="Times New Roman"/>
          <w:sz w:val="24"/>
          <w:szCs w:val="24"/>
          <w:lang w:val="es-ES"/>
        </w:rPr>
        <w:t xml:space="preserve"> giraba ante todo</w:t>
      </w:r>
      <w:r w:rsidR="00F04CDB">
        <w:rPr>
          <w:rFonts w:ascii="Times New Roman"/>
          <w:sz w:val="24"/>
          <w:szCs w:val="24"/>
          <w:lang w:val="es-ES"/>
        </w:rPr>
        <w:t xml:space="preserve"> en torno</w:t>
      </w:r>
      <w:r w:rsidR="00B84355">
        <w:rPr>
          <w:rFonts w:ascii="Times New Roman"/>
          <w:sz w:val="24"/>
          <w:szCs w:val="24"/>
          <w:lang w:val="es-ES"/>
        </w:rPr>
        <w:t xml:space="preserve"> a la contorsión de la silueta</w:t>
      </w:r>
      <w:r w:rsidR="00C43A37">
        <w:rPr>
          <w:rFonts w:ascii="Times New Roman"/>
          <w:sz w:val="24"/>
          <w:szCs w:val="24"/>
          <w:lang w:val="es-ES"/>
        </w:rPr>
        <w:t>, especialmente en el perfil (Laver 2005: 2015-8</w:t>
      </w:r>
      <w:r w:rsidR="00C66DD5">
        <w:rPr>
          <w:rFonts w:ascii="Times New Roman"/>
          <w:sz w:val="24"/>
          <w:szCs w:val="24"/>
          <w:lang w:val="es-ES"/>
        </w:rPr>
        <w:t xml:space="preserve">; </w:t>
      </w:r>
      <w:proofErr w:type="spellStart"/>
      <w:r w:rsidR="00C66DD5">
        <w:rPr>
          <w:rFonts w:ascii="Times New Roman"/>
          <w:sz w:val="24"/>
          <w:szCs w:val="24"/>
          <w:lang w:val="es-ES"/>
        </w:rPr>
        <w:t>Willet</w:t>
      </w:r>
      <w:proofErr w:type="spellEnd"/>
      <w:r w:rsidR="00C66DD5">
        <w:rPr>
          <w:rFonts w:ascii="Times New Roman"/>
          <w:sz w:val="24"/>
          <w:szCs w:val="24"/>
          <w:lang w:val="es-ES"/>
        </w:rPr>
        <w:t xml:space="preserve"> y </w:t>
      </w:r>
      <w:proofErr w:type="spellStart"/>
      <w:r w:rsidR="00C66DD5">
        <w:rPr>
          <w:rFonts w:ascii="Times New Roman"/>
          <w:sz w:val="24"/>
          <w:szCs w:val="24"/>
          <w:lang w:val="es-ES"/>
        </w:rPr>
        <w:t>Cunnington</w:t>
      </w:r>
      <w:proofErr w:type="spellEnd"/>
      <w:r w:rsidR="00C66DD5">
        <w:rPr>
          <w:rFonts w:ascii="Times New Roman"/>
          <w:sz w:val="24"/>
          <w:szCs w:val="24"/>
          <w:lang w:val="es-ES"/>
        </w:rPr>
        <w:t xml:space="preserve"> 1992: 211-2</w:t>
      </w:r>
      <w:r w:rsidR="00C43A37">
        <w:rPr>
          <w:rFonts w:ascii="Times New Roman"/>
          <w:sz w:val="24"/>
          <w:szCs w:val="24"/>
          <w:lang w:val="es-ES"/>
        </w:rPr>
        <w:t>)</w:t>
      </w:r>
      <w:r w:rsidR="00B84355">
        <w:rPr>
          <w:rFonts w:ascii="Times New Roman"/>
          <w:sz w:val="24"/>
          <w:szCs w:val="24"/>
          <w:lang w:val="es-ES"/>
        </w:rPr>
        <w:t>.</w:t>
      </w:r>
      <w:r w:rsidR="00923C17">
        <w:rPr>
          <w:rFonts w:ascii="Times New Roman"/>
          <w:sz w:val="24"/>
          <w:szCs w:val="24"/>
          <w:lang w:val="es-ES"/>
        </w:rPr>
        <w:t xml:space="preserve"> Esto realzaba el busto </w:t>
      </w:r>
      <w:r w:rsidR="00C43A37">
        <w:rPr>
          <w:rFonts w:ascii="Times New Roman"/>
          <w:sz w:val="24"/>
          <w:szCs w:val="24"/>
          <w:lang w:val="es-ES"/>
        </w:rPr>
        <w:t>y</w:t>
      </w:r>
      <w:r w:rsidR="00923C17">
        <w:rPr>
          <w:rFonts w:ascii="Times New Roman"/>
          <w:sz w:val="24"/>
          <w:szCs w:val="24"/>
          <w:lang w:val="es-ES"/>
        </w:rPr>
        <w:t xml:space="preserve"> las nalgas,</w:t>
      </w:r>
      <w:r w:rsidR="00C43A37">
        <w:rPr>
          <w:rFonts w:ascii="Times New Roman"/>
          <w:sz w:val="24"/>
          <w:szCs w:val="24"/>
          <w:lang w:val="es-ES"/>
        </w:rPr>
        <w:t xml:space="preserve"> reflejando el interés masculino por la mujer madura,</w:t>
      </w:r>
      <w:r w:rsidR="00923C17">
        <w:rPr>
          <w:rFonts w:ascii="Times New Roman"/>
          <w:sz w:val="24"/>
          <w:szCs w:val="24"/>
          <w:lang w:val="es-ES"/>
        </w:rPr>
        <w:t xml:space="preserve"> pero fisiológicamente era </w:t>
      </w:r>
      <w:r w:rsidR="00C43A37">
        <w:rPr>
          <w:rFonts w:ascii="Times New Roman"/>
          <w:sz w:val="24"/>
          <w:szCs w:val="24"/>
          <w:lang w:val="es-ES"/>
        </w:rPr>
        <w:t xml:space="preserve">algo muy </w:t>
      </w:r>
      <w:r w:rsidR="00C66DD5">
        <w:rPr>
          <w:rFonts w:ascii="Times New Roman"/>
          <w:sz w:val="24"/>
          <w:szCs w:val="24"/>
          <w:lang w:val="es-ES"/>
        </w:rPr>
        <w:t>discutido</w:t>
      </w:r>
      <w:r w:rsidR="00923C17">
        <w:rPr>
          <w:rFonts w:ascii="Times New Roman"/>
          <w:sz w:val="24"/>
          <w:szCs w:val="24"/>
          <w:lang w:val="es-ES"/>
        </w:rPr>
        <w:t>. Loos</w:t>
      </w:r>
      <w:r w:rsidR="00C43A37">
        <w:rPr>
          <w:rFonts w:ascii="Times New Roman"/>
          <w:sz w:val="24"/>
          <w:szCs w:val="24"/>
          <w:lang w:val="es-ES"/>
        </w:rPr>
        <w:t>, en concreto,</w:t>
      </w:r>
      <w:r w:rsidR="00923C17">
        <w:rPr>
          <w:rFonts w:ascii="Times New Roman"/>
          <w:sz w:val="24"/>
          <w:szCs w:val="24"/>
          <w:lang w:val="es-ES"/>
        </w:rPr>
        <w:t xml:space="preserve"> v</w:t>
      </w:r>
      <w:r w:rsidR="00C43A37">
        <w:rPr>
          <w:rFonts w:ascii="Times New Roman"/>
          <w:sz w:val="24"/>
          <w:szCs w:val="24"/>
          <w:lang w:val="es-ES"/>
        </w:rPr>
        <w:t>io</w:t>
      </w:r>
      <w:r w:rsidR="00923C17">
        <w:rPr>
          <w:rFonts w:ascii="Times New Roman"/>
          <w:sz w:val="24"/>
          <w:szCs w:val="24"/>
          <w:lang w:val="es-ES"/>
        </w:rPr>
        <w:t xml:space="preserve"> en ello un </w:t>
      </w:r>
      <w:r w:rsidR="00C43A37">
        <w:rPr>
          <w:rFonts w:ascii="Times New Roman"/>
          <w:sz w:val="24"/>
          <w:szCs w:val="24"/>
          <w:lang w:val="es-ES"/>
        </w:rPr>
        <w:t>signo del</w:t>
      </w:r>
      <w:r w:rsidR="00923C17">
        <w:rPr>
          <w:rFonts w:ascii="Times New Roman"/>
          <w:sz w:val="24"/>
          <w:szCs w:val="24"/>
          <w:lang w:val="es-ES"/>
        </w:rPr>
        <w:t xml:space="preserve"> sadismo del </w:t>
      </w:r>
      <w:r w:rsidR="00C43A37">
        <w:rPr>
          <w:rFonts w:ascii="Times New Roman"/>
          <w:sz w:val="24"/>
          <w:szCs w:val="24"/>
          <w:lang w:val="es-ES"/>
        </w:rPr>
        <w:t>macho</w:t>
      </w:r>
      <w:r w:rsidR="00923C17">
        <w:rPr>
          <w:rFonts w:ascii="Times New Roman"/>
          <w:sz w:val="24"/>
          <w:szCs w:val="24"/>
          <w:lang w:val="es-ES"/>
        </w:rPr>
        <w:t xml:space="preserve"> adulto, </w:t>
      </w:r>
      <w:r w:rsidR="00C43A37">
        <w:rPr>
          <w:rFonts w:ascii="Times New Roman"/>
          <w:sz w:val="24"/>
          <w:szCs w:val="24"/>
          <w:lang w:val="es-ES"/>
        </w:rPr>
        <w:t>parangonable con</w:t>
      </w:r>
      <w:r w:rsidR="00923C17">
        <w:rPr>
          <w:rFonts w:ascii="Times New Roman"/>
          <w:sz w:val="24"/>
          <w:szCs w:val="24"/>
          <w:lang w:val="es-ES"/>
        </w:rPr>
        <w:t xml:space="preserve"> la quema de brujas</w:t>
      </w:r>
      <w:r w:rsidR="00C43A37">
        <w:rPr>
          <w:rFonts w:ascii="Times New Roman"/>
          <w:sz w:val="24"/>
          <w:szCs w:val="24"/>
          <w:lang w:val="es-ES"/>
        </w:rPr>
        <w:t>,</w:t>
      </w:r>
      <w:r w:rsidR="00923C17">
        <w:rPr>
          <w:rFonts w:ascii="Times New Roman"/>
          <w:sz w:val="24"/>
          <w:szCs w:val="24"/>
          <w:lang w:val="es-ES"/>
        </w:rPr>
        <w:t xml:space="preserve"> el canibalismo,</w:t>
      </w:r>
      <w:r w:rsidR="00C43A37">
        <w:rPr>
          <w:rFonts w:ascii="Times New Roman"/>
          <w:sz w:val="24"/>
          <w:szCs w:val="24"/>
          <w:lang w:val="es-ES"/>
        </w:rPr>
        <w:t xml:space="preserve"> etcétera,</w:t>
      </w:r>
      <w:r w:rsidR="00923C17">
        <w:rPr>
          <w:rFonts w:ascii="Times New Roman"/>
          <w:sz w:val="24"/>
          <w:szCs w:val="24"/>
          <w:lang w:val="es-ES"/>
        </w:rPr>
        <w:t xml:space="preserve"> </w:t>
      </w:r>
      <w:r w:rsidR="00C43A37">
        <w:rPr>
          <w:rFonts w:ascii="Times New Roman"/>
          <w:sz w:val="24"/>
          <w:szCs w:val="24"/>
          <w:lang w:val="es-ES"/>
        </w:rPr>
        <w:t xml:space="preserve">ejemplos </w:t>
      </w:r>
      <w:r w:rsidR="00923C17">
        <w:rPr>
          <w:rFonts w:ascii="Times New Roman"/>
          <w:sz w:val="24"/>
          <w:szCs w:val="24"/>
          <w:lang w:val="es-ES"/>
        </w:rPr>
        <w:t>de</w:t>
      </w:r>
      <w:r w:rsidR="00C43A37">
        <w:rPr>
          <w:rFonts w:ascii="Times New Roman"/>
          <w:sz w:val="24"/>
          <w:szCs w:val="24"/>
          <w:lang w:val="es-ES"/>
        </w:rPr>
        <w:t xml:space="preserve"> la</w:t>
      </w:r>
      <w:r w:rsidR="00923C17">
        <w:rPr>
          <w:rFonts w:ascii="Times New Roman"/>
          <w:sz w:val="24"/>
          <w:szCs w:val="24"/>
          <w:lang w:val="es-ES"/>
        </w:rPr>
        <w:t xml:space="preserve"> perversidad natural </w:t>
      </w:r>
      <w:r w:rsidR="00C43A37">
        <w:rPr>
          <w:rFonts w:ascii="Times New Roman"/>
          <w:sz w:val="24"/>
          <w:szCs w:val="24"/>
          <w:lang w:val="es-ES"/>
        </w:rPr>
        <w:t>del ser humano enumerados</w:t>
      </w:r>
      <w:r w:rsidR="00923C17">
        <w:rPr>
          <w:rFonts w:ascii="Times New Roman"/>
          <w:sz w:val="24"/>
          <w:szCs w:val="24"/>
          <w:lang w:val="es-ES"/>
        </w:rPr>
        <w:t xml:space="preserve"> por Baudelaire</w:t>
      </w:r>
      <w:r w:rsidR="00C43A37">
        <w:rPr>
          <w:rFonts w:ascii="Times New Roman"/>
          <w:sz w:val="24"/>
          <w:szCs w:val="24"/>
          <w:lang w:val="es-ES"/>
        </w:rPr>
        <w:t xml:space="preserve"> </w:t>
      </w:r>
      <w:r w:rsidR="007C7E44">
        <w:rPr>
          <w:rFonts w:ascii="Times New Roman"/>
          <w:sz w:val="24"/>
          <w:szCs w:val="24"/>
          <w:lang w:val="es-ES"/>
        </w:rPr>
        <w:t xml:space="preserve">(Baudelaire 2005: 383). A diferencia </w:t>
      </w:r>
      <w:r w:rsidR="007C7E44">
        <w:rPr>
          <w:rFonts w:ascii="Times New Roman"/>
          <w:sz w:val="24"/>
          <w:szCs w:val="24"/>
          <w:lang w:val="es-ES"/>
        </w:rPr>
        <w:lastRenderedPageBreak/>
        <w:t>de este,</w:t>
      </w:r>
      <w:r w:rsidR="00C43A37">
        <w:rPr>
          <w:rFonts w:ascii="Times New Roman"/>
          <w:sz w:val="24"/>
          <w:szCs w:val="24"/>
          <w:lang w:val="es-ES"/>
        </w:rPr>
        <w:t xml:space="preserve"> sin embargo, pensaba que</w:t>
      </w:r>
      <w:r w:rsidR="007C7E44">
        <w:rPr>
          <w:rFonts w:ascii="Times New Roman"/>
          <w:sz w:val="24"/>
          <w:szCs w:val="24"/>
          <w:lang w:val="es-ES"/>
        </w:rPr>
        <w:t xml:space="preserve"> la última manifestación de esta perversidad era la moda femenina, </w:t>
      </w:r>
      <w:r w:rsidR="00C43A37">
        <w:rPr>
          <w:rFonts w:ascii="Times New Roman"/>
          <w:sz w:val="24"/>
          <w:szCs w:val="24"/>
          <w:lang w:val="es-ES"/>
        </w:rPr>
        <w:t>un artificio surgido para</w:t>
      </w:r>
      <w:r w:rsidR="007C7E44">
        <w:rPr>
          <w:rFonts w:ascii="Times New Roman"/>
          <w:sz w:val="24"/>
          <w:szCs w:val="24"/>
          <w:lang w:val="es-ES"/>
        </w:rPr>
        <w:t xml:space="preserve"> satisfacer a “</w:t>
      </w:r>
      <w:r w:rsidR="007C7E44">
        <w:rPr>
          <w:rFonts w:ascii="Times New Roman"/>
          <w:i/>
          <w:sz w:val="24"/>
          <w:szCs w:val="24"/>
          <w:lang w:val="es-ES"/>
        </w:rPr>
        <w:t xml:space="preserve">la </w:t>
      </w:r>
      <w:proofErr w:type="spellStart"/>
      <w:r w:rsidR="007C7E44">
        <w:rPr>
          <w:rFonts w:ascii="Times New Roman"/>
          <w:i/>
          <w:sz w:val="24"/>
          <w:szCs w:val="24"/>
          <w:lang w:val="es-ES"/>
        </w:rPr>
        <w:t>bête</w:t>
      </w:r>
      <w:proofErr w:type="spellEnd"/>
      <w:r w:rsidR="007C7E44">
        <w:rPr>
          <w:rFonts w:ascii="Times New Roman"/>
          <w:i/>
          <w:sz w:val="24"/>
          <w:szCs w:val="24"/>
          <w:lang w:val="es-ES"/>
        </w:rPr>
        <w:t xml:space="preserve"> </w:t>
      </w:r>
      <w:proofErr w:type="spellStart"/>
      <w:r w:rsidR="007C7E44">
        <w:rPr>
          <w:rFonts w:ascii="Times New Roman"/>
          <w:i/>
          <w:sz w:val="24"/>
          <w:szCs w:val="24"/>
          <w:lang w:val="es-ES"/>
        </w:rPr>
        <w:t>humaine</w:t>
      </w:r>
      <w:proofErr w:type="spellEnd"/>
      <w:r w:rsidR="007C7E44">
        <w:rPr>
          <w:rFonts w:ascii="Times New Roman"/>
          <w:sz w:val="24"/>
          <w:szCs w:val="24"/>
          <w:lang w:val="es-ES"/>
        </w:rPr>
        <w:t>”.</w:t>
      </w:r>
      <w:r w:rsidR="00745D65">
        <w:rPr>
          <w:rFonts w:ascii="Times New Roman"/>
          <w:sz w:val="24"/>
          <w:szCs w:val="24"/>
          <w:lang w:val="es-ES"/>
        </w:rPr>
        <w:t xml:space="preserve"> </w:t>
      </w:r>
      <w:r w:rsidR="00741425">
        <w:rPr>
          <w:rFonts w:ascii="Times New Roman"/>
          <w:sz w:val="24"/>
          <w:szCs w:val="24"/>
          <w:lang w:val="es-ES"/>
        </w:rPr>
        <w:t>L</w:t>
      </w:r>
      <w:r w:rsidR="00745D65">
        <w:rPr>
          <w:rFonts w:ascii="Times New Roman"/>
          <w:sz w:val="24"/>
          <w:szCs w:val="24"/>
          <w:lang w:val="es-ES"/>
        </w:rPr>
        <w:t xml:space="preserve">a referencia </w:t>
      </w:r>
      <w:r w:rsidR="00C43A37">
        <w:rPr>
          <w:rFonts w:ascii="Times New Roman"/>
          <w:sz w:val="24"/>
          <w:szCs w:val="24"/>
          <w:lang w:val="es-ES"/>
        </w:rPr>
        <w:t>explícita a</w:t>
      </w:r>
      <w:r w:rsidR="00745D65">
        <w:rPr>
          <w:rFonts w:ascii="Times New Roman"/>
          <w:sz w:val="24"/>
          <w:szCs w:val="24"/>
          <w:lang w:val="es-ES"/>
        </w:rPr>
        <w:t xml:space="preserve"> la novela </w:t>
      </w:r>
      <w:r w:rsidR="00C43A37">
        <w:rPr>
          <w:rFonts w:ascii="Times New Roman"/>
          <w:sz w:val="24"/>
          <w:szCs w:val="24"/>
          <w:lang w:val="es-ES"/>
        </w:rPr>
        <w:t>que</w:t>
      </w:r>
      <w:r w:rsidR="00745D65">
        <w:rPr>
          <w:rFonts w:ascii="Times New Roman"/>
          <w:sz w:val="24"/>
          <w:szCs w:val="24"/>
          <w:lang w:val="es-ES"/>
        </w:rPr>
        <w:t xml:space="preserve"> Émile Zola</w:t>
      </w:r>
      <w:r w:rsidR="001A7BD3">
        <w:rPr>
          <w:rFonts w:ascii="Times New Roman"/>
          <w:sz w:val="24"/>
          <w:szCs w:val="24"/>
          <w:lang w:val="es-ES"/>
        </w:rPr>
        <w:t xml:space="preserve"> </w:t>
      </w:r>
      <w:r w:rsidR="00C43A37">
        <w:rPr>
          <w:rFonts w:ascii="Times New Roman"/>
          <w:sz w:val="24"/>
          <w:szCs w:val="24"/>
          <w:lang w:val="es-ES"/>
        </w:rPr>
        <w:t>publicó</w:t>
      </w:r>
      <w:r w:rsidR="001A7BD3">
        <w:rPr>
          <w:rFonts w:ascii="Times New Roman"/>
          <w:sz w:val="24"/>
          <w:szCs w:val="24"/>
          <w:lang w:val="es-ES"/>
        </w:rPr>
        <w:t xml:space="preserve"> en 1890</w:t>
      </w:r>
      <w:r w:rsidR="00741425">
        <w:rPr>
          <w:rFonts w:ascii="Times New Roman"/>
          <w:sz w:val="24"/>
          <w:szCs w:val="24"/>
          <w:lang w:val="es-ES"/>
        </w:rPr>
        <w:t xml:space="preserve"> muestra que Loos part</w:t>
      </w:r>
      <w:r w:rsidR="00717565">
        <w:rPr>
          <w:rFonts w:ascii="Times New Roman"/>
          <w:sz w:val="24"/>
          <w:szCs w:val="24"/>
          <w:lang w:val="es-ES"/>
        </w:rPr>
        <w:t>ía</w:t>
      </w:r>
      <w:r w:rsidR="00741425">
        <w:rPr>
          <w:rFonts w:ascii="Times New Roman"/>
          <w:sz w:val="24"/>
          <w:szCs w:val="24"/>
          <w:lang w:val="es-ES"/>
        </w:rPr>
        <w:t xml:space="preserve"> de la agresividad (explícita o implícita) masculina, aunque deseaba dotar a su argumento de una relevancia cultural de mayor calado</w:t>
      </w:r>
      <w:r w:rsidR="001A7BD3">
        <w:rPr>
          <w:rFonts w:ascii="Times New Roman"/>
          <w:sz w:val="24"/>
          <w:szCs w:val="24"/>
          <w:lang w:val="es-ES"/>
        </w:rPr>
        <w:t>.</w:t>
      </w:r>
      <w:r w:rsidR="00717565">
        <w:rPr>
          <w:rFonts w:ascii="Times New Roman"/>
          <w:sz w:val="24"/>
          <w:szCs w:val="24"/>
          <w:lang w:val="es-ES"/>
        </w:rPr>
        <w:t xml:space="preserve"> L</w:t>
      </w:r>
      <w:r w:rsidR="001A7BD3">
        <w:rPr>
          <w:rFonts w:ascii="Times New Roman"/>
          <w:sz w:val="24"/>
          <w:szCs w:val="24"/>
          <w:lang w:val="es-ES"/>
        </w:rPr>
        <w:t>a moda femenina</w:t>
      </w:r>
      <w:r w:rsidR="00717565">
        <w:rPr>
          <w:rFonts w:ascii="Times New Roman"/>
          <w:sz w:val="24"/>
          <w:szCs w:val="24"/>
          <w:lang w:val="es-ES"/>
        </w:rPr>
        <w:t xml:space="preserve"> y sus complementos (como el maquillaje) eran</w:t>
      </w:r>
      <w:r w:rsidR="001A7BD3">
        <w:rPr>
          <w:rFonts w:ascii="Times New Roman"/>
          <w:sz w:val="24"/>
          <w:szCs w:val="24"/>
          <w:lang w:val="es-ES"/>
        </w:rPr>
        <w:t xml:space="preserve"> una prolongación</w:t>
      </w:r>
      <w:r w:rsidR="00717565">
        <w:rPr>
          <w:rFonts w:ascii="Times New Roman"/>
          <w:sz w:val="24"/>
          <w:szCs w:val="24"/>
          <w:lang w:val="es-ES"/>
        </w:rPr>
        <w:t xml:space="preserve"> cultural</w:t>
      </w:r>
      <w:r w:rsidR="001A7BD3">
        <w:rPr>
          <w:rFonts w:ascii="Times New Roman"/>
          <w:sz w:val="24"/>
          <w:szCs w:val="24"/>
          <w:lang w:val="es-ES"/>
        </w:rPr>
        <w:t xml:space="preserve"> de la naturaleza bestial del ser humano, aunque</w:t>
      </w:r>
      <w:r w:rsidR="00717565">
        <w:rPr>
          <w:rFonts w:ascii="Times New Roman"/>
          <w:sz w:val="24"/>
          <w:szCs w:val="24"/>
          <w:lang w:val="es-ES"/>
        </w:rPr>
        <w:t xml:space="preserve"> Loos, tomando un camino opuesto al de Baudelaire, se esforzó por</w:t>
      </w:r>
      <w:r w:rsidR="001A7BD3">
        <w:rPr>
          <w:rFonts w:ascii="Times New Roman"/>
          <w:sz w:val="24"/>
          <w:szCs w:val="24"/>
          <w:lang w:val="es-ES"/>
        </w:rPr>
        <w:t xml:space="preserve"> exonera</w:t>
      </w:r>
      <w:r w:rsidR="00717565">
        <w:rPr>
          <w:rFonts w:ascii="Times New Roman"/>
          <w:sz w:val="24"/>
          <w:szCs w:val="24"/>
          <w:lang w:val="es-ES"/>
        </w:rPr>
        <w:t>r</w:t>
      </w:r>
      <w:r w:rsidR="001A7BD3">
        <w:rPr>
          <w:rFonts w:ascii="Times New Roman"/>
          <w:sz w:val="24"/>
          <w:szCs w:val="24"/>
          <w:lang w:val="es-ES"/>
        </w:rPr>
        <w:t xml:space="preserve"> a la naturaleza</w:t>
      </w:r>
      <w:r w:rsidR="00717565">
        <w:rPr>
          <w:rFonts w:ascii="Times New Roman"/>
          <w:sz w:val="24"/>
          <w:szCs w:val="24"/>
          <w:lang w:val="es-ES"/>
        </w:rPr>
        <w:t>, considerando que se trataba de un caso de</w:t>
      </w:r>
      <w:r w:rsidR="001A7BD3">
        <w:rPr>
          <w:rFonts w:ascii="Times New Roman"/>
          <w:sz w:val="24"/>
          <w:szCs w:val="24"/>
          <w:lang w:val="es-ES"/>
        </w:rPr>
        <w:t xml:space="preserve"> selección bajo domesticación</w:t>
      </w:r>
      <w:r w:rsidR="00B91ED4">
        <w:rPr>
          <w:rFonts w:ascii="Times New Roman"/>
          <w:sz w:val="24"/>
          <w:szCs w:val="24"/>
          <w:lang w:val="es-ES"/>
        </w:rPr>
        <w:t xml:space="preserve">: </w:t>
      </w:r>
    </w:p>
    <w:p w:rsidR="00B91ED4" w:rsidRPr="005B7AF4" w:rsidRDefault="00B91ED4" w:rsidP="005B7AF4">
      <w:pPr>
        <w:spacing w:line="360" w:lineRule="auto"/>
        <w:ind w:left="426"/>
        <w:jc w:val="both"/>
        <w:rPr>
          <w:rFonts w:ascii="Times New Roman"/>
          <w:lang w:val="es-ES"/>
        </w:rPr>
      </w:pPr>
      <w:r w:rsidRPr="005B7AF4">
        <w:rPr>
          <w:rFonts w:ascii="Times New Roman"/>
          <w:lang w:val="es-ES"/>
        </w:rPr>
        <w:t xml:space="preserve">     “Somos bestias a las que se encierra en establos, bestias a las que se les escatima su alimentación natural, bestias que tienen que amar por mandato. Somos animales domésticos”</w:t>
      </w:r>
      <w:r w:rsidR="00303A36" w:rsidRPr="005B7AF4">
        <w:rPr>
          <w:rFonts w:ascii="Times New Roman"/>
          <w:lang w:val="es-ES"/>
        </w:rPr>
        <w:t xml:space="preserve"> (Loos 1993, vol. I: 140)</w:t>
      </w:r>
      <w:r w:rsidRPr="005B7AF4">
        <w:rPr>
          <w:rFonts w:ascii="Times New Roman"/>
          <w:lang w:val="es-ES"/>
        </w:rPr>
        <w:t>.</w:t>
      </w:r>
    </w:p>
    <w:p w:rsidR="00B91ED4" w:rsidRDefault="00B91ED4" w:rsidP="00596597">
      <w:pPr>
        <w:spacing w:line="360" w:lineRule="auto"/>
        <w:jc w:val="both"/>
        <w:rPr>
          <w:rFonts w:ascii="Times New Roman"/>
          <w:sz w:val="24"/>
          <w:szCs w:val="24"/>
          <w:lang w:val="es-ES"/>
        </w:rPr>
      </w:pPr>
      <w:r>
        <w:rPr>
          <w:rFonts w:ascii="Times New Roman"/>
          <w:sz w:val="24"/>
          <w:szCs w:val="24"/>
          <w:lang w:val="es-ES"/>
        </w:rPr>
        <w:t xml:space="preserve">     Loos</w:t>
      </w:r>
      <w:r w:rsidR="00F73EBA">
        <w:rPr>
          <w:rFonts w:ascii="Times New Roman"/>
          <w:sz w:val="24"/>
          <w:szCs w:val="24"/>
          <w:lang w:val="es-ES"/>
        </w:rPr>
        <w:t xml:space="preserve"> creía que “el cambio en la ropa de mujer viene dictado solo por el cambio de sensualidad” (Loos 1993, vol. I: 142)</w:t>
      </w:r>
      <w:r>
        <w:rPr>
          <w:rFonts w:ascii="Times New Roman"/>
          <w:sz w:val="24"/>
          <w:szCs w:val="24"/>
          <w:lang w:val="es-ES"/>
        </w:rPr>
        <w:t xml:space="preserve"> </w:t>
      </w:r>
      <w:r w:rsidR="002C6A92">
        <w:rPr>
          <w:rFonts w:ascii="Times New Roman"/>
          <w:sz w:val="24"/>
          <w:szCs w:val="24"/>
          <w:lang w:val="es-ES"/>
        </w:rPr>
        <w:t>y</w:t>
      </w:r>
      <w:r>
        <w:rPr>
          <w:rFonts w:ascii="Times New Roman"/>
          <w:sz w:val="24"/>
          <w:szCs w:val="24"/>
          <w:lang w:val="es-ES"/>
        </w:rPr>
        <w:t xml:space="preserve"> que</w:t>
      </w:r>
      <w:r w:rsidR="002C6A92">
        <w:rPr>
          <w:rFonts w:ascii="Times New Roman"/>
          <w:sz w:val="24"/>
          <w:szCs w:val="24"/>
          <w:lang w:val="es-ES"/>
        </w:rPr>
        <w:t xml:space="preserve"> había una conexión entre</w:t>
      </w:r>
      <w:r>
        <w:rPr>
          <w:rFonts w:ascii="Times New Roman"/>
          <w:sz w:val="24"/>
          <w:szCs w:val="24"/>
          <w:lang w:val="es-ES"/>
        </w:rPr>
        <w:t xml:space="preserve"> </w:t>
      </w:r>
      <w:r w:rsidR="002C6A92">
        <w:rPr>
          <w:rFonts w:ascii="Times New Roman"/>
          <w:sz w:val="24"/>
          <w:szCs w:val="24"/>
          <w:lang w:val="es-ES"/>
        </w:rPr>
        <w:t>l</w:t>
      </w:r>
      <w:r>
        <w:rPr>
          <w:rFonts w:ascii="Times New Roman"/>
          <w:sz w:val="24"/>
          <w:szCs w:val="24"/>
          <w:lang w:val="es-ES"/>
        </w:rPr>
        <w:t>o que la cultura, a través de la moda, hacía con el cuerpo de la mujer</w:t>
      </w:r>
      <w:r w:rsidR="002C6A92">
        <w:rPr>
          <w:rFonts w:ascii="Times New Roman"/>
          <w:sz w:val="24"/>
          <w:szCs w:val="24"/>
          <w:lang w:val="es-ES"/>
        </w:rPr>
        <w:t xml:space="preserve"> y</w:t>
      </w:r>
      <w:r>
        <w:rPr>
          <w:rFonts w:ascii="Times New Roman"/>
          <w:sz w:val="24"/>
          <w:szCs w:val="24"/>
          <w:lang w:val="es-ES"/>
        </w:rPr>
        <w:t xml:space="preserve"> lo </w:t>
      </w:r>
      <w:r w:rsidR="002C6A92">
        <w:rPr>
          <w:rFonts w:ascii="Times New Roman"/>
          <w:sz w:val="24"/>
          <w:szCs w:val="24"/>
          <w:lang w:val="es-ES"/>
        </w:rPr>
        <w:t>que hacía con los objetos de uso, que a la</w:t>
      </w:r>
      <w:r>
        <w:rPr>
          <w:rFonts w:ascii="Times New Roman"/>
          <w:sz w:val="24"/>
          <w:szCs w:val="24"/>
          <w:lang w:val="es-ES"/>
        </w:rPr>
        <w:t xml:space="preserve"> forma</w:t>
      </w:r>
      <w:r w:rsidR="002C6A92">
        <w:rPr>
          <w:rFonts w:ascii="Times New Roman"/>
          <w:sz w:val="24"/>
          <w:szCs w:val="24"/>
          <w:lang w:val="es-ES"/>
        </w:rPr>
        <w:t xml:space="preserve"> imposible</w:t>
      </w:r>
      <w:r>
        <w:rPr>
          <w:rFonts w:ascii="Times New Roman"/>
          <w:sz w:val="24"/>
          <w:szCs w:val="24"/>
          <w:lang w:val="es-ES"/>
        </w:rPr>
        <w:t xml:space="preserve"> de </w:t>
      </w:r>
      <w:r w:rsidR="002C6A92">
        <w:rPr>
          <w:rFonts w:ascii="Times New Roman"/>
          <w:sz w:val="24"/>
          <w:szCs w:val="24"/>
          <w:lang w:val="es-ES"/>
        </w:rPr>
        <w:t>“</w:t>
      </w:r>
      <w:r>
        <w:rPr>
          <w:rFonts w:ascii="Times New Roman"/>
          <w:sz w:val="24"/>
          <w:szCs w:val="24"/>
          <w:lang w:val="es-ES"/>
        </w:rPr>
        <w:t>s</w:t>
      </w:r>
      <w:r w:rsidR="002C6A92">
        <w:rPr>
          <w:rFonts w:ascii="Times New Roman"/>
          <w:sz w:val="24"/>
          <w:szCs w:val="24"/>
          <w:lang w:val="es-ES"/>
        </w:rPr>
        <w:t>”</w:t>
      </w:r>
      <w:r>
        <w:rPr>
          <w:rFonts w:ascii="Times New Roman"/>
          <w:sz w:val="24"/>
          <w:szCs w:val="24"/>
          <w:lang w:val="es-ES"/>
        </w:rPr>
        <w:t xml:space="preserve"> </w:t>
      </w:r>
      <w:r w:rsidR="002C6A92">
        <w:rPr>
          <w:rFonts w:ascii="Times New Roman"/>
          <w:sz w:val="24"/>
          <w:szCs w:val="24"/>
          <w:lang w:val="es-ES"/>
        </w:rPr>
        <w:t>de</w:t>
      </w:r>
      <w:r>
        <w:rPr>
          <w:rFonts w:ascii="Times New Roman"/>
          <w:sz w:val="24"/>
          <w:szCs w:val="24"/>
          <w:lang w:val="es-ES"/>
        </w:rPr>
        <w:t xml:space="preserve"> la silueta femenina </w:t>
      </w:r>
      <w:r w:rsidR="002C6A92">
        <w:rPr>
          <w:rFonts w:ascii="Times New Roman"/>
          <w:sz w:val="24"/>
          <w:szCs w:val="24"/>
          <w:lang w:val="es-ES"/>
        </w:rPr>
        <w:t>finisecular y</w:t>
      </w:r>
      <w:r w:rsidR="00B84355">
        <w:rPr>
          <w:rFonts w:ascii="Times New Roman"/>
          <w:sz w:val="24"/>
          <w:szCs w:val="24"/>
          <w:lang w:val="es-ES"/>
        </w:rPr>
        <w:t xml:space="preserve"> los muebles, apliques y lámparas de V</w:t>
      </w:r>
      <w:r w:rsidR="002C6A92">
        <w:rPr>
          <w:rFonts w:ascii="Times New Roman"/>
          <w:sz w:val="24"/>
          <w:szCs w:val="24"/>
          <w:lang w:val="es-ES"/>
        </w:rPr>
        <w:t>í</w:t>
      </w:r>
      <w:r w:rsidR="00B84355">
        <w:rPr>
          <w:rFonts w:ascii="Times New Roman"/>
          <w:sz w:val="24"/>
          <w:szCs w:val="24"/>
          <w:lang w:val="es-ES"/>
        </w:rPr>
        <w:t>ctor Horta, Henry van de Velde o H</w:t>
      </w:r>
      <w:r w:rsidR="002C6A92">
        <w:rPr>
          <w:rFonts w:ascii="Times New Roman"/>
          <w:sz w:val="24"/>
          <w:szCs w:val="24"/>
          <w:lang w:val="es-ES"/>
        </w:rPr>
        <w:t>é</w:t>
      </w:r>
      <w:r w:rsidR="00B84355">
        <w:rPr>
          <w:rFonts w:ascii="Times New Roman"/>
          <w:sz w:val="24"/>
          <w:szCs w:val="24"/>
          <w:lang w:val="es-ES"/>
        </w:rPr>
        <w:t>ctor Guimard</w:t>
      </w:r>
      <w:r w:rsidR="002C6A92">
        <w:rPr>
          <w:rFonts w:ascii="Times New Roman"/>
          <w:sz w:val="24"/>
          <w:szCs w:val="24"/>
          <w:lang w:val="es-ES"/>
        </w:rPr>
        <w:t xml:space="preserve"> les subyacía</w:t>
      </w:r>
      <w:r w:rsidR="00F27650">
        <w:rPr>
          <w:rFonts w:ascii="Times New Roman"/>
          <w:sz w:val="24"/>
          <w:szCs w:val="24"/>
          <w:lang w:val="es-ES"/>
        </w:rPr>
        <w:t>n</w:t>
      </w:r>
      <w:r w:rsidR="002C6A92">
        <w:rPr>
          <w:rFonts w:ascii="Times New Roman"/>
          <w:sz w:val="24"/>
          <w:szCs w:val="24"/>
          <w:lang w:val="es-ES"/>
        </w:rPr>
        <w:t xml:space="preserve"> las mismas ideas, tendencias y deseos</w:t>
      </w:r>
      <w:r w:rsidR="00B84355">
        <w:rPr>
          <w:rFonts w:ascii="Times New Roman"/>
          <w:sz w:val="24"/>
          <w:szCs w:val="24"/>
          <w:lang w:val="es-ES"/>
        </w:rPr>
        <w:t>.</w:t>
      </w:r>
      <w:r w:rsidR="002C6A92">
        <w:rPr>
          <w:rFonts w:ascii="Times New Roman"/>
          <w:sz w:val="24"/>
          <w:szCs w:val="24"/>
          <w:lang w:val="es-ES"/>
        </w:rPr>
        <w:t xml:space="preserve"> Consideraba, además, que debía evitarse tanto la deformación artificial del cuerpo femenino como el exceso decorativo de los objetos de uso, aceptando, como lo hizo Schiller</w:t>
      </w:r>
      <w:r w:rsidR="00B84355">
        <w:rPr>
          <w:rFonts w:ascii="Times New Roman"/>
          <w:sz w:val="24"/>
          <w:szCs w:val="24"/>
          <w:lang w:val="es-ES"/>
        </w:rPr>
        <w:t xml:space="preserve">, </w:t>
      </w:r>
      <w:r w:rsidR="002C6A92">
        <w:rPr>
          <w:rFonts w:ascii="Times New Roman"/>
          <w:sz w:val="24"/>
          <w:szCs w:val="24"/>
          <w:lang w:val="es-ES"/>
        </w:rPr>
        <w:t>que la forma del objeto la debía determinar el programa funcional, el cual, en el caso de la mujer (como representante de todo sujeto humano subordinado), debía estar al servicio de la liberación de su cuerpo</w:t>
      </w:r>
      <w:r w:rsidR="00B84355">
        <w:rPr>
          <w:rFonts w:ascii="Times New Roman"/>
          <w:sz w:val="24"/>
          <w:szCs w:val="24"/>
          <w:lang w:val="es-ES"/>
        </w:rPr>
        <w:t xml:space="preserve">. </w:t>
      </w:r>
      <w:r w:rsidR="002C6A92">
        <w:rPr>
          <w:rFonts w:ascii="Times New Roman"/>
          <w:sz w:val="24"/>
          <w:szCs w:val="24"/>
          <w:lang w:val="es-ES"/>
        </w:rPr>
        <w:t>Por eso el principio del revestimiento era inaceptable y</w:t>
      </w:r>
      <w:r w:rsidR="00B84355">
        <w:rPr>
          <w:rFonts w:ascii="Times New Roman"/>
          <w:sz w:val="24"/>
          <w:szCs w:val="24"/>
          <w:lang w:val="es-ES"/>
        </w:rPr>
        <w:t xml:space="preserve"> el ornamento deb</w:t>
      </w:r>
      <w:r w:rsidR="002C6A92">
        <w:rPr>
          <w:rFonts w:ascii="Times New Roman"/>
          <w:sz w:val="24"/>
          <w:szCs w:val="24"/>
          <w:lang w:val="es-ES"/>
        </w:rPr>
        <w:t>ía</w:t>
      </w:r>
      <w:r w:rsidR="00B84355">
        <w:rPr>
          <w:rFonts w:ascii="Times New Roman"/>
          <w:sz w:val="24"/>
          <w:szCs w:val="24"/>
          <w:lang w:val="es-ES"/>
        </w:rPr>
        <w:t xml:space="preserve"> desaparecer.</w:t>
      </w:r>
    </w:p>
    <w:p w:rsidR="00477BC3" w:rsidRDefault="00B84355" w:rsidP="00596597">
      <w:pPr>
        <w:spacing w:line="360" w:lineRule="auto"/>
        <w:jc w:val="both"/>
        <w:rPr>
          <w:rFonts w:ascii="Times New Roman"/>
          <w:sz w:val="24"/>
          <w:szCs w:val="24"/>
          <w:lang w:val="es-ES"/>
        </w:rPr>
      </w:pPr>
      <w:r>
        <w:rPr>
          <w:rFonts w:ascii="Times New Roman"/>
          <w:sz w:val="24"/>
          <w:szCs w:val="24"/>
          <w:lang w:val="es-ES"/>
        </w:rPr>
        <w:t xml:space="preserve">     Este planteamiento</w:t>
      </w:r>
      <w:r w:rsidR="00F27650">
        <w:rPr>
          <w:rFonts w:ascii="Times New Roman"/>
          <w:sz w:val="24"/>
          <w:szCs w:val="24"/>
          <w:lang w:val="es-ES"/>
        </w:rPr>
        <w:t>, cuya conexión con la remisión darwiniana de la moda de señora a la sexualidad animal es plausible,</w:t>
      </w:r>
      <w:r>
        <w:rPr>
          <w:rFonts w:ascii="Times New Roman"/>
          <w:sz w:val="24"/>
          <w:szCs w:val="24"/>
          <w:lang w:val="es-ES"/>
        </w:rPr>
        <w:t xml:space="preserve"> </w:t>
      </w:r>
      <w:r w:rsidR="00F27650">
        <w:rPr>
          <w:rFonts w:ascii="Times New Roman"/>
          <w:sz w:val="24"/>
          <w:szCs w:val="24"/>
          <w:lang w:val="es-ES"/>
        </w:rPr>
        <w:t>es el que define, más allá de los argumentos tópicos de la ideología funcionalista, a “Ornamento y delito”</w:t>
      </w:r>
      <w:r>
        <w:rPr>
          <w:rFonts w:ascii="Times New Roman"/>
          <w:sz w:val="24"/>
          <w:szCs w:val="24"/>
          <w:lang w:val="es-ES"/>
        </w:rPr>
        <w:t>.</w:t>
      </w:r>
      <w:r w:rsidR="00F27650">
        <w:rPr>
          <w:rFonts w:ascii="Times New Roman"/>
          <w:sz w:val="24"/>
          <w:szCs w:val="24"/>
          <w:lang w:val="es-ES"/>
        </w:rPr>
        <w:t xml:space="preserve"> Sin negar la importancia del principio fabril en el pensamiento de Loos, se trata de algo</w:t>
      </w:r>
      <w:r w:rsidR="007455E0">
        <w:rPr>
          <w:rFonts w:ascii="Times New Roman"/>
          <w:sz w:val="24"/>
          <w:szCs w:val="24"/>
          <w:lang w:val="es-ES"/>
        </w:rPr>
        <w:t xml:space="preserve"> </w:t>
      </w:r>
      <w:r w:rsidR="00F27650">
        <w:rPr>
          <w:rFonts w:ascii="Times New Roman"/>
          <w:sz w:val="24"/>
          <w:szCs w:val="24"/>
          <w:lang w:val="es-ES"/>
        </w:rPr>
        <w:t>que concede al objeto de uso significado</w:t>
      </w:r>
      <w:r w:rsidR="00397226">
        <w:rPr>
          <w:rFonts w:ascii="Times New Roman"/>
          <w:sz w:val="24"/>
          <w:szCs w:val="24"/>
          <w:lang w:val="es-ES"/>
        </w:rPr>
        <w:t>s</w:t>
      </w:r>
      <w:r w:rsidR="00F27650">
        <w:rPr>
          <w:rFonts w:ascii="Times New Roman"/>
          <w:sz w:val="24"/>
          <w:szCs w:val="24"/>
          <w:lang w:val="es-ES"/>
        </w:rPr>
        <w:t xml:space="preserve"> más profundos </w:t>
      </w:r>
      <w:r w:rsidR="00397226">
        <w:rPr>
          <w:rFonts w:ascii="Times New Roman"/>
          <w:sz w:val="24"/>
          <w:szCs w:val="24"/>
          <w:lang w:val="es-ES"/>
        </w:rPr>
        <w:t>d</w:t>
      </w:r>
      <w:r w:rsidR="00F27650">
        <w:rPr>
          <w:rFonts w:ascii="Times New Roman"/>
          <w:sz w:val="24"/>
          <w:szCs w:val="24"/>
          <w:lang w:val="es-ES"/>
        </w:rPr>
        <w:t>e los que le puedan conceder sus parámetros físicos, estructurales, ergonómicos o estéticos</w:t>
      </w:r>
      <w:r w:rsidR="00E7218A">
        <w:rPr>
          <w:rFonts w:ascii="Times New Roman"/>
          <w:sz w:val="24"/>
          <w:szCs w:val="24"/>
          <w:lang w:val="es-ES"/>
        </w:rPr>
        <w:t xml:space="preserve"> relacionados con la economía de la producción</w:t>
      </w:r>
      <w:r w:rsidR="007455E0">
        <w:rPr>
          <w:rFonts w:ascii="Times New Roman"/>
          <w:sz w:val="24"/>
          <w:szCs w:val="24"/>
          <w:lang w:val="es-ES"/>
        </w:rPr>
        <w:t>.</w:t>
      </w:r>
      <w:r w:rsidR="00176067">
        <w:rPr>
          <w:rFonts w:ascii="Times New Roman"/>
          <w:sz w:val="24"/>
          <w:szCs w:val="24"/>
          <w:lang w:val="es-ES"/>
        </w:rPr>
        <w:t xml:space="preserve"> Esto explica en parte que Loos irrumpa en “Ornamento y delito” con un espectacular zarandeo en el que se entremezclan varias líneas argumentales, como los estudios sobre la selección doméstica y sexual de Darwin, la ley biogenética de Ernst Haeckel, la visión de la naturaleza de Baudelaire (o, tal vez, Schopenhauer) e, incluso, los ensayos sobre sexualidad de su vecino Freud</w:t>
      </w:r>
      <w:r w:rsidR="00E7218A">
        <w:rPr>
          <w:rFonts w:ascii="Times New Roman"/>
          <w:sz w:val="24"/>
          <w:szCs w:val="24"/>
          <w:lang w:val="es-ES"/>
        </w:rPr>
        <w:t>, junto con, evidentemente</w:t>
      </w:r>
      <w:r w:rsidR="00397226">
        <w:rPr>
          <w:rFonts w:ascii="Times New Roman"/>
          <w:sz w:val="24"/>
          <w:szCs w:val="24"/>
          <w:lang w:val="es-ES"/>
        </w:rPr>
        <w:t xml:space="preserve">, los argumentos más específicos </w:t>
      </w:r>
      <w:r w:rsidR="00397226">
        <w:rPr>
          <w:rFonts w:ascii="Times New Roman"/>
          <w:sz w:val="24"/>
          <w:szCs w:val="24"/>
          <w:lang w:val="es-ES"/>
        </w:rPr>
        <w:lastRenderedPageBreak/>
        <w:t>del funcionalismo arquitectónico que se estaban elaborando en Estados Unidos</w:t>
      </w:r>
      <w:r w:rsidR="00176067">
        <w:rPr>
          <w:rFonts w:ascii="Times New Roman"/>
          <w:sz w:val="24"/>
          <w:szCs w:val="24"/>
          <w:lang w:val="es-ES"/>
        </w:rPr>
        <w:t>.</w:t>
      </w:r>
      <w:r w:rsidR="009C479D">
        <w:rPr>
          <w:rFonts w:ascii="Times New Roman"/>
          <w:sz w:val="24"/>
          <w:szCs w:val="24"/>
          <w:lang w:val="es-ES"/>
        </w:rPr>
        <w:t xml:space="preserve"> Pero vayamos directamente a la obertura de “Ornamento y delito”</w:t>
      </w:r>
      <w:r w:rsidR="00477BC3">
        <w:rPr>
          <w:rFonts w:ascii="Times New Roman"/>
          <w:sz w:val="24"/>
          <w:szCs w:val="24"/>
          <w:lang w:val="es-ES"/>
        </w:rPr>
        <w:t>:</w:t>
      </w:r>
    </w:p>
    <w:p w:rsidR="007455E0" w:rsidRPr="008A1BA9" w:rsidRDefault="00477BC3" w:rsidP="008A1BA9">
      <w:pPr>
        <w:spacing w:line="360" w:lineRule="auto"/>
        <w:ind w:left="426"/>
        <w:jc w:val="both"/>
        <w:rPr>
          <w:rFonts w:ascii="Times New Roman"/>
          <w:lang w:val="es-ES"/>
        </w:rPr>
      </w:pPr>
      <w:r w:rsidRPr="008A1BA9">
        <w:rPr>
          <w:rFonts w:ascii="Times New Roman"/>
          <w:lang w:val="es-ES"/>
        </w:rPr>
        <w:t xml:space="preserve">     El embrión humano</w:t>
      </w:r>
      <w:r w:rsidR="000B32F7" w:rsidRPr="008A1BA9">
        <w:rPr>
          <w:rFonts w:ascii="Times New Roman"/>
          <w:lang w:val="es-ES"/>
        </w:rPr>
        <w:t xml:space="preserve"> atraviesa en el cuerpo de la madre todas las fases de desarrollo del reino animal. Cuando la persona nace, sus impresiones conscientes son iguales</w:t>
      </w:r>
      <w:r w:rsidR="00051B04" w:rsidRPr="008A1BA9">
        <w:rPr>
          <w:rFonts w:ascii="Times New Roman"/>
          <w:lang w:val="es-ES"/>
        </w:rPr>
        <w:t xml:space="preserve"> a las de un perro recién nacido. Su infancia atraviesa todas las transformaciones correspondientes a la historia de la humanidad. A los dos años ve como un pap</w:t>
      </w:r>
      <w:r w:rsidR="00B24C23">
        <w:rPr>
          <w:rFonts w:ascii="Times New Roman"/>
          <w:lang w:val="es-ES"/>
        </w:rPr>
        <w:t>ú</w:t>
      </w:r>
      <w:r w:rsidR="00051B04" w:rsidRPr="008A1BA9">
        <w:rPr>
          <w:rFonts w:ascii="Times New Roman"/>
          <w:lang w:val="es-ES"/>
        </w:rPr>
        <w:t>a, a los cuatro años como un germano, a los seis como Sócrates, a los ocho como Voltaire. Cuando tiene ocho años llega a reconocer el violeta, el color descubierto en el siglo Dieciocho, pues antes el violeta era azul y el púrpura rojo. El físico muestra hoy en el espectro solar colores que ya tienen nombre, pero cuyo reconocimiento está reservado a las personas del provenir (Loos 1993, vol. I: 346)</w:t>
      </w:r>
      <w:r w:rsidR="00853CFC" w:rsidRPr="008A1BA9">
        <w:rPr>
          <w:rFonts w:ascii="Times New Roman"/>
          <w:lang w:val="es-ES"/>
        </w:rPr>
        <w:t>.</w:t>
      </w:r>
    </w:p>
    <w:p w:rsidR="0089321D" w:rsidRDefault="00853CFC" w:rsidP="00596597">
      <w:pPr>
        <w:spacing w:line="360" w:lineRule="auto"/>
        <w:jc w:val="both"/>
        <w:rPr>
          <w:rFonts w:ascii="Times New Roman"/>
          <w:sz w:val="24"/>
          <w:szCs w:val="24"/>
          <w:lang w:val="es-ES"/>
        </w:rPr>
      </w:pPr>
      <w:r>
        <w:rPr>
          <w:rFonts w:ascii="Times New Roman"/>
          <w:sz w:val="24"/>
          <w:szCs w:val="24"/>
          <w:lang w:val="es-ES"/>
        </w:rPr>
        <w:t xml:space="preserve">     </w:t>
      </w:r>
      <w:r w:rsidR="00CD2904">
        <w:rPr>
          <w:rFonts w:ascii="Times New Roman"/>
          <w:sz w:val="24"/>
          <w:szCs w:val="24"/>
          <w:lang w:val="es-ES"/>
        </w:rPr>
        <w:t>Detengámonos aquí.</w:t>
      </w:r>
      <w:r>
        <w:rPr>
          <w:rFonts w:ascii="Times New Roman"/>
          <w:sz w:val="24"/>
          <w:szCs w:val="24"/>
          <w:lang w:val="es-ES"/>
        </w:rPr>
        <w:t xml:space="preserve"> Loos</w:t>
      </w:r>
      <w:r w:rsidR="00CD2904">
        <w:rPr>
          <w:rFonts w:ascii="Times New Roman"/>
          <w:sz w:val="24"/>
          <w:szCs w:val="24"/>
          <w:lang w:val="es-ES"/>
        </w:rPr>
        <w:t xml:space="preserve"> aplic</w:t>
      </w:r>
      <w:r w:rsidR="00BF697A">
        <w:rPr>
          <w:rFonts w:ascii="Times New Roman"/>
          <w:sz w:val="24"/>
          <w:szCs w:val="24"/>
          <w:lang w:val="es-ES"/>
        </w:rPr>
        <w:t>ó</w:t>
      </w:r>
      <w:r w:rsidR="00CD2904">
        <w:rPr>
          <w:rFonts w:ascii="Times New Roman"/>
          <w:sz w:val="24"/>
          <w:szCs w:val="24"/>
          <w:lang w:val="es-ES"/>
        </w:rPr>
        <w:t xml:space="preserve"> la ley biogenética de Haeckel</w:t>
      </w:r>
      <w:r w:rsidR="003446C7">
        <w:rPr>
          <w:rFonts w:ascii="Times New Roman"/>
          <w:sz w:val="24"/>
          <w:szCs w:val="24"/>
          <w:lang w:val="es-ES"/>
        </w:rPr>
        <w:t xml:space="preserve"> (Haeckel 1889: 289-315)</w:t>
      </w:r>
      <w:r w:rsidR="00CD2904">
        <w:rPr>
          <w:rFonts w:ascii="Times New Roman"/>
          <w:sz w:val="24"/>
          <w:szCs w:val="24"/>
          <w:lang w:val="es-ES"/>
        </w:rPr>
        <w:t xml:space="preserve"> al desarrollo biológico humano y su historia social</w:t>
      </w:r>
      <w:r w:rsidR="000A457D">
        <w:rPr>
          <w:rFonts w:ascii="Times New Roman"/>
          <w:sz w:val="24"/>
          <w:szCs w:val="24"/>
          <w:lang w:val="es-ES"/>
        </w:rPr>
        <w:t xml:space="preserve"> (</w:t>
      </w:r>
      <w:proofErr w:type="spellStart"/>
      <w:r w:rsidR="000A457D">
        <w:rPr>
          <w:rFonts w:ascii="Times New Roman"/>
          <w:sz w:val="24"/>
          <w:szCs w:val="24"/>
          <w:lang w:val="es-ES"/>
        </w:rPr>
        <w:t>Masheck</w:t>
      </w:r>
      <w:proofErr w:type="spellEnd"/>
      <w:r w:rsidR="000A457D">
        <w:rPr>
          <w:rFonts w:ascii="Times New Roman"/>
          <w:sz w:val="24"/>
          <w:szCs w:val="24"/>
          <w:lang w:val="es-ES"/>
        </w:rPr>
        <w:t xml:space="preserve"> 2013: 104)</w:t>
      </w:r>
      <w:r>
        <w:rPr>
          <w:rFonts w:ascii="Times New Roman"/>
          <w:sz w:val="24"/>
          <w:szCs w:val="24"/>
          <w:lang w:val="es-ES"/>
        </w:rPr>
        <w:t xml:space="preserve">. </w:t>
      </w:r>
      <w:r w:rsidR="00CD2904">
        <w:rPr>
          <w:rFonts w:ascii="Times New Roman"/>
          <w:sz w:val="24"/>
          <w:szCs w:val="24"/>
          <w:lang w:val="es-ES"/>
        </w:rPr>
        <w:t xml:space="preserve">Podemos dudar, como hizo </w:t>
      </w:r>
      <w:proofErr w:type="spellStart"/>
      <w:r>
        <w:rPr>
          <w:rFonts w:ascii="Times New Roman"/>
          <w:sz w:val="24"/>
          <w:szCs w:val="24"/>
          <w:lang w:val="es-ES"/>
        </w:rPr>
        <w:t>Reyner</w:t>
      </w:r>
      <w:proofErr w:type="spellEnd"/>
      <w:r>
        <w:rPr>
          <w:rFonts w:ascii="Times New Roman"/>
          <w:sz w:val="24"/>
          <w:szCs w:val="24"/>
          <w:lang w:val="es-ES"/>
        </w:rPr>
        <w:t xml:space="preserve"> </w:t>
      </w:r>
      <w:proofErr w:type="spellStart"/>
      <w:r>
        <w:rPr>
          <w:rFonts w:ascii="Times New Roman"/>
          <w:sz w:val="24"/>
          <w:szCs w:val="24"/>
          <w:lang w:val="es-ES"/>
        </w:rPr>
        <w:t>Banham</w:t>
      </w:r>
      <w:proofErr w:type="spellEnd"/>
      <w:r w:rsidR="00CD2904">
        <w:rPr>
          <w:rFonts w:ascii="Times New Roman"/>
          <w:sz w:val="24"/>
          <w:szCs w:val="24"/>
          <w:lang w:val="es-ES"/>
        </w:rPr>
        <w:t xml:space="preserve"> (</w:t>
      </w:r>
      <w:proofErr w:type="spellStart"/>
      <w:r w:rsidR="00CD2904">
        <w:rPr>
          <w:rFonts w:ascii="Times New Roman"/>
          <w:sz w:val="24"/>
          <w:szCs w:val="24"/>
          <w:lang w:val="es-ES"/>
        </w:rPr>
        <w:t>Banham</w:t>
      </w:r>
      <w:proofErr w:type="spellEnd"/>
      <w:r w:rsidR="00CD2904">
        <w:rPr>
          <w:rFonts w:ascii="Times New Roman"/>
          <w:sz w:val="24"/>
          <w:szCs w:val="24"/>
          <w:lang w:val="es-ES"/>
        </w:rPr>
        <w:t xml:space="preserve"> 1996: 18)</w:t>
      </w:r>
      <w:r>
        <w:rPr>
          <w:rFonts w:ascii="Times New Roman"/>
          <w:sz w:val="24"/>
          <w:szCs w:val="24"/>
          <w:lang w:val="es-ES"/>
        </w:rPr>
        <w:t>,</w:t>
      </w:r>
      <w:r w:rsidR="00397226">
        <w:rPr>
          <w:rFonts w:ascii="Times New Roman"/>
          <w:sz w:val="24"/>
          <w:szCs w:val="24"/>
          <w:lang w:val="es-ES"/>
        </w:rPr>
        <w:t xml:space="preserve"> de la profundidad de su pensamiento y la medida en la que comprendió unos referentes que, seguramente, asimiló en superficiales y heteróclitas charlas de café, pero eso es lo de menos, pues lo relevante es por qué recurrió a la hipótesis biogenética (y al resto de sus referentes)</w:t>
      </w:r>
      <w:r w:rsidR="00E142E0">
        <w:rPr>
          <w:rFonts w:ascii="Times New Roman"/>
          <w:sz w:val="24"/>
          <w:szCs w:val="24"/>
          <w:lang w:val="es-ES"/>
        </w:rPr>
        <w:t xml:space="preserve">. </w:t>
      </w:r>
      <w:r w:rsidR="0089321D">
        <w:rPr>
          <w:rFonts w:ascii="Times New Roman"/>
          <w:sz w:val="24"/>
          <w:szCs w:val="24"/>
          <w:lang w:val="es-ES"/>
        </w:rPr>
        <w:t>Esta hipótesis le permitía argumentar que</w:t>
      </w:r>
      <w:r w:rsidR="00E142E0">
        <w:rPr>
          <w:rFonts w:ascii="Times New Roman"/>
          <w:sz w:val="24"/>
          <w:szCs w:val="24"/>
          <w:lang w:val="es-ES"/>
        </w:rPr>
        <w:t xml:space="preserve"> las formar generadas por la cultura </w:t>
      </w:r>
      <w:r w:rsidR="0089321D">
        <w:rPr>
          <w:rFonts w:ascii="Times New Roman"/>
          <w:sz w:val="24"/>
          <w:szCs w:val="24"/>
          <w:lang w:val="es-ES"/>
        </w:rPr>
        <w:t>era</w:t>
      </w:r>
      <w:r w:rsidR="00E142E0">
        <w:rPr>
          <w:rFonts w:ascii="Times New Roman"/>
          <w:sz w:val="24"/>
          <w:szCs w:val="24"/>
          <w:lang w:val="es-ES"/>
        </w:rPr>
        <w:t xml:space="preserve">n </w:t>
      </w:r>
      <w:r w:rsidR="0089321D">
        <w:rPr>
          <w:rFonts w:ascii="Times New Roman"/>
          <w:sz w:val="24"/>
          <w:szCs w:val="24"/>
          <w:lang w:val="es-ES"/>
        </w:rPr>
        <w:t>l</w:t>
      </w:r>
      <w:r w:rsidR="00E142E0">
        <w:rPr>
          <w:rFonts w:ascii="Times New Roman"/>
          <w:sz w:val="24"/>
          <w:szCs w:val="24"/>
          <w:lang w:val="es-ES"/>
        </w:rPr>
        <w:t>a prolongación de la naturaleza</w:t>
      </w:r>
      <w:r w:rsidR="0089321D">
        <w:rPr>
          <w:rFonts w:ascii="Times New Roman"/>
          <w:sz w:val="24"/>
          <w:szCs w:val="24"/>
          <w:lang w:val="es-ES"/>
        </w:rPr>
        <w:t>, no su negación</w:t>
      </w:r>
      <w:r w:rsidR="00E142E0">
        <w:rPr>
          <w:rFonts w:ascii="Times New Roman"/>
          <w:sz w:val="24"/>
          <w:szCs w:val="24"/>
          <w:lang w:val="es-ES"/>
        </w:rPr>
        <w:t>; que l</w:t>
      </w:r>
      <w:r w:rsidR="0089321D">
        <w:rPr>
          <w:rFonts w:ascii="Times New Roman"/>
          <w:sz w:val="24"/>
          <w:szCs w:val="24"/>
          <w:lang w:val="es-ES"/>
        </w:rPr>
        <w:t>os objetos de uso, por lo tanto, pertenecían a los desarrollos temporales propios de los ecosistemas culturales</w:t>
      </w:r>
      <w:r w:rsidR="00E142E0">
        <w:rPr>
          <w:rFonts w:ascii="Times New Roman"/>
          <w:sz w:val="24"/>
          <w:szCs w:val="24"/>
          <w:lang w:val="es-ES"/>
        </w:rPr>
        <w:t>; y</w:t>
      </w:r>
      <w:r w:rsidR="00B24C23">
        <w:rPr>
          <w:rFonts w:ascii="Times New Roman"/>
          <w:sz w:val="24"/>
          <w:szCs w:val="24"/>
          <w:lang w:val="es-ES"/>
        </w:rPr>
        <w:t>,</w:t>
      </w:r>
      <w:r w:rsidR="00E142E0">
        <w:rPr>
          <w:rFonts w:ascii="Times New Roman"/>
          <w:sz w:val="24"/>
          <w:szCs w:val="24"/>
          <w:lang w:val="es-ES"/>
        </w:rPr>
        <w:t xml:space="preserve"> tercero, q</w:t>
      </w:r>
      <w:r w:rsidR="0089321D">
        <w:rPr>
          <w:rFonts w:ascii="Times New Roman"/>
          <w:sz w:val="24"/>
          <w:szCs w:val="24"/>
          <w:lang w:val="es-ES"/>
        </w:rPr>
        <w:t>ue el desfase de las formas diseñadas (como</w:t>
      </w:r>
      <w:r w:rsidR="00B24C23">
        <w:rPr>
          <w:rFonts w:ascii="Times New Roman"/>
          <w:sz w:val="24"/>
          <w:szCs w:val="24"/>
          <w:lang w:val="es-ES"/>
        </w:rPr>
        <w:t xml:space="preserve"> sucedía con las que se subordinaban al</w:t>
      </w:r>
      <w:r w:rsidR="0089321D">
        <w:rPr>
          <w:rFonts w:ascii="Times New Roman"/>
          <w:sz w:val="24"/>
          <w:szCs w:val="24"/>
          <w:lang w:val="es-ES"/>
        </w:rPr>
        <w:t xml:space="preserve"> principio del revestimiento) era algo más que una mera cuestión de moda</w:t>
      </w:r>
      <w:r w:rsidR="00E142E0">
        <w:rPr>
          <w:rFonts w:ascii="Times New Roman"/>
          <w:sz w:val="24"/>
          <w:szCs w:val="24"/>
          <w:lang w:val="es-ES"/>
        </w:rPr>
        <w:t xml:space="preserve">. </w:t>
      </w:r>
      <w:r w:rsidR="0089321D">
        <w:rPr>
          <w:rFonts w:ascii="Times New Roman"/>
          <w:sz w:val="24"/>
          <w:szCs w:val="24"/>
          <w:lang w:val="es-ES"/>
        </w:rPr>
        <w:t>Este es el marco en el que se debe insertar la parte más famosa de “Ornamento y delito”, donde afirmaba:</w:t>
      </w:r>
    </w:p>
    <w:p w:rsidR="00051B04" w:rsidRPr="00B24C23" w:rsidRDefault="0089321D" w:rsidP="00B24C23">
      <w:pPr>
        <w:pStyle w:val="NormalWeb"/>
        <w:shd w:val="clear" w:color="auto" w:fill="FFFFFF"/>
        <w:spacing w:line="360" w:lineRule="auto"/>
        <w:ind w:left="426"/>
        <w:jc w:val="both"/>
        <w:rPr>
          <w:color w:val="000000" w:themeColor="text1"/>
          <w:sz w:val="22"/>
          <w:szCs w:val="22"/>
          <w:lang w:val="es-ES"/>
        </w:rPr>
      </w:pPr>
      <w:r w:rsidRPr="00B24C23">
        <w:rPr>
          <w:color w:val="000000" w:themeColor="text1"/>
          <w:sz w:val="22"/>
          <w:szCs w:val="22"/>
          <w:lang w:val="es-ES"/>
        </w:rPr>
        <w:t xml:space="preserve">     El niño es amoral. El pap</w:t>
      </w:r>
      <w:r w:rsidR="00051B04" w:rsidRPr="00B24C23">
        <w:rPr>
          <w:color w:val="000000" w:themeColor="text1"/>
          <w:sz w:val="22"/>
          <w:szCs w:val="22"/>
          <w:lang w:val="es-ES"/>
        </w:rPr>
        <w:t>ú</w:t>
      </w:r>
      <w:r w:rsidRPr="00B24C23">
        <w:rPr>
          <w:color w:val="000000" w:themeColor="text1"/>
          <w:sz w:val="22"/>
          <w:szCs w:val="22"/>
          <w:lang w:val="es-ES"/>
        </w:rPr>
        <w:t>a también lo es</w:t>
      </w:r>
      <w:r w:rsidR="00051B04" w:rsidRPr="00B24C23">
        <w:rPr>
          <w:color w:val="000000" w:themeColor="text1"/>
          <w:sz w:val="22"/>
          <w:szCs w:val="22"/>
          <w:lang w:val="es-ES"/>
        </w:rPr>
        <w:t>,</w:t>
      </w:r>
      <w:r w:rsidRPr="00B24C23">
        <w:rPr>
          <w:color w:val="000000" w:themeColor="text1"/>
          <w:sz w:val="22"/>
          <w:szCs w:val="22"/>
          <w:lang w:val="es-ES"/>
        </w:rPr>
        <w:t xml:space="preserve"> para nosotros.</w:t>
      </w:r>
      <w:r w:rsidR="00051B04" w:rsidRPr="00B24C23">
        <w:rPr>
          <w:color w:val="000000" w:themeColor="text1"/>
          <w:sz w:val="22"/>
          <w:szCs w:val="22"/>
          <w:lang w:val="es-ES"/>
        </w:rPr>
        <w:t xml:space="preserve"> El papúa mata a sus enemigos y los devora. No es ningún delincuente. Pero si la persona moderna mata a alguien y lo devora, es un delincuente o un degenerado. El papúa tatúa su piel, su barca, su remo, en una </w:t>
      </w:r>
      <w:proofErr w:type="gramStart"/>
      <w:r w:rsidR="00051B04" w:rsidRPr="00B24C23">
        <w:rPr>
          <w:color w:val="000000" w:themeColor="text1"/>
          <w:sz w:val="22"/>
          <w:szCs w:val="22"/>
          <w:lang w:val="es-ES"/>
        </w:rPr>
        <w:t>palabra</w:t>
      </w:r>
      <w:proofErr w:type="gramEnd"/>
      <w:r w:rsidR="00051B04" w:rsidRPr="00B24C23">
        <w:rPr>
          <w:color w:val="000000" w:themeColor="text1"/>
          <w:sz w:val="22"/>
          <w:szCs w:val="22"/>
          <w:lang w:val="es-ES"/>
        </w:rPr>
        <w:t xml:space="preserve"> todo lo que está a su alcance. No es ningún criminal. La persona moderna que se tatúa es o un delincuente o un degenerado. Hay prisiones en las que un ochenta por ciento de los presos muestran tatuajes. Los tatuados que no están en presión son delincuentes latentes o aristócratas degenerados. Si un tatuado muere en libertad, habrá muerto algunos años antes de llegar a cometer un crimen.</w:t>
      </w:r>
    </w:p>
    <w:p w:rsidR="00051B04" w:rsidRPr="00B24C23" w:rsidRDefault="00051B04" w:rsidP="00B24C23">
      <w:pPr>
        <w:pStyle w:val="NormalWeb"/>
        <w:shd w:val="clear" w:color="auto" w:fill="FFFFFF"/>
        <w:spacing w:line="360" w:lineRule="auto"/>
        <w:ind w:left="426"/>
        <w:jc w:val="both"/>
        <w:rPr>
          <w:color w:val="000000" w:themeColor="text1"/>
          <w:sz w:val="22"/>
          <w:szCs w:val="22"/>
          <w:shd w:val="clear" w:color="auto" w:fill="FFFFFF"/>
          <w:lang w:val="es-ES"/>
        </w:rPr>
      </w:pPr>
      <w:r w:rsidRPr="00B24C23">
        <w:rPr>
          <w:color w:val="000000" w:themeColor="text1"/>
          <w:sz w:val="22"/>
          <w:szCs w:val="22"/>
          <w:lang w:val="es-ES"/>
        </w:rPr>
        <w:t xml:space="preserve">     El impulso de ornamentarse la cara y todo lo que esté al alcance de uno es el origen del arte plástico. Es el balbuceo de la pintura. Todo arte es erótico.</w:t>
      </w:r>
    </w:p>
    <w:p w:rsidR="0089321D" w:rsidRPr="00B24C23" w:rsidRDefault="00051B04" w:rsidP="00B24C23">
      <w:pPr>
        <w:pStyle w:val="NormalWeb"/>
        <w:shd w:val="clear" w:color="auto" w:fill="FFFFFF"/>
        <w:spacing w:line="360" w:lineRule="auto"/>
        <w:ind w:left="426"/>
        <w:jc w:val="both"/>
        <w:rPr>
          <w:color w:val="000000" w:themeColor="text1"/>
          <w:sz w:val="22"/>
          <w:szCs w:val="22"/>
          <w:shd w:val="clear" w:color="auto" w:fill="FFFFFF"/>
          <w:lang w:val="es-ES"/>
        </w:rPr>
      </w:pPr>
      <w:r w:rsidRPr="00B24C23">
        <w:rPr>
          <w:color w:val="000000" w:themeColor="text1"/>
          <w:sz w:val="22"/>
          <w:szCs w:val="22"/>
          <w:shd w:val="clear" w:color="auto" w:fill="FFFFFF"/>
          <w:lang w:val="es-ES"/>
        </w:rPr>
        <w:lastRenderedPageBreak/>
        <w:t xml:space="preserve">     </w:t>
      </w:r>
      <w:r w:rsidR="00A01ECF" w:rsidRPr="00B24C23">
        <w:rPr>
          <w:color w:val="000000" w:themeColor="text1"/>
          <w:sz w:val="22"/>
          <w:szCs w:val="22"/>
          <w:shd w:val="clear" w:color="auto" w:fill="FFFFFF"/>
          <w:lang w:val="es-ES"/>
        </w:rPr>
        <w:t xml:space="preserve">El primer ornamento que nació, la cruz, tenía un origen erótico. La primera obra de arte, el primer acto artístico que el primer artista, para librarse de sus excrecencias, untó en la pared. Una línea horizontal: la mujer yaciendo. Una línea vertical: el hombre penetrándola. El hombre que lo creó sintió el mismo impulso que Beethoven, estaba en el mismo cielo donde Beethoven creó la Novena </w:t>
      </w:r>
      <w:r w:rsidR="00A01ECF" w:rsidRPr="00B24C23">
        <w:rPr>
          <w:sz w:val="22"/>
          <w:szCs w:val="22"/>
          <w:lang w:val="es-ES"/>
        </w:rPr>
        <w:t>(Loos 1993, vol. I: 346-7)</w:t>
      </w:r>
      <w:r w:rsidR="0089321D" w:rsidRPr="00B24C23">
        <w:rPr>
          <w:color w:val="000000" w:themeColor="text1"/>
          <w:sz w:val="22"/>
          <w:szCs w:val="22"/>
          <w:shd w:val="clear" w:color="auto" w:fill="FFFFFF"/>
          <w:lang w:val="es-ES"/>
        </w:rPr>
        <w:t>.</w:t>
      </w:r>
    </w:p>
    <w:p w:rsidR="00E142E0" w:rsidRPr="00435CCD" w:rsidRDefault="00A45897" w:rsidP="00C96936">
      <w:pPr>
        <w:spacing w:line="360" w:lineRule="auto"/>
        <w:jc w:val="both"/>
        <w:rPr>
          <w:rFonts w:ascii="Times New Roman"/>
          <w:sz w:val="24"/>
          <w:szCs w:val="24"/>
          <w:lang w:val="es-ES"/>
        </w:rPr>
      </w:pPr>
      <w:r>
        <w:rPr>
          <w:rFonts w:ascii="Times New Roman"/>
          <w:sz w:val="24"/>
          <w:szCs w:val="24"/>
          <w:lang w:val="es-ES"/>
        </w:rPr>
        <w:t xml:space="preserve">     El </w:t>
      </w:r>
      <w:r w:rsidR="00F71172">
        <w:rPr>
          <w:rFonts w:ascii="Times New Roman"/>
          <w:sz w:val="24"/>
          <w:szCs w:val="24"/>
          <w:lang w:val="es-ES"/>
        </w:rPr>
        <w:t>discurso</w:t>
      </w:r>
      <w:r>
        <w:rPr>
          <w:rFonts w:ascii="Times New Roman"/>
          <w:sz w:val="24"/>
          <w:szCs w:val="24"/>
          <w:lang w:val="es-ES"/>
        </w:rPr>
        <w:t xml:space="preserve"> es nuevamente muy sincrético, apareciendo ideas de Herbert Spencer, Cesare Lombroso, Havelock Ellis y, posiblemente, Freud</w:t>
      </w:r>
      <w:r w:rsidR="00A01ECF">
        <w:rPr>
          <w:rFonts w:ascii="Times New Roman"/>
          <w:sz w:val="24"/>
          <w:szCs w:val="24"/>
          <w:lang w:val="es-ES"/>
        </w:rPr>
        <w:t xml:space="preserve"> </w:t>
      </w:r>
      <w:r w:rsidR="00880E8D">
        <w:rPr>
          <w:rFonts w:ascii="Times New Roman"/>
          <w:sz w:val="24"/>
          <w:szCs w:val="24"/>
          <w:lang w:val="es-ES"/>
        </w:rPr>
        <w:t>(</w:t>
      </w:r>
      <w:proofErr w:type="spellStart"/>
      <w:r w:rsidR="00880E8D">
        <w:rPr>
          <w:rFonts w:ascii="Times New Roman"/>
          <w:sz w:val="24"/>
          <w:szCs w:val="24"/>
          <w:lang w:val="es-ES"/>
        </w:rPr>
        <w:t>Masheck</w:t>
      </w:r>
      <w:proofErr w:type="spellEnd"/>
      <w:r w:rsidR="00880E8D">
        <w:rPr>
          <w:rFonts w:ascii="Times New Roman"/>
          <w:sz w:val="24"/>
          <w:szCs w:val="24"/>
          <w:lang w:val="es-ES"/>
        </w:rPr>
        <w:t xml:space="preserve"> 2013: 98-9; Lubbock 1989: 171-93)</w:t>
      </w:r>
      <w:r>
        <w:rPr>
          <w:rFonts w:ascii="Times New Roman"/>
          <w:sz w:val="24"/>
          <w:szCs w:val="24"/>
          <w:lang w:val="es-ES"/>
        </w:rPr>
        <w:t>,</w:t>
      </w:r>
      <w:r w:rsidR="00880E8D">
        <w:rPr>
          <w:rStyle w:val="Refdenotaalpie"/>
          <w:rFonts w:ascii="Times New Roman"/>
          <w:sz w:val="24"/>
          <w:szCs w:val="24"/>
          <w:lang w:val="es-ES"/>
        </w:rPr>
        <w:footnoteReference w:id="3"/>
      </w:r>
      <w:r>
        <w:rPr>
          <w:rFonts w:ascii="Times New Roman"/>
          <w:sz w:val="24"/>
          <w:szCs w:val="24"/>
          <w:lang w:val="es-ES"/>
        </w:rPr>
        <w:t xml:space="preserve"> aunque todo se articula en un argumento que busca mostrar la tesis que ya hemos referido en ocasiones, a saber, que para Loos hay conexiones entre la manera en la que tratamos los objetos de uso y en la que tratamos nuestro cuerpo y que eso tiene un origen sexual.</w:t>
      </w:r>
      <w:r w:rsidR="00E142E0">
        <w:rPr>
          <w:rFonts w:ascii="Times New Roman"/>
          <w:sz w:val="24"/>
          <w:szCs w:val="24"/>
          <w:lang w:val="es-ES"/>
        </w:rPr>
        <w:t xml:space="preserve"> </w:t>
      </w:r>
      <w:r w:rsidR="00794B16">
        <w:rPr>
          <w:rFonts w:ascii="Times New Roman"/>
          <w:sz w:val="24"/>
          <w:szCs w:val="24"/>
          <w:lang w:val="es-ES"/>
        </w:rPr>
        <w:t>Esto se traduce en el desarrollo de dos procesos históricos diferentes, el del arte y el del diseño de producto, con valores temporales di</w:t>
      </w:r>
      <w:r w:rsidR="0028246B">
        <w:rPr>
          <w:rFonts w:ascii="Times New Roman"/>
          <w:sz w:val="24"/>
          <w:szCs w:val="24"/>
          <w:lang w:val="es-ES"/>
        </w:rPr>
        <w:t>vergentes</w:t>
      </w:r>
      <w:r w:rsidR="00794B16">
        <w:rPr>
          <w:rFonts w:ascii="Times New Roman"/>
          <w:sz w:val="24"/>
          <w:szCs w:val="24"/>
          <w:lang w:val="es-ES"/>
        </w:rPr>
        <w:t xml:space="preserve">. En </w:t>
      </w:r>
      <w:r w:rsidR="00AB6A0C">
        <w:rPr>
          <w:rFonts w:ascii="Times New Roman"/>
          <w:sz w:val="24"/>
          <w:szCs w:val="24"/>
          <w:lang w:val="es-ES"/>
        </w:rPr>
        <w:t>1910 Loos publicó su artículo “Arquitectura”</w:t>
      </w:r>
      <w:r w:rsidR="00435CCD">
        <w:rPr>
          <w:rFonts w:ascii="Times New Roman"/>
          <w:sz w:val="24"/>
          <w:szCs w:val="24"/>
          <w:lang w:val="es-ES"/>
        </w:rPr>
        <w:t>, donde separaba el arte del diseño, recurriendo de nuevo al argumento de la decoración como tatuaje que, en el mundo moderno, era inaceptable</w:t>
      </w:r>
      <w:r w:rsidR="00A01ECF">
        <w:rPr>
          <w:rFonts w:ascii="Times New Roman"/>
          <w:sz w:val="24"/>
          <w:szCs w:val="24"/>
          <w:lang w:val="es-ES"/>
        </w:rPr>
        <w:t xml:space="preserve"> (Loos 1993, vol. II: 23-35)</w:t>
      </w:r>
      <w:r w:rsidR="00435CCD">
        <w:rPr>
          <w:rFonts w:ascii="Times New Roman"/>
          <w:sz w:val="24"/>
          <w:szCs w:val="24"/>
          <w:lang w:val="es-ES"/>
        </w:rPr>
        <w:t>. Herbert Spencer había escrito previamente el artículo “Uso y belleza”</w:t>
      </w:r>
      <w:r w:rsidR="00435CCD" w:rsidRPr="00435CCD">
        <w:rPr>
          <w:rFonts w:ascii="Times New Roman"/>
          <w:sz w:val="24"/>
          <w:szCs w:val="24"/>
          <w:lang w:val="es-ES"/>
        </w:rPr>
        <w:t xml:space="preserve"> </w:t>
      </w:r>
      <w:r w:rsidR="00435CCD">
        <w:rPr>
          <w:rFonts w:ascii="Times New Roman"/>
          <w:sz w:val="24"/>
          <w:szCs w:val="24"/>
          <w:lang w:val="es-ES"/>
        </w:rPr>
        <w:t xml:space="preserve">(Spencer 1904: 370-374), donde afirmaba que la belleza surgía cuando el uso de un objeto, norma, comportamiento, etcétera, dejaba de estar vigente y, sin embargo, se conservaba su forma. Es decir, la belleza era lo que los anatomistas denominaban vestigios, residuos de la naturaleza que carecían de sentido operativo en el presente. En este contexto </w:t>
      </w:r>
      <w:proofErr w:type="spellStart"/>
      <w:r w:rsidR="00435CCD">
        <w:rPr>
          <w:rFonts w:ascii="Times New Roman"/>
          <w:sz w:val="24"/>
          <w:szCs w:val="24"/>
          <w:lang w:val="es-ES"/>
        </w:rPr>
        <w:t>pseudo-biológico</w:t>
      </w:r>
      <w:proofErr w:type="spellEnd"/>
      <w:r w:rsidR="00435CCD">
        <w:rPr>
          <w:rFonts w:ascii="Times New Roman"/>
          <w:sz w:val="24"/>
          <w:szCs w:val="24"/>
          <w:lang w:val="es-ES"/>
        </w:rPr>
        <w:t xml:space="preserve"> Loos introdujo los argumentos de</w:t>
      </w:r>
      <w:r w:rsidR="00E142E0">
        <w:rPr>
          <w:rFonts w:ascii="Times New Roman"/>
          <w:sz w:val="24"/>
          <w:szCs w:val="24"/>
          <w:lang w:val="es-ES"/>
        </w:rPr>
        <w:t xml:space="preserve"> Cesare Lombroso</w:t>
      </w:r>
      <w:r w:rsidR="00627CE9">
        <w:rPr>
          <w:rFonts w:ascii="Times New Roman"/>
          <w:sz w:val="24"/>
          <w:szCs w:val="24"/>
          <w:lang w:val="es-ES"/>
        </w:rPr>
        <w:t xml:space="preserve"> y Havelock Ellis sobr</w:t>
      </w:r>
      <w:r w:rsidR="00435CCD">
        <w:rPr>
          <w:rFonts w:ascii="Times New Roman"/>
          <w:sz w:val="24"/>
          <w:szCs w:val="24"/>
          <w:lang w:val="es-ES"/>
        </w:rPr>
        <w:t>e el hábito de tatuarse entre los criminales en las cárceles (</w:t>
      </w:r>
      <w:r w:rsidR="00826388">
        <w:rPr>
          <w:rFonts w:ascii="Times New Roman"/>
          <w:sz w:val="24"/>
          <w:szCs w:val="24"/>
          <w:lang w:val="es-ES"/>
        </w:rPr>
        <w:t xml:space="preserve">Lombroso 1876: </w:t>
      </w:r>
      <w:r w:rsidR="00705768">
        <w:rPr>
          <w:rFonts w:ascii="Times New Roman"/>
          <w:sz w:val="24"/>
          <w:szCs w:val="24"/>
          <w:lang w:val="es-ES"/>
        </w:rPr>
        <w:t>43-56;</w:t>
      </w:r>
      <w:r w:rsidR="00826388">
        <w:rPr>
          <w:rFonts w:ascii="Times New Roman"/>
          <w:sz w:val="24"/>
          <w:szCs w:val="24"/>
          <w:lang w:val="es-ES"/>
        </w:rPr>
        <w:t xml:space="preserve"> </w:t>
      </w:r>
      <w:r w:rsidR="00EA7DC9">
        <w:rPr>
          <w:rFonts w:ascii="Times New Roman"/>
          <w:sz w:val="24"/>
          <w:szCs w:val="24"/>
          <w:lang w:val="es-ES"/>
        </w:rPr>
        <w:t>Ellis 1890: 102-108</w:t>
      </w:r>
      <w:r w:rsidR="00435CCD">
        <w:rPr>
          <w:rFonts w:ascii="Times New Roman"/>
          <w:sz w:val="24"/>
          <w:szCs w:val="24"/>
          <w:lang w:val="es-ES"/>
        </w:rPr>
        <w:t>), vestigios desfasados que, al conservarse en el presente, como la deformación del cuerpo femenino en la moda o la afirmación del principio del revestimiento en el diseño, no solo habían perdido su vigencia, sino que se habían desarrollado como una perversión, es decir, como un crimen.</w:t>
      </w:r>
    </w:p>
    <w:p w:rsidR="00827615" w:rsidRDefault="00827615" w:rsidP="00596597">
      <w:pPr>
        <w:spacing w:line="360" w:lineRule="auto"/>
        <w:jc w:val="both"/>
        <w:rPr>
          <w:rFonts w:ascii="Times New Roman"/>
          <w:sz w:val="24"/>
          <w:szCs w:val="24"/>
          <w:lang w:val="es-ES"/>
        </w:rPr>
      </w:pPr>
      <w:r>
        <w:rPr>
          <w:rFonts w:ascii="Times New Roman"/>
          <w:sz w:val="24"/>
          <w:szCs w:val="24"/>
          <w:lang w:val="es-ES"/>
        </w:rPr>
        <w:t xml:space="preserve">     Loos afirmaba que la grandeza de la época moderna, basada en la producción fabril masiva,</w:t>
      </w:r>
      <w:r w:rsidR="00B24C23">
        <w:rPr>
          <w:rFonts w:ascii="Times New Roman"/>
          <w:sz w:val="24"/>
          <w:szCs w:val="24"/>
          <w:lang w:val="es-ES"/>
        </w:rPr>
        <w:t xml:space="preserve"> no residía en esos vestigios desfasados y perversos,</w:t>
      </w:r>
      <w:r>
        <w:rPr>
          <w:rFonts w:ascii="Times New Roman"/>
          <w:sz w:val="24"/>
          <w:szCs w:val="24"/>
          <w:lang w:val="es-ES"/>
        </w:rPr>
        <w:t xml:space="preserve"> </w:t>
      </w:r>
      <w:r w:rsidR="00B24C23">
        <w:rPr>
          <w:rFonts w:ascii="Times New Roman"/>
          <w:sz w:val="24"/>
          <w:szCs w:val="24"/>
          <w:lang w:val="es-ES"/>
        </w:rPr>
        <w:t>sino en</w:t>
      </w:r>
      <w:r>
        <w:rPr>
          <w:rFonts w:ascii="Times New Roman"/>
          <w:sz w:val="24"/>
          <w:szCs w:val="24"/>
          <w:lang w:val="es-ES"/>
        </w:rPr>
        <w:t xml:space="preserve"> que había desterrado el ornamento por pura incapacidad:</w:t>
      </w:r>
    </w:p>
    <w:p w:rsidR="00F0411E" w:rsidRPr="002C2183" w:rsidRDefault="00827615" w:rsidP="002C2183">
      <w:pPr>
        <w:spacing w:line="360" w:lineRule="auto"/>
        <w:ind w:left="426"/>
        <w:jc w:val="both"/>
        <w:rPr>
          <w:rFonts w:ascii="Times New Roman"/>
          <w:lang w:val="es-ES"/>
        </w:rPr>
      </w:pPr>
      <w:r w:rsidRPr="002C2183">
        <w:rPr>
          <w:rFonts w:ascii="Times New Roman"/>
          <w:lang w:val="es-ES"/>
        </w:rPr>
        <w:t xml:space="preserve">     “</w:t>
      </w:r>
      <w:r w:rsidR="006E4B35" w:rsidRPr="002C2183">
        <w:rPr>
          <w:rFonts w:ascii="Times New Roman"/>
          <w:lang w:val="es-ES"/>
        </w:rPr>
        <w:t xml:space="preserve">Ved, esto es lo que caracteriza la grandeza de nuestro tiempo: que no sea capaz de ofrecer un nuevo ornamento. Hemos superado el ornamento, nos hemos decidido por la </w:t>
      </w:r>
      <w:proofErr w:type="spellStart"/>
      <w:r w:rsidR="006E4B35" w:rsidRPr="002C2183">
        <w:rPr>
          <w:rFonts w:ascii="Times New Roman"/>
          <w:lang w:val="es-ES"/>
        </w:rPr>
        <w:t>desornamentación</w:t>
      </w:r>
      <w:proofErr w:type="spellEnd"/>
      <w:r w:rsidR="006E4B35" w:rsidRPr="002C2183">
        <w:rPr>
          <w:rFonts w:ascii="Times New Roman"/>
          <w:lang w:val="es-ES"/>
        </w:rPr>
        <w:t xml:space="preserve"> […] Pero hay espíritus negros que no quieren tolerarlo. La humanidad </w:t>
      </w:r>
      <w:r w:rsidR="006E4B35" w:rsidRPr="002C2183">
        <w:rPr>
          <w:rFonts w:ascii="Times New Roman"/>
          <w:lang w:val="es-ES"/>
        </w:rPr>
        <w:lastRenderedPageBreak/>
        <w:t xml:space="preserve">debiera seguir jadeando en la esclavitud del ornamento. Las personas estaban suficientemente desarrolladas como para que el ornamento ya no les produjera sensaciones de placer, suficientemente desarrolladas como para que un rostro tatuado no despertara sentimiento estético, como entre los papúas, sino que lo disminuyera. Suficientemente desarrollada como para sentir alegría por una lata de cigarrillos lisa, mientras que no compraban una adornada ni por el mismo precio. Eran felices en sus vestidos y estaban contentos de no tener que dar vueltas con pantalones de terciopelo rojo y pasamanería de oro, como los monos de feria […] el cuarto mortuorio de Goethe es más señorial que toda la pompa </w:t>
      </w:r>
      <w:proofErr w:type="spellStart"/>
      <w:r w:rsidR="006E4B35" w:rsidRPr="002C2183">
        <w:rPr>
          <w:rFonts w:ascii="Times New Roman"/>
          <w:lang w:val="es-ES"/>
        </w:rPr>
        <w:t>renaissance</w:t>
      </w:r>
      <w:proofErr w:type="spellEnd"/>
      <w:r w:rsidR="00F0411E" w:rsidRPr="002C2183">
        <w:rPr>
          <w:rFonts w:ascii="Times New Roman"/>
          <w:lang w:val="es-ES"/>
        </w:rPr>
        <w:t>”</w:t>
      </w:r>
      <w:r w:rsidR="006E4B35" w:rsidRPr="002C2183">
        <w:rPr>
          <w:rFonts w:ascii="Times New Roman"/>
          <w:lang w:val="es-ES"/>
        </w:rPr>
        <w:t xml:space="preserve"> (Loos 1993, vol. I: </w:t>
      </w:r>
      <w:r w:rsidR="00F066CE" w:rsidRPr="002C2183">
        <w:rPr>
          <w:rFonts w:ascii="Times New Roman"/>
          <w:lang w:val="es-ES"/>
        </w:rPr>
        <w:t>347-8</w:t>
      </w:r>
      <w:r w:rsidR="006E4B35" w:rsidRPr="002C2183">
        <w:rPr>
          <w:rFonts w:ascii="Times New Roman"/>
          <w:lang w:val="es-ES"/>
        </w:rPr>
        <w:t>)</w:t>
      </w:r>
      <w:r w:rsidR="00F0411E" w:rsidRPr="002C2183">
        <w:rPr>
          <w:rFonts w:ascii="Times New Roman"/>
          <w:lang w:val="es-ES"/>
        </w:rPr>
        <w:t>.</w:t>
      </w:r>
    </w:p>
    <w:p w:rsidR="001301C7" w:rsidRDefault="00F0411E" w:rsidP="00596597">
      <w:pPr>
        <w:spacing w:line="360" w:lineRule="auto"/>
        <w:jc w:val="both"/>
        <w:rPr>
          <w:rFonts w:ascii="Times New Roman"/>
          <w:sz w:val="24"/>
          <w:szCs w:val="24"/>
          <w:lang w:val="es-ES"/>
        </w:rPr>
      </w:pPr>
      <w:r>
        <w:rPr>
          <w:rFonts w:ascii="Times New Roman"/>
          <w:sz w:val="24"/>
          <w:szCs w:val="24"/>
          <w:lang w:val="es-ES"/>
        </w:rPr>
        <w:t xml:space="preserve">     </w:t>
      </w:r>
      <w:r w:rsidR="003033FA">
        <w:rPr>
          <w:rFonts w:ascii="Times New Roman"/>
          <w:sz w:val="24"/>
          <w:szCs w:val="24"/>
          <w:lang w:val="es-ES"/>
        </w:rPr>
        <w:t>S</w:t>
      </w:r>
      <w:r w:rsidR="006844F0">
        <w:rPr>
          <w:rFonts w:ascii="Times New Roman"/>
          <w:sz w:val="24"/>
          <w:szCs w:val="24"/>
          <w:lang w:val="es-ES"/>
        </w:rPr>
        <w:t>e trata</w:t>
      </w:r>
      <w:r w:rsidR="003033FA">
        <w:rPr>
          <w:rFonts w:ascii="Times New Roman"/>
          <w:sz w:val="24"/>
          <w:szCs w:val="24"/>
          <w:lang w:val="es-ES"/>
        </w:rPr>
        <w:t>ba</w:t>
      </w:r>
      <w:r w:rsidR="006844F0">
        <w:rPr>
          <w:rFonts w:ascii="Times New Roman"/>
          <w:sz w:val="24"/>
          <w:szCs w:val="24"/>
          <w:lang w:val="es-ES"/>
        </w:rPr>
        <w:t xml:space="preserve"> de</w:t>
      </w:r>
      <w:r>
        <w:rPr>
          <w:rFonts w:ascii="Times New Roman"/>
          <w:sz w:val="24"/>
          <w:szCs w:val="24"/>
          <w:lang w:val="es-ES"/>
        </w:rPr>
        <w:t xml:space="preserve"> algo más que </w:t>
      </w:r>
      <w:r w:rsidR="006844F0">
        <w:rPr>
          <w:rFonts w:ascii="Times New Roman"/>
          <w:sz w:val="24"/>
          <w:szCs w:val="24"/>
          <w:lang w:val="es-ES"/>
        </w:rPr>
        <w:t xml:space="preserve">de </w:t>
      </w:r>
      <w:r>
        <w:rPr>
          <w:rFonts w:ascii="Times New Roman"/>
          <w:sz w:val="24"/>
          <w:szCs w:val="24"/>
          <w:lang w:val="es-ES"/>
        </w:rPr>
        <w:t>minimizar los recursos productivos para producir y vender a mejor precio. En realidad, todo gira</w:t>
      </w:r>
      <w:r w:rsidR="006844F0">
        <w:rPr>
          <w:rFonts w:ascii="Times New Roman"/>
          <w:sz w:val="24"/>
          <w:szCs w:val="24"/>
          <w:lang w:val="es-ES"/>
        </w:rPr>
        <w:t>ba</w:t>
      </w:r>
      <w:r>
        <w:rPr>
          <w:rFonts w:ascii="Times New Roman"/>
          <w:sz w:val="24"/>
          <w:szCs w:val="24"/>
          <w:lang w:val="es-ES"/>
        </w:rPr>
        <w:t xml:space="preserve"> en torno al rostro, la ropa y la decoración como algo a través de lo cual la sociedad nos esclaviza. A Loos no le preocupaba</w:t>
      </w:r>
      <w:r w:rsidR="00B627E4">
        <w:rPr>
          <w:rFonts w:ascii="Times New Roman"/>
          <w:sz w:val="24"/>
          <w:szCs w:val="24"/>
          <w:lang w:val="es-ES"/>
        </w:rPr>
        <w:t xml:space="preserve"> solo</w:t>
      </w:r>
      <w:r w:rsidR="006844F0">
        <w:rPr>
          <w:rFonts w:ascii="Times New Roman"/>
          <w:sz w:val="24"/>
          <w:szCs w:val="24"/>
          <w:lang w:val="es-ES"/>
        </w:rPr>
        <w:t xml:space="preserve"> el problema productivo de</w:t>
      </w:r>
      <w:r>
        <w:rPr>
          <w:rFonts w:ascii="Times New Roman"/>
          <w:sz w:val="24"/>
          <w:szCs w:val="24"/>
          <w:lang w:val="es-ES"/>
        </w:rPr>
        <w:t xml:space="preserve"> la cultura del revestimiento sino la liberación del ser humano en el seno de la sociedad. El ideario funcionalista formaba parte de esta liberación y se remontaba, de hecho, a Rousseau, lo que en ocasiones ha conducido a interpretar al ingeniero como la versión moderna del salvaje </w:t>
      </w:r>
      <w:proofErr w:type="spellStart"/>
      <w:r>
        <w:rPr>
          <w:rFonts w:ascii="Times New Roman"/>
          <w:sz w:val="24"/>
          <w:szCs w:val="24"/>
          <w:lang w:val="es-ES"/>
        </w:rPr>
        <w:t>roussoniano</w:t>
      </w:r>
      <w:proofErr w:type="spellEnd"/>
      <w:r w:rsidR="006844F0">
        <w:rPr>
          <w:rFonts w:ascii="Times New Roman"/>
          <w:sz w:val="24"/>
          <w:szCs w:val="24"/>
          <w:lang w:val="es-ES"/>
        </w:rPr>
        <w:t>, como planteó Adolf Max Vogt con respecto a Le Corbusier (Vogt 1998: 133-159)</w:t>
      </w:r>
      <w:r>
        <w:rPr>
          <w:rFonts w:ascii="Times New Roman"/>
          <w:sz w:val="24"/>
          <w:szCs w:val="24"/>
          <w:lang w:val="es-ES"/>
        </w:rPr>
        <w:t>.</w:t>
      </w:r>
      <w:r w:rsidR="001301C7">
        <w:rPr>
          <w:rFonts w:ascii="Times New Roman"/>
          <w:sz w:val="24"/>
          <w:szCs w:val="24"/>
          <w:lang w:val="es-ES"/>
        </w:rPr>
        <w:t xml:space="preserve"> </w:t>
      </w:r>
      <w:r w:rsidR="006844F0">
        <w:rPr>
          <w:rFonts w:ascii="Times New Roman"/>
          <w:sz w:val="24"/>
          <w:szCs w:val="24"/>
          <w:lang w:val="es-ES"/>
        </w:rPr>
        <w:t xml:space="preserve">Se trataba, en </w:t>
      </w:r>
      <w:r w:rsidR="000312F0">
        <w:rPr>
          <w:rFonts w:ascii="Times New Roman"/>
          <w:sz w:val="24"/>
          <w:szCs w:val="24"/>
          <w:lang w:val="es-ES"/>
        </w:rPr>
        <w:t>suma</w:t>
      </w:r>
      <w:r w:rsidR="006844F0">
        <w:rPr>
          <w:rFonts w:ascii="Times New Roman"/>
          <w:sz w:val="24"/>
          <w:szCs w:val="24"/>
          <w:lang w:val="es-ES"/>
        </w:rPr>
        <w:t xml:space="preserve">, de que la sociedad no </w:t>
      </w:r>
      <w:r w:rsidR="00F8640B">
        <w:rPr>
          <w:rFonts w:ascii="Times New Roman"/>
          <w:sz w:val="24"/>
          <w:szCs w:val="24"/>
          <w:lang w:val="es-ES"/>
        </w:rPr>
        <w:t>considera</w:t>
      </w:r>
      <w:r w:rsidR="002F54C6">
        <w:rPr>
          <w:rFonts w:ascii="Times New Roman"/>
          <w:sz w:val="24"/>
          <w:szCs w:val="24"/>
          <w:lang w:val="es-ES"/>
        </w:rPr>
        <w:t>se</w:t>
      </w:r>
      <w:r w:rsidR="006844F0">
        <w:rPr>
          <w:rFonts w:ascii="Times New Roman"/>
          <w:sz w:val="24"/>
          <w:szCs w:val="24"/>
          <w:lang w:val="es-ES"/>
        </w:rPr>
        <w:t xml:space="preserve"> a nadie un medio, sino que tod</w:t>
      </w:r>
      <w:r w:rsidR="000312F0">
        <w:rPr>
          <w:rFonts w:ascii="Times New Roman"/>
          <w:sz w:val="24"/>
          <w:szCs w:val="24"/>
          <w:lang w:val="es-ES"/>
        </w:rPr>
        <w:t>a persona</w:t>
      </w:r>
      <w:r w:rsidR="006844F0">
        <w:rPr>
          <w:rFonts w:ascii="Times New Roman"/>
          <w:sz w:val="24"/>
          <w:szCs w:val="24"/>
          <w:lang w:val="es-ES"/>
        </w:rPr>
        <w:t xml:space="preserve"> fuera un fin en sí, lo que para Loos y, tras él, para </w:t>
      </w:r>
      <w:r w:rsidR="0071741E">
        <w:rPr>
          <w:rFonts w:ascii="Times New Roman"/>
          <w:sz w:val="24"/>
          <w:szCs w:val="24"/>
          <w:lang w:val="es-ES"/>
        </w:rPr>
        <w:t xml:space="preserve">el Estilo Internacional del Movimiento Moderno, donde </w:t>
      </w:r>
      <w:r w:rsidR="00FC487C">
        <w:rPr>
          <w:rFonts w:ascii="Times New Roman"/>
          <w:sz w:val="24"/>
          <w:szCs w:val="24"/>
          <w:lang w:val="es-ES"/>
        </w:rPr>
        <w:t>s</w:t>
      </w:r>
      <w:r w:rsidR="0071741E">
        <w:rPr>
          <w:rFonts w:ascii="Times New Roman"/>
          <w:sz w:val="24"/>
          <w:szCs w:val="24"/>
          <w:lang w:val="es-ES"/>
        </w:rPr>
        <w:t xml:space="preserve">e incluía la Bauhaus, se simbolizaba con la eliminación de la cultura del </w:t>
      </w:r>
      <w:r w:rsidR="002F54C6">
        <w:rPr>
          <w:rFonts w:ascii="Times New Roman"/>
          <w:sz w:val="24"/>
          <w:szCs w:val="24"/>
          <w:lang w:val="es-ES"/>
        </w:rPr>
        <w:t>revestimiento</w:t>
      </w:r>
      <w:r w:rsidR="0071741E">
        <w:rPr>
          <w:rFonts w:ascii="Times New Roman"/>
          <w:sz w:val="24"/>
          <w:szCs w:val="24"/>
          <w:lang w:val="es-ES"/>
        </w:rPr>
        <w:t>.</w:t>
      </w:r>
    </w:p>
    <w:p w:rsidR="00866711" w:rsidRDefault="0071741E" w:rsidP="00736706">
      <w:pPr>
        <w:spacing w:line="360" w:lineRule="auto"/>
        <w:jc w:val="both"/>
        <w:rPr>
          <w:rFonts w:ascii="Times New Roman"/>
          <w:sz w:val="24"/>
          <w:szCs w:val="24"/>
          <w:lang w:val="es-ES"/>
        </w:rPr>
      </w:pPr>
      <w:r>
        <w:rPr>
          <w:rFonts w:ascii="Times New Roman"/>
          <w:sz w:val="24"/>
          <w:szCs w:val="24"/>
          <w:lang w:val="es-ES"/>
        </w:rPr>
        <w:t xml:space="preserve">     Loos pensaba, como Baudelaire, que la naturaleza era cruel. No obstante, como perteneciente a la cultura darwiniana, no pensaba que fuera producto del pecado. Concebía que la cultura del revestimiento no era una forma mágica de superar el pecado original o la guerra de todos contra todos en un momento</w:t>
      </w:r>
      <w:r w:rsidR="0023092A">
        <w:rPr>
          <w:rFonts w:ascii="Times New Roman"/>
          <w:sz w:val="24"/>
          <w:szCs w:val="24"/>
          <w:lang w:val="es-ES"/>
        </w:rPr>
        <w:t xml:space="preserve"> puntual</w:t>
      </w:r>
      <w:r>
        <w:rPr>
          <w:rFonts w:ascii="Times New Roman"/>
          <w:sz w:val="24"/>
          <w:szCs w:val="24"/>
          <w:lang w:val="es-ES"/>
        </w:rPr>
        <w:t xml:space="preserve"> de ilusión estética, sino un vestigio que el proceso evolutivo había superado y que, al mantenerse de una manera artificial, daba lugar a un trato perverso y sádico hacia el propio ser humano, que alcanzaba su máxima expresión en la manipulación del cuerpo femenino. Loos no era un feminista decidido, pero lo cierto es que poco después de “Ornamento y delito”</w:t>
      </w:r>
      <w:r w:rsidR="002F1B43">
        <w:rPr>
          <w:rFonts w:ascii="Times New Roman"/>
          <w:sz w:val="24"/>
          <w:szCs w:val="24"/>
          <w:lang w:val="es-ES"/>
        </w:rPr>
        <w:t xml:space="preserve"> la moda femenina cambiaría radicalmente. Laver define como crucial el año 1910 y </w:t>
      </w:r>
      <w:r w:rsidR="00D82756">
        <w:rPr>
          <w:rFonts w:ascii="Times New Roman"/>
          <w:sz w:val="24"/>
          <w:szCs w:val="24"/>
          <w:lang w:val="es-ES"/>
        </w:rPr>
        <w:t xml:space="preserve">lo conecta con Paul </w:t>
      </w:r>
      <w:proofErr w:type="spellStart"/>
      <w:r w:rsidR="00D82756">
        <w:rPr>
          <w:rFonts w:ascii="Times New Roman"/>
          <w:sz w:val="24"/>
          <w:szCs w:val="24"/>
          <w:lang w:val="es-ES"/>
        </w:rPr>
        <w:t>Poiret</w:t>
      </w:r>
      <w:proofErr w:type="spellEnd"/>
      <w:r w:rsidR="00D82756">
        <w:rPr>
          <w:rFonts w:ascii="Times New Roman"/>
          <w:sz w:val="24"/>
          <w:szCs w:val="24"/>
          <w:lang w:val="es-ES"/>
        </w:rPr>
        <w:t xml:space="preserve"> y con el Ballet Ruso (Laver 2005: 226), aunque la importancia de </w:t>
      </w:r>
      <w:r w:rsidR="0023092A">
        <w:rPr>
          <w:rFonts w:ascii="Times New Roman"/>
          <w:sz w:val="24"/>
          <w:szCs w:val="24"/>
          <w:lang w:val="es-ES"/>
        </w:rPr>
        <w:t>nuestro autor</w:t>
      </w:r>
      <w:r w:rsidR="00D82756">
        <w:rPr>
          <w:rFonts w:ascii="Times New Roman"/>
          <w:sz w:val="24"/>
          <w:szCs w:val="24"/>
          <w:lang w:val="es-ES"/>
        </w:rPr>
        <w:t>, creemos, fue decisiva.</w:t>
      </w:r>
      <w:r w:rsidR="0023092A">
        <w:rPr>
          <w:rFonts w:ascii="Times New Roman"/>
          <w:sz w:val="24"/>
          <w:szCs w:val="24"/>
          <w:lang w:val="es-ES"/>
        </w:rPr>
        <w:t xml:space="preserve"> Lo fue, además, porque planteaba problemas que iban más allá del feminismo y se referían a la cultura occidental en </w:t>
      </w:r>
      <w:r w:rsidR="00FB36C0">
        <w:rPr>
          <w:rFonts w:ascii="Times New Roman"/>
          <w:sz w:val="24"/>
          <w:szCs w:val="24"/>
          <w:lang w:val="es-ES"/>
        </w:rPr>
        <w:t>general</w:t>
      </w:r>
      <w:r w:rsidR="0023092A">
        <w:rPr>
          <w:rFonts w:ascii="Times New Roman"/>
          <w:sz w:val="24"/>
          <w:szCs w:val="24"/>
          <w:lang w:val="es-ES"/>
        </w:rPr>
        <w:t>.</w:t>
      </w:r>
    </w:p>
    <w:p w:rsidR="00546126" w:rsidRDefault="00866711" w:rsidP="00596597">
      <w:pPr>
        <w:spacing w:line="360" w:lineRule="auto"/>
        <w:jc w:val="both"/>
        <w:rPr>
          <w:rFonts w:ascii="Times New Roman"/>
          <w:sz w:val="24"/>
          <w:szCs w:val="24"/>
          <w:lang w:val="es-ES"/>
        </w:rPr>
      </w:pPr>
      <w:r>
        <w:rPr>
          <w:rFonts w:ascii="Times New Roman"/>
          <w:sz w:val="24"/>
          <w:szCs w:val="24"/>
          <w:lang w:val="es-ES"/>
        </w:rPr>
        <w:lastRenderedPageBreak/>
        <w:t xml:space="preserve">     En pensamiento de Loos era, como los exteriores de su arquitectura, acromático, cuestión de blanco y negro,</w:t>
      </w:r>
      <w:r w:rsidR="00FB36C0">
        <w:rPr>
          <w:rFonts w:ascii="Times New Roman"/>
          <w:sz w:val="24"/>
          <w:szCs w:val="24"/>
          <w:lang w:val="es-ES"/>
        </w:rPr>
        <w:t xml:space="preserve"> algo</w:t>
      </w:r>
      <w:r>
        <w:rPr>
          <w:rFonts w:ascii="Times New Roman"/>
          <w:sz w:val="24"/>
          <w:szCs w:val="24"/>
          <w:lang w:val="es-ES"/>
        </w:rPr>
        <w:t xml:space="preserve"> muy poco matizado.</w:t>
      </w:r>
      <w:r w:rsidR="000E224B">
        <w:rPr>
          <w:rFonts w:ascii="Times New Roman"/>
          <w:sz w:val="24"/>
          <w:szCs w:val="24"/>
          <w:lang w:val="es-ES"/>
        </w:rPr>
        <w:t xml:space="preserve"> Eso resulta muy claro en su uso de la moda femenina de la segunda mitad del siglo XIX, que </w:t>
      </w:r>
      <w:r w:rsidR="00FB36C0">
        <w:rPr>
          <w:rFonts w:ascii="Times New Roman"/>
          <w:sz w:val="24"/>
          <w:szCs w:val="24"/>
          <w:lang w:val="es-ES"/>
        </w:rPr>
        <w:t xml:space="preserve">en sí misma </w:t>
      </w:r>
      <w:r w:rsidR="000E224B">
        <w:rPr>
          <w:rFonts w:ascii="Times New Roman"/>
          <w:sz w:val="24"/>
          <w:szCs w:val="24"/>
          <w:lang w:val="es-ES"/>
        </w:rPr>
        <w:t>pose</w:t>
      </w:r>
      <w:r w:rsidR="00776398">
        <w:rPr>
          <w:rFonts w:ascii="Times New Roman"/>
          <w:sz w:val="24"/>
          <w:szCs w:val="24"/>
          <w:lang w:val="es-ES"/>
        </w:rPr>
        <w:t>ía</w:t>
      </w:r>
      <w:r w:rsidR="000E224B">
        <w:rPr>
          <w:rFonts w:ascii="Times New Roman"/>
          <w:sz w:val="24"/>
          <w:szCs w:val="24"/>
          <w:lang w:val="es-ES"/>
        </w:rPr>
        <w:t xml:space="preserve"> muchos</w:t>
      </w:r>
      <w:r w:rsidR="00D157D5">
        <w:rPr>
          <w:rFonts w:ascii="Times New Roman"/>
          <w:sz w:val="24"/>
          <w:szCs w:val="24"/>
          <w:lang w:val="es-ES"/>
        </w:rPr>
        <w:t xml:space="preserve"> más</w:t>
      </w:r>
      <w:r w:rsidR="000E224B">
        <w:rPr>
          <w:rFonts w:ascii="Times New Roman"/>
          <w:sz w:val="24"/>
          <w:szCs w:val="24"/>
          <w:lang w:val="es-ES"/>
        </w:rPr>
        <w:t xml:space="preserve"> matices éticos y estéticos</w:t>
      </w:r>
      <w:r w:rsidR="00776398">
        <w:rPr>
          <w:rFonts w:ascii="Times New Roman"/>
          <w:sz w:val="24"/>
          <w:szCs w:val="24"/>
          <w:lang w:val="es-ES"/>
        </w:rPr>
        <w:t xml:space="preserve"> de los que él estuvo dispuesto a admitir</w:t>
      </w:r>
      <w:r w:rsidR="000E224B">
        <w:rPr>
          <w:rFonts w:ascii="Times New Roman"/>
          <w:sz w:val="24"/>
          <w:szCs w:val="24"/>
          <w:lang w:val="es-ES"/>
        </w:rPr>
        <w:t xml:space="preserve">, comenzando por </w:t>
      </w:r>
      <w:r w:rsidR="00FB36C0">
        <w:rPr>
          <w:rFonts w:ascii="Times New Roman"/>
          <w:sz w:val="24"/>
          <w:szCs w:val="24"/>
          <w:lang w:val="es-ES"/>
        </w:rPr>
        <w:t>su</w:t>
      </w:r>
      <w:r w:rsidR="000E224B">
        <w:rPr>
          <w:rFonts w:ascii="Times New Roman"/>
          <w:sz w:val="24"/>
          <w:szCs w:val="24"/>
          <w:lang w:val="es-ES"/>
        </w:rPr>
        <w:t xml:space="preserve"> prenda más señalada, el corsé (</w:t>
      </w:r>
      <w:r w:rsidR="00E84C21">
        <w:rPr>
          <w:rFonts w:ascii="Times New Roman"/>
          <w:sz w:val="24"/>
          <w:szCs w:val="24"/>
          <w:lang w:val="es-ES"/>
        </w:rPr>
        <w:t xml:space="preserve">Steele 2005: </w:t>
      </w:r>
      <w:r w:rsidR="00FB36C0">
        <w:rPr>
          <w:rFonts w:ascii="Times New Roman"/>
          <w:sz w:val="24"/>
          <w:szCs w:val="24"/>
          <w:lang w:val="es-ES"/>
        </w:rPr>
        <w:t>35-66</w:t>
      </w:r>
      <w:r w:rsidR="000E224B">
        <w:rPr>
          <w:rFonts w:ascii="Times New Roman"/>
          <w:sz w:val="24"/>
          <w:szCs w:val="24"/>
          <w:lang w:val="es-ES"/>
        </w:rPr>
        <w:t>)</w:t>
      </w:r>
      <w:r w:rsidR="00FB36C0">
        <w:rPr>
          <w:rFonts w:ascii="Times New Roman"/>
          <w:sz w:val="24"/>
          <w:szCs w:val="24"/>
          <w:lang w:val="es-ES"/>
        </w:rPr>
        <w:t xml:space="preserve">. Pese a su reduccionismo y el claro desfase de sus </w:t>
      </w:r>
      <w:r w:rsidR="00776398">
        <w:rPr>
          <w:rFonts w:ascii="Times New Roman"/>
          <w:sz w:val="24"/>
          <w:szCs w:val="24"/>
          <w:lang w:val="es-ES"/>
        </w:rPr>
        <w:t>imágenes</w:t>
      </w:r>
      <w:r w:rsidR="00FB36C0">
        <w:rPr>
          <w:rFonts w:ascii="Times New Roman"/>
          <w:sz w:val="24"/>
          <w:szCs w:val="24"/>
          <w:lang w:val="es-ES"/>
        </w:rPr>
        <w:t xml:space="preserve"> a comienzos del siglo XXI, Loos desarrolló dos argumentos que deberían ser respetados por todos los diseñadores, en tanto que estos forman uno de los colectivos más activos y determinantes de nuestra cultura. El primero, que estuvo presente a lo largo del siglo XIX en propuestas</w:t>
      </w:r>
      <w:r w:rsidR="00776398">
        <w:rPr>
          <w:rFonts w:ascii="Times New Roman"/>
          <w:sz w:val="24"/>
          <w:szCs w:val="24"/>
          <w:lang w:val="es-ES"/>
        </w:rPr>
        <w:t xml:space="preserve"> opuestas</w:t>
      </w:r>
      <w:r w:rsidR="00FB36C0">
        <w:rPr>
          <w:rFonts w:ascii="Times New Roman"/>
          <w:sz w:val="24"/>
          <w:szCs w:val="24"/>
          <w:lang w:val="es-ES"/>
        </w:rPr>
        <w:t xml:space="preserve"> como las de Schiller y Baudelaire, afirmaba que hay un</w:t>
      </w:r>
      <w:r w:rsidR="00776398">
        <w:rPr>
          <w:rFonts w:ascii="Times New Roman"/>
          <w:sz w:val="24"/>
          <w:szCs w:val="24"/>
          <w:lang w:val="es-ES"/>
        </w:rPr>
        <w:t xml:space="preserve"> vínculo</w:t>
      </w:r>
      <w:r w:rsidR="00FB36C0">
        <w:rPr>
          <w:rFonts w:ascii="Times New Roman"/>
          <w:sz w:val="24"/>
          <w:szCs w:val="24"/>
          <w:lang w:val="es-ES"/>
        </w:rPr>
        <w:t xml:space="preserve"> clar</w:t>
      </w:r>
      <w:r w:rsidR="00776398">
        <w:rPr>
          <w:rFonts w:ascii="Times New Roman"/>
          <w:sz w:val="24"/>
          <w:szCs w:val="24"/>
          <w:lang w:val="es-ES"/>
        </w:rPr>
        <w:t>o</w:t>
      </w:r>
      <w:r w:rsidR="00FB36C0">
        <w:rPr>
          <w:rFonts w:ascii="Times New Roman"/>
          <w:sz w:val="24"/>
          <w:szCs w:val="24"/>
          <w:lang w:val="es-ES"/>
        </w:rPr>
        <w:t xml:space="preserve"> entre la manera en la que tratamos los objetos y nuestros cuerpos; el segundo, que hemos remitido a Kant y que matiza al primero, afirmaba que nunca deberíamos tratar a ninguna persona como un medio. Aunque solo fuera por eso su obra, sobre todo la escrita, merece que se la siga teniendo en cuenta.</w:t>
      </w:r>
    </w:p>
    <w:p w:rsidR="00FB36C0" w:rsidRDefault="00FB36C0" w:rsidP="00596597">
      <w:pPr>
        <w:spacing w:line="360" w:lineRule="auto"/>
        <w:jc w:val="both"/>
        <w:rPr>
          <w:rFonts w:ascii="Times New Roman"/>
          <w:sz w:val="24"/>
          <w:szCs w:val="24"/>
          <w:lang w:val="es-ES"/>
        </w:rPr>
      </w:pPr>
    </w:p>
    <w:p w:rsidR="004D7551" w:rsidRPr="00FC487C" w:rsidRDefault="00FC487C" w:rsidP="00596597">
      <w:pPr>
        <w:spacing w:line="360" w:lineRule="auto"/>
        <w:jc w:val="both"/>
        <w:rPr>
          <w:rFonts w:ascii="Times New Roman"/>
          <w:b/>
          <w:sz w:val="24"/>
          <w:szCs w:val="24"/>
          <w:lang w:val="es-ES"/>
        </w:rPr>
      </w:pPr>
      <w:r>
        <w:rPr>
          <w:rFonts w:ascii="Times New Roman"/>
          <w:b/>
          <w:sz w:val="24"/>
          <w:szCs w:val="24"/>
          <w:lang w:val="es-ES"/>
        </w:rPr>
        <w:t>Bibliografía citada:</w:t>
      </w:r>
    </w:p>
    <w:p w:rsidR="00AD3E12" w:rsidRPr="00630DF6" w:rsidRDefault="00AD3E12" w:rsidP="007E2702">
      <w:pPr>
        <w:spacing w:line="360" w:lineRule="auto"/>
        <w:ind w:left="709" w:hanging="709"/>
        <w:jc w:val="both"/>
        <w:rPr>
          <w:rFonts w:ascii="Times New Roman"/>
          <w:sz w:val="24"/>
          <w:szCs w:val="24"/>
        </w:rPr>
      </w:pPr>
      <w:r>
        <w:rPr>
          <w:rFonts w:ascii="Times New Roman"/>
          <w:sz w:val="24"/>
          <w:szCs w:val="24"/>
          <w:lang w:val="es-ES"/>
        </w:rPr>
        <w:t xml:space="preserve">Agustín, San. </w:t>
      </w:r>
      <w:r w:rsidR="0026326D">
        <w:rPr>
          <w:rFonts w:ascii="Times New Roman"/>
          <w:sz w:val="24"/>
          <w:szCs w:val="24"/>
          <w:lang w:val="es-ES"/>
        </w:rPr>
        <w:t xml:space="preserve">1965. </w:t>
      </w:r>
      <w:r w:rsidR="0026326D">
        <w:rPr>
          <w:rFonts w:ascii="Times New Roman"/>
          <w:i/>
          <w:sz w:val="24"/>
          <w:szCs w:val="24"/>
          <w:lang w:val="es-ES"/>
        </w:rPr>
        <w:t>Obras de San Agustín</w:t>
      </w:r>
      <w:r w:rsidR="0026326D">
        <w:rPr>
          <w:rFonts w:ascii="Times New Roman"/>
          <w:sz w:val="24"/>
          <w:szCs w:val="24"/>
          <w:lang w:val="es-ES"/>
        </w:rPr>
        <w:t>, Volumen XVII.</w:t>
      </w:r>
      <w:r w:rsidR="00311388">
        <w:rPr>
          <w:rFonts w:ascii="Times New Roman"/>
          <w:sz w:val="24"/>
          <w:szCs w:val="24"/>
          <w:lang w:val="es-ES"/>
        </w:rPr>
        <w:t xml:space="preserve"> </w:t>
      </w:r>
      <w:r w:rsidR="00311388" w:rsidRPr="00630DF6">
        <w:rPr>
          <w:rFonts w:ascii="Times New Roman"/>
          <w:sz w:val="24"/>
          <w:szCs w:val="24"/>
        </w:rPr>
        <w:t>Madrid: BAC.</w:t>
      </w:r>
    </w:p>
    <w:p w:rsidR="00A30E94" w:rsidRDefault="00A30E94" w:rsidP="007E2702">
      <w:pPr>
        <w:spacing w:line="360" w:lineRule="auto"/>
        <w:ind w:left="709" w:hanging="709"/>
        <w:jc w:val="both"/>
        <w:rPr>
          <w:rFonts w:ascii="Times New Roman"/>
          <w:sz w:val="24"/>
          <w:szCs w:val="24"/>
        </w:rPr>
      </w:pPr>
      <w:r w:rsidRPr="00A30E94">
        <w:rPr>
          <w:rFonts w:ascii="Times New Roman"/>
          <w:sz w:val="24"/>
          <w:szCs w:val="24"/>
        </w:rPr>
        <w:t xml:space="preserve">Allen, G. 1877. </w:t>
      </w:r>
      <w:r w:rsidRPr="00A30E94">
        <w:rPr>
          <w:rFonts w:ascii="Times New Roman"/>
          <w:i/>
          <w:sz w:val="24"/>
          <w:szCs w:val="24"/>
        </w:rPr>
        <w:t>Physiological Aesthetics</w:t>
      </w:r>
      <w:r w:rsidRPr="00A30E94">
        <w:rPr>
          <w:rFonts w:ascii="Times New Roman"/>
          <w:sz w:val="24"/>
          <w:szCs w:val="24"/>
        </w:rPr>
        <w:t>. L</w:t>
      </w:r>
      <w:r>
        <w:rPr>
          <w:rFonts w:ascii="Times New Roman"/>
          <w:sz w:val="24"/>
          <w:szCs w:val="24"/>
        </w:rPr>
        <w:t>ondon: Henry S. King and Co.</w:t>
      </w:r>
    </w:p>
    <w:p w:rsidR="005019C4" w:rsidRPr="005019C4" w:rsidRDefault="005019C4" w:rsidP="007E2702">
      <w:pPr>
        <w:spacing w:line="360" w:lineRule="auto"/>
        <w:ind w:left="709" w:hanging="709"/>
        <w:jc w:val="both"/>
        <w:rPr>
          <w:rFonts w:ascii="Times New Roman"/>
          <w:sz w:val="24"/>
          <w:szCs w:val="24"/>
        </w:rPr>
      </w:pPr>
      <w:proofErr w:type="spellStart"/>
      <w:r>
        <w:rPr>
          <w:rFonts w:ascii="Times New Roman"/>
          <w:sz w:val="24"/>
          <w:szCs w:val="24"/>
        </w:rPr>
        <w:t>Aurisch</w:t>
      </w:r>
      <w:proofErr w:type="spellEnd"/>
      <w:r>
        <w:rPr>
          <w:rFonts w:ascii="Times New Roman"/>
          <w:sz w:val="24"/>
          <w:szCs w:val="24"/>
        </w:rPr>
        <w:t xml:space="preserve">, H. K. </w:t>
      </w:r>
      <w:r>
        <w:rPr>
          <w:rFonts w:ascii="Times New Roman"/>
          <w:i/>
          <w:sz w:val="24"/>
          <w:szCs w:val="24"/>
        </w:rPr>
        <w:t xml:space="preserve">et </w:t>
      </w:r>
      <w:proofErr w:type="spellStart"/>
      <w:r>
        <w:rPr>
          <w:rFonts w:ascii="Times New Roman"/>
          <w:i/>
          <w:sz w:val="24"/>
          <w:szCs w:val="24"/>
        </w:rPr>
        <w:t>alii</w:t>
      </w:r>
      <w:proofErr w:type="spellEnd"/>
      <w:r>
        <w:rPr>
          <w:rFonts w:ascii="Times New Roman"/>
          <w:sz w:val="24"/>
          <w:szCs w:val="24"/>
        </w:rPr>
        <w:t xml:space="preserve">. 2015. </w:t>
      </w:r>
      <w:r>
        <w:rPr>
          <w:rFonts w:ascii="Times New Roman"/>
          <w:i/>
          <w:sz w:val="24"/>
          <w:szCs w:val="24"/>
        </w:rPr>
        <w:t xml:space="preserve">Franz </w:t>
      </w:r>
      <w:proofErr w:type="spellStart"/>
      <w:r>
        <w:rPr>
          <w:rFonts w:ascii="Times New Roman"/>
          <w:i/>
          <w:sz w:val="24"/>
          <w:szCs w:val="24"/>
        </w:rPr>
        <w:t>Xaver</w:t>
      </w:r>
      <w:proofErr w:type="spellEnd"/>
      <w:r>
        <w:rPr>
          <w:rFonts w:ascii="Times New Roman"/>
          <w:i/>
          <w:sz w:val="24"/>
          <w:szCs w:val="24"/>
        </w:rPr>
        <w:t xml:space="preserve"> </w:t>
      </w:r>
      <w:proofErr w:type="spellStart"/>
      <w:r>
        <w:rPr>
          <w:rFonts w:ascii="Times New Roman"/>
          <w:i/>
          <w:sz w:val="24"/>
          <w:szCs w:val="24"/>
        </w:rPr>
        <w:t>Winterhalten</w:t>
      </w:r>
      <w:proofErr w:type="spellEnd"/>
      <w:r>
        <w:rPr>
          <w:rFonts w:ascii="Times New Roman"/>
          <w:i/>
          <w:sz w:val="24"/>
          <w:szCs w:val="24"/>
        </w:rPr>
        <w:t xml:space="preserve">. Maler </w:t>
      </w:r>
      <w:proofErr w:type="spellStart"/>
      <w:r>
        <w:rPr>
          <w:rFonts w:ascii="Times New Roman"/>
          <w:i/>
          <w:sz w:val="24"/>
          <w:szCs w:val="24"/>
        </w:rPr>
        <w:t>im</w:t>
      </w:r>
      <w:proofErr w:type="spellEnd"/>
      <w:r>
        <w:rPr>
          <w:rFonts w:ascii="Times New Roman"/>
          <w:i/>
          <w:sz w:val="24"/>
          <w:szCs w:val="24"/>
        </w:rPr>
        <w:t xml:space="preserve"> </w:t>
      </w:r>
      <w:proofErr w:type="spellStart"/>
      <w:r>
        <w:rPr>
          <w:rFonts w:ascii="Times New Roman"/>
          <w:i/>
          <w:sz w:val="24"/>
          <w:szCs w:val="24"/>
        </w:rPr>
        <w:t>Auftrag</w:t>
      </w:r>
      <w:proofErr w:type="spellEnd"/>
      <w:r>
        <w:rPr>
          <w:rFonts w:ascii="Times New Roman"/>
          <w:i/>
          <w:sz w:val="24"/>
          <w:szCs w:val="24"/>
        </w:rPr>
        <w:t xml:space="preserve"> </w:t>
      </w:r>
      <w:proofErr w:type="spellStart"/>
      <w:r>
        <w:rPr>
          <w:rFonts w:ascii="Times New Roman"/>
          <w:i/>
          <w:sz w:val="24"/>
          <w:szCs w:val="24"/>
        </w:rPr>
        <w:t>Ihrer</w:t>
      </w:r>
      <w:proofErr w:type="spellEnd"/>
      <w:r>
        <w:rPr>
          <w:rFonts w:ascii="Times New Roman"/>
          <w:i/>
          <w:sz w:val="24"/>
          <w:szCs w:val="24"/>
        </w:rPr>
        <w:t xml:space="preserve"> </w:t>
      </w:r>
      <w:proofErr w:type="spellStart"/>
      <w:r>
        <w:rPr>
          <w:rFonts w:ascii="Times New Roman"/>
          <w:i/>
          <w:sz w:val="24"/>
          <w:szCs w:val="24"/>
        </w:rPr>
        <w:t>Majestät</w:t>
      </w:r>
      <w:proofErr w:type="spellEnd"/>
      <w:r>
        <w:rPr>
          <w:rFonts w:ascii="Times New Roman"/>
          <w:sz w:val="24"/>
          <w:szCs w:val="24"/>
        </w:rPr>
        <w:t xml:space="preserve">. Stuttgart: </w:t>
      </w:r>
      <w:proofErr w:type="spellStart"/>
      <w:r>
        <w:rPr>
          <w:rFonts w:ascii="Times New Roman"/>
          <w:sz w:val="24"/>
          <w:szCs w:val="24"/>
        </w:rPr>
        <w:t>Arnoldsche</w:t>
      </w:r>
      <w:proofErr w:type="spellEnd"/>
      <w:r>
        <w:rPr>
          <w:rFonts w:ascii="Times New Roman"/>
          <w:sz w:val="24"/>
          <w:szCs w:val="24"/>
        </w:rPr>
        <w:t xml:space="preserve"> Art Publishers.</w:t>
      </w:r>
    </w:p>
    <w:p w:rsidR="00BF697A" w:rsidRPr="00BF697A" w:rsidRDefault="00BF697A" w:rsidP="007E2702">
      <w:pPr>
        <w:spacing w:line="360" w:lineRule="auto"/>
        <w:ind w:left="709" w:hanging="709"/>
        <w:jc w:val="both"/>
        <w:rPr>
          <w:rFonts w:ascii="Times New Roman"/>
          <w:sz w:val="24"/>
          <w:szCs w:val="24"/>
        </w:rPr>
      </w:pPr>
      <w:r>
        <w:rPr>
          <w:rFonts w:ascii="Times New Roman"/>
          <w:sz w:val="24"/>
          <w:szCs w:val="24"/>
        </w:rPr>
        <w:t xml:space="preserve">Banham, R. 1996. </w:t>
      </w:r>
      <w:r>
        <w:rPr>
          <w:rFonts w:ascii="Times New Roman"/>
          <w:i/>
          <w:sz w:val="24"/>
          <w:szCs w:val="24"/>
        </w:rPr>
        <w:t xml:space="preserve">A Critic Writes. Essays by </w:t>
      </w:r>
      <w:proofErr w:type="spellStart"/>
      <w:r>
        <w:rPr>
          <w:rFonts w:ascii="Times New Roman"/>
          <w:i/>
          <w:sz w:val="24"/>
          <w:szCs w:val="24"/>
        </w:rPr>
        <w:t>Reyner</w:t>
      </w:r>
      <w:proofErr w:type="spellEnd"/>
      <w:r>
        <w:rPr>
          <w:rFonts w:ascii="Times New Roman"/>
          <w:i/>
          <w:sz w:val="24"/>
          <w:szCs w:val="24"/>
        </w:rPr>
        <w:t xml:space="preserve"> Banham</w:t>
      </w:r>
      <w:r>
        <w:rPr>
          <w:rFonts w:ascii="Times New Roman"/>
          <w:sz w:val="24"/>
          <w:szCs w:val="24"/>
        </w:rPr>
        <w:t>. Berkeley: University of California Press.</w:t>
      </w:r>
    </w:p>
    <w:p w:rsidR="00B21AD3" w:rsidRPr="00B21AD3" w:rsidRDefault="00B21AD3" w:rsidP="007E2702">
      <w:pPr>
        <w:spacing w:line="360" w:lineRule="auto"/>
        <w:ind w:left="709" w:hanging="709"/>
        <w:jc w:val="both"/>
        <w:rPr>
          <w:rFonts w:ascii="Times New Roman"/>
          <w:sz w:val="24"/>
          <w:szCs w:val="24"/>
          <w:lang w:val="es-ES"/>
        </w:rPr>
      </w:pPr>
      <w:r w:rsidRPr="00A82E6A">
        <w:rPr>
          <w:rFonts w:ascii="Times New Roman"/>
          <w:sz w:val="24"/>
          <w:szCs w:val="24"/>
          <w:lang w:val="es-ES"/>
        </w:rPr>
        <w:t xml:space="preserve">Baudelaire, Ch. 2001. </w:t>
      </w:r>
      <w:r w:rsidRPr="00B21AD3">
        <w:rPr>
          <w:rFonts w:ascii="Times New Roman"/>
          <w:i/>
          <w:sz w:val="24"/>
          <w:szCs w:val="24"/>
          <w:lang w:val="es-ES"/>
        </w:rPr>
        <w:t>Lo cómico y la c</w:t>
      </w:r>
      <w:r>
        <w:rPr>
          <w:rFonts w:ascii="Times New Roman"/>
          <w:i/>
          <w:sz w:val="24"/>
          <w:szCs w:val="24"/>
          <w:lang w:val="es-ES"/>
        </w:rPr>
        <w:t>aricatura</w:t>
      </w:r>
      <w:r>
        <w:rPr>
          <w:rFonts w:ascii="Times New Roman"/>
          <w:sz w:val="24"/>
          <w:szCs w:val="24"/>
          <w:lang w:val="es-ES"/>
        </w:rPr>
        <w:t>. Madrid: A. Machado.</w:t>
      </w:r>
    </w:p>
    <w:p w:rsidR="00546126" w:rsidRDefault="00546126" w:rsidP="007E2702">
      <w:pPr>
        <w:spacing w:line="360" w:lineRule="auto"/>
        <w:ind w:left="709" w:hanging="709"/>
        <w:jc w:val="both"/>
        <w:rPr>
          <w:rFonts w:ascii="Times New Roman"/>
          <w:sz w:val="24"/>
          <w:szCs w:val="24"/>
          <w:lang w:val="es-ES"/>
        </w:rPr>
      </w:pPr>
      <w:r w:rsidRPr="00B21AD3">
        <w:rPr>
          <w:rFonts w:ascii="Times New Roman"/>
          <w:sz w:val="24"/>
          <w:szCs w:val="24"/>
          <w:lang w:val="es-ES"/>
        </w:rPr>
        <w:t xml:space="preserve">Baudelaire, Ch. 2005. </w:t>
      </w:r>
      <w:r>
        <w:rPr>
          <w:rFonts w:ascii="Times New Roman"/>
          <w:i/>
          <w:sz w:val="24"/>
          <w:szCs w:val="24"/>
          <w:lang w:val="es-ES"/>
        </w:rPr>
        <w:t>Salones y otros escritos sobre arte</w:t>
      </w:r>
      <w:r>
        <w:rPr>
          <w:rFonts w:ascii="Times New Roman"/>
          <w:sz w:val="24"/>
          <w:szCs w:val="24"/>
          <w:lang w:val="es-ES"/>
        </w:rPr>
        <w:t>. Madrid: A. Machado.</w:t>
      </w:r>
    </w:p>
    <w:p w:rsidR="004D7551" w:rsidRPr="00A1489E" w:rsidRDefault="004D7551" w:rsidP="007E2702">
      <w:pPr>
        <w:spacing w:line="360" w:lineRule="auto"/>
        <w:ind w:left="709" w:hanging="709"/>
        <w:jc w:val="both"/>
        <w:rPr>
          <w:rFonts w:ascii="Times New Roman"/>
          <w:sz w:val="24"/>
          <w:szCs w:val="24"/>
        </w:rPr>
      </w:pPr>
      <w:r>
        <w:rPr>
          <w:rFonts w:ascii="Times New Roman"/>
          <w:sz w:val="24"/>
          <w:szCs w:val="24"/>
          <w:lang w:val="es-ES"/>
        </w:rPr>
        <w:t xml:space="preserve">Baudelaire, Ch. 2009. </w:t>
      </w:r>
      <w:r>
        <w:rPr>
          <w:rFonts w:ascii="Times New Roman"/>
          <w:i/>
          <w:sz w:val="24"/>
          <w:szCs w:val="24"/>
          <w:lang w:val="es-ES"/>
        </w:rPr>
        <w:t>Mi corazón al desnudo y otros papeles íntimos</w:t>
      </w:r>
      <w:r>
        <w:rPr>
          <w:rFonts w:ascii="Times New Roman"/>
          <w:sz w:val="24"/>
          <w:szCs w:val="24"/>
          <w:lang w:val="es-ES"/>
        </w:rPr>
        <w:t xml:space="preserve">. </w:t>
      </w:r>
      <w:r w:rsidRPr="00A1489E">
        <w:rPr>
          <w:rFonts w:ascii="Times New Roman"/>
          <w:sz w:val="24"/>
          <w:szCs w:val="24"/>
        </w:rPr>
        <w:t>Madrid: Visor.</w:t>
      </w:r>
    </w:p>
    <w:p w:rsidR="00EB634D" w:rsidRPr="00EB634D" w:rsidRDefault="00EB634D" w:rsidP="007E2702">
      <w:pPr>
        <w:spacing w:line="360" w:lineRule="auto"/>
        <w:ind w:left="709" w:hanging="709"/>
        <w:jc w:val="both"/>
        <w:rPr>
          <w:rFonts w:ascii="Times New Roman"/>
          <w:sz w:val="24"/>
          <w:szCs w:val="24"/>
        </w:rPr>
      </w:pPr>
      <w:r w:rsidRPr="00EB634D">
        <w:rPr>
          <w:rFonts w:ascii="Times New Roman"/>
          <w:sz w:val="24"/>
          <w:szCs w:val="24"/>
        </w:rPr>
        <w:t>Brooks, R. 200</w:t>
      </w:r>
      <w:r>
        <w:rPr>
          <w:rFonts w:ascii="Times New Roman"/>
          <w:sz w:val="24"/>
          <w:szCs w:val="24"/>
        </w:rPr>
        <w:t>5</w:t>
      </w:r>
      <w:r w:rsidRPr="00EB634D">
        <w:rPr>
          <w:rFonts w:ascii="Times New Roman"/>
          <w:sz w:val="24"/>
          <w:szCs w:val="24"/>
        </w:rPr>
        <w:t xml:space="preserve">. </w:t>
      </w:r>
      <w:r w:rsidRPr="00EB634D">
        <w:rPr>
          <w:rFonts w:ascii="Times New Roman"/>
          <w:i/>
          <w:sz w:val="24"/>
          <w:szCs w:val="24"/>
        </w:rPr>
        <w:t>The Portland V</w:t>
      </w:r>
      <w:r>
        <w:rPr>
          <w:rFonts w:ascii="Times New Roman"/>
          <w:i/>
          <w:sz w:val="24"/>
          <w:szCs w:val="24"/>
        </w:rPr>
        <w:t>ase</w:t>
      </w:r>
      <w:r>
        <w:rPr>
          <w:rFonts w:ascii="Times New Roman"/>
          <w:sz w:val="24"/>
          <w:szCs w:val="24"/>
        </w:rPr>
        <w:t>. New York: HarperCollins.</w:t>
      </w:r>
    </w:p>
    <w:p w:rsidR="00682D2A" w:rsidRPr="00682D2A" w:rsidRDefault="00682D2A" w:rsidP="007E2702">
      <w:pPr>
        <w:spacing w:line="360" w:lineRule="auto"/>
        <w:ind w:left="709" w:hanging="709"/>
        <w:jc w:val="both"/>
        <w:rPr>
          <w:rFonts w:ascii="Times New Roman"/>
          <w:sz w:val="24"/>
          <w:szCs w:val="24"/>
          <w:lang w:val="es-ES"/>
        </w:rPr>
      </w:pPr>
      <w:r w:rsidRPr="00A1489E">
        <w:rPr>
          <w:rFonts w:ascii="Times New Roman"/>
          <w:sz w:val="24"/>
          <w:szCs w:val="24"/>
          <w:lang w:val="es-ES"/>
        </w:rPr>
        <w:t xml:space="preserve">Campaña, M. 2011. </w:t>
      </w:r>
      <w:r w:rsidRPr="00682D2A">
        <w:rPr>
          <w:rFonts w:ascii="Times New Roman"/>
          <w:i/>
          <w:sz w:val="24"/>
          <w:szCs w:val="24"/>
          <w:lang w:val="es-ES"/>
        </w:rPr>
        <w:t>Baudelaire</w:t>
      </w:r>
      <w:r w:rsidRPr="00682D2A">
        <w:rPr>
          <w:rFonts w:ascii="Times New Roman"/>
          <w:sz w:val="24"/>
          <w:szCs w:val="24"/>
          <w:lang w:val="es-ES"/>
        </w:rPr>
        <w:t xml:space="preserve">. Barcelona: </w:t>
      </w:r>
      <w:proofErr w:type="spellStart"/>
      <w:r w:rsidRPr="00682D2A">
        <w:rPr>
          <w:rFonts w:ascii="Times New Roman"/>
          <w:sz w:val="24"/>
          <w:szCs w:val="24"/>
          <w:lang w:val="es-ES"/>
        </w:rPr>
        <w:t>P</w:t>
      </w:r>
      <w:r>
        <w:rPr>
          <w:rFonts w:ascii="Times New Roman"/>
          <w:sz w:val="24"/>
          <w:szCs w:val="24"/>
          <w:lang w:val="es-ES"/>
        </w:rPr>
        <w:t>enguin</w:t>
      </w:r>
      <w:proofErr w:type="spellEnd"/>
      <w:r>
        <w:rPr>
          <w:rFonts w:ascii="Times New Roman"/>
          <w:sz w:val="24"/>
          <w:szCs w:val="24"/>
          <w:lang w:val="es-ES"/>
        </w:rPr>
        <w:t xml:space="preserve"> </w:t>
      </w:r>
      <w:proofErr w:type="spellStart"/>
      <w:r>
        <w:rPr>
          <w:rFonts w:ascii="Times New Roman"/>
          <w:sz w:val="24"/>
          <w:szCs w:val="24"/>
          <w:lang w:val="es-ES"/>
        </w:rPr>
        <w:t>Random</w:t>
      </w:r>
      <w:proofErr w:type="spellEnd"/>
      <w:r>
        <w:rPr>
          <w:rFonts w:ascii="Times New Roman"/>
          <w:sz w:val="24"/>
          <w:szCs w:val="24"/>
          <w:lang w:val="es-ES"/>
        </w:rPr>
        <w:t xml:space="preserve"> House.</w:t>
      </w:r>
    </w:p>
    <w:p w:rsidR="00F615D5" w:rsidRPr="001F4EC0" w:rsidRDefault="00F615D5" w:rsidP="007E2702">
      <w:pPr>
        <w:spacing w:line="360" w:lineRule="auto"/>
        <w:ind w:left="709" w:hanging="709"/>
        <w:jc w:val="both"/>
        <w:rPr>
          <w:rFonts w:ascii="Times New Roman"/>
          <w:sz w:val="24"/>
          <w:szCs w:val="24"/>
          <w:lang w:val="es-ES"/>
        </w:rPr>
      </w:pPr>
      <w:r w:rsidRPr="00FC3342">
        <w:rPr>
          <w:rFonts w:ascii="Times New Roman"/>
          <w:sz w:val="24"/>
          <w:szCs w:val="24"/>
          <w:lang w:val="es-ES"/>
        </w:rPr>
        <w:t xml:space="preserve">Darwin, Ch. </w:t>
      </w:r>
      <w:r w:rsidR="00FC3342" w:rsidRPr="00FC3342">
        <w:rPr>
          <w:rFonts w:ascii="Times New Roman"/>
          <w:sz w:val="24"/>
          <w:szCs w:val="24"/>
          <w:lang w:val="es-ES"/>
        </w:rPr>
        <w:t>2003</w:t>
      </w:r>
      <w:r w:rsidRPr="00FC3342">
        <w:rPr>
          <w:rFonts w:ascii="Times New Roman"/>
          <w:sz w:val="24"/>
          <w:szCs w:val="24"/>
          <w:lang w:val="es-ES"/>
        </w:rPr>
        <w:t xml:space="preserve">. </w:t>
      </w:r>
      <w:r w:rsidR="00FC3342" w:rsidRPr="00FC3342">
        <w:rPr>
          <w:rFonts w:ascii="Times New Roman"/>
          <w:i/>
          <w:sz w:val="24"/>
          <w:szCs w:val="24"/>
          <w:lang w:val="es-ES"/>
        </w:rPr>
        <w:t>El origen de las especies</w:t>
      </w:r>
      <w:r w:rsidRPr="00FC3342">
        <w:rPr>
          <w:rFonts w:ascii="Times New Roman"/>
          <w:sz w:val="24"/>
          <w:szCs w:val="24"/>
          <w:lang w:val="es-ES"/>
        </w:rPr>
        <w:t xml:space="preserve">. </w:t>
      </w:r>
      <w:r w:rsidR="00FC3342" w:rsidRPr="001F4EC0">
        <w:rPr>
          <w:rFonts w:ascii="Times New Roman"/>
          <w:sz w:val="24"/>
          <w:szCs w:val="24"/>
          <w:lang w:val="es-ES"/>
        </w:rPr>
        <w:t>Madrid: Alianza</w:t>
      </w:r>
      <w:r w:rsidRPr="001F4EC0">
        <w:rPr>
          <w:rFonts w:ascii="Times New Roman"/>
          <w:sz w:val="24"/>
          <w:szCs w:val="24"/>
          <w:lang w:val="es-ES"/>
        </w:rPr>
        <w:t>.</w:t>
      </w:r>
    </w:p>
    <w:p w:rsidR="00630DF6" w:rsidRPr="00F70855" w:rsidRDefault="00630DF6" w:rsidP="007E2702">
      <w:pPr>
        <w:spacing w:line="360" w:lineRule="auto"/>
        <w:ind w:left="709" w:hanging="709"/>
        <w:jc w:val="both"/>
        <w:rPr>
          <w:rFonts w:ascii="Times New Roman"/>
          <w:sz w:val="24"/>
          <w:szCs w:val="24"/>
          <w:lang w:val="es-ES"/>
        </w:rPr>
      </w:pPr>
      <w:r w:rsidRPr="001F4EC0">
        <w:rPr>
          <w:rFonts w:ascii="Times New Roman"/>
          <w:sz w:val="24"/>
          <w:szCs w:val="24"/>
          <w:lang w:val="es-ES"/>
        </w:rPr>
        <w:t xml:space="preserve">Darwin, Ch. </w:t>
      </w:r>
      <w:r w:rsidR="001F4EC0" w:rsidRPr="001F4EC0">
        <w:rPr>
          <w:rFonts w:ascii="Times New Roman"/>
          <w:sz w:val="24"/>
          <w:szCs w:val="24"/>
          <w:lang w:val="es-ES"/>
        </w:rPr>
        <w:t>2008</w:t>
      </w:r>
      <w:r w:rsidRPr="001F4EC0">
        <w:rPr>
          <w:rFonts w:ascii="Times New Roman"/>
          <w:sz w:val="24"/>
          <w:szCs w:val="24"/>
          <w:lang w:val="es-ES"/>
        </w:rPr>
        <w:t xml:space="preserve">. </w:t>
      </w:r>
      <w:r w:rsidR="001F4EC0" w:rsidRPr="001F4EC0">
        <w:rPr>
          <w:rFonts w:ascii="Times New Roman"/>
          <w:i/>
          <w:sz w:val="24"/>
          <w:szCs w:val="24"/>
          <w:lang w:val="es-ES"/>
        </w:rPr>
        <w:t>La variación de los animal</w:t>
      </w:r>
      <w:r w:rsidR="001F4EC0">
        <w:rPr>
          <w:rFonts w:ascii="Times New Roman"/>
          <w:i/>
          <w:sz w:val="24"/>
          <w:szCs w:val="24"/>
          <w:lang w:val="es-ES"/>
        </w:rPr>
        <w:t>e</w:t>
      </w:r>
      <w:r w:rsidR="001F4EC0" w:rsidRPr="001F4EC0">
        <w:rPr>
          <w:rFonts w:ascii="Times New Roman"/>
          <w:i/>
          <w:sz w:val="24"/>
          <w:szCs w:val="24"/>
          <w:lang w:val="es-ES"/>
        </w:rPr>
        <w:t>s y las plantas bajo domesticación</w:t>
      </w:r>
      <w:r w:rsidRPr="001F4EC0">
        <w:rPr>
          <w:rFonts w:ascii="Times New Roman"/>
          <w:sz w:val="24"/>
          <w:szCs w:val="24"/>
          <w:lang w:val="es-ES"/>
        </w:rPr>
        <w:t xml:space="preserve">. </w:t>
      </w:r>
      <w:r w:rsidR="001F4EC0" w:rsidRPr="00F70855">
        <w:rPr>
          <w:rFonts w:ascii="Times New Roman"/>
          <w:sz w:val="24"/>
          <w:szCs w:val="24"/>
          <w:lang w:val="es-ES"/>
        </w:rPr>
        <w:t>Madrid: Catarata</w:t>
      </w:r>
      <w:r w:rsidRPr="00F70855">
        <w:rPr>
          <w:rFonts w:ascii="Times New Roman"/>
          <w:sz w:val="24"/>
          <w:szCs w:val="24"/>
          <w:lang w:val="es-ES"/>
        </w:rPr>
        <w:t>.</w:t>
      </w:r>
    </w:p>
    <w:p w:rsidR="00F41DFC" w:rsidRPr="00527D84" w:rsidRDefault="00F41DFC" w:rsidP="007E2702">
      <w:pPr>
        <w:spacing w:line="360" w:lineRule="auto"/>
        <w:ind w:left="709" w:hanging="709"/>
        <w:jc w:val="both"/>
        <w:rPr>
          <w:rFonts w:ascii="Times New Roman"/>
          <w:sz w:val="24"/>
          <w:szCs w:val="24"/>
          <w:lang w:val="es-ES"/>
        </w:rPr>
      </w:pPr>
      <w:r w:rsidRPr="00277264">
        <w:rPr>
          <w:rFonts w:ascii="Times New Roman"/>
          <w:sz w:val="24"/>
          <w:szCs w:val="24"/>
          <w:lang w:val="es-ES"/>
        </w:rPr>
        <w:lastRenderedPageBreak/>
        <w:t xml:space="preserve">Darwin, Ch. </w:t>
      </w:r>
      <w:r w:rsidR="00277264" w:rsidRPr="00277264">
        <w:rPr>
          <w:rFonts w:ascii="Times New Roman"/>
          <w:sz w:val="24"/>
          <w:szCs w:val="24"/>
          <w:lang w:val="es-ES"/>
        </w:rPr>
        <w:t>2009</w:t>
      </w:r>
      <w:r w:rsidRPr="00277264">
        <w:rPr>
          <w:rFonts w:ascii="Times New Roman"/>
          <w:sz w:val="24"/>
          <w:szCs w:val="24"/>
          <w:lang w:val="es-ES"/>
        </w:rPr>
        <w:t xml:space="preserve">. </w:t>
      </w:r>
      <w:r w:rsidR="00277264" w:rsidRPr="00277264">
        <w:rPr>
          <w:rFonts w:ascii="Times New Roman"/>
          <w:i/>
          <w:sz w:val="24"/>
          <w:szCs w:val="24"/>
          <w:lang w:val="es-ES"/>
        </w:rPr>
        <w:t>El origen del hombre</w:t>
      </w:r>
      <w:r w:rsidRPr="00527D84">
        <w:rPr>
          <w:rFonts w:ascii="Times New Roman"/>
          <w:sz w:val="24"/>
          <w:szCs w:val="24"/>
          <w:lang w:val="es-ES"/>
        </w:rPr>
        <w:t>.</w:t>
      </w:r>
      <w:r w:rsidR="00277264">
        <w:rPr>
          <w:rFonts w:ascii="Times New Roman"/>
          <w:sz w:val="24"/>
          <w:szCs w:val="24"/>
          <w:lang w:val="es-ES"/>
        </w:rPr>
        <w:t xml:space="preserve"> Barcelona: Crítica.</w:t>
      </w:r>
    </w:p>
    <w:p w:rsidR="00046C46" w:rsidRPr="004E1771" w:rsidRDefault="00046C46" w:rsidP="007E2702">
      <w:pPr>
        <w:spacing w:line="360" w:lineRule="auto"/>
        <w:ind w:left="709" w:hanging="709"/>
        <w:jc w:val="both"/>
        <w:rPr>
          <w:rFonts w:ascii="Times New Roman"/>
          <w:sz w:val="24"/>
          <w:szCs w:val="24"/>
          <w:lang w:val="es-ES"/>
        </w:rPr>
      </w:pPr>
      <w:r w:rsidRPr="00FC3342">
        <w:rPr>
          <w:rFonts w:ascii="Times New Roman"/>
          <w:sz w:val="24"/>
          <w:szCs w:val="24"/>
          <w:lang w:val="es-ES"/>
        </w:rPr>
        <w:t>Darwin, Ch. 19</w:t>
      </w:r>
      <w:r w:rsidR="00FC3342" w:rsidRPr="00FC3342">
        <w:rPr>
          <w:rFonts w:ascii="Times New Roman"/>
          <w:sz w:val="24"/>
          <w:szCs w:val="24"/>
          <w:lang w:val="es-ES"/>
        </w:rPr>
        <w:t>97</w:t>
      </w:r>
      <w:r w:rsidRPr="00FC3342">
        <w:rPr>
          <w:rFonts w:ascii="Times New Roman"/>
          <w:sz w:val="24"/>
          <w:szCs w:val="24"/>
          <w:lang w:val="es-ES"/>
        </w:rPr>
        <w:t xml:space="preserve">. </w:t>
      </w:r>
      <w:r w:rsidR="00FC3342" w:rsidRPr="00FC3342">
        <w:rPr>
          <w:rFonts w:ascii="Times New Roman"/>
          <w:i/>
          <w:sz w:val="24"/>
          <w:szCs w:val="24"/>
          <w:lang w:val="es-ES"/>
        </w:rPr>
        <w:t>Autobiografía y cartas escogidas</w:t>
      </w:r>
      <w:r w:rsidRPr="00FC3342">
        <w:rPr>
          <w:rFonts w:ascii="Times New Roman"/>
          <w:sz w:val="24"/>
          <w:szCs w:val="24"/>
          <w:lang w:val="es-ES"/>
        </w:rPr>
        <w:t>.</w:t>
      </w:r>
      <w:r w:rsidR="00FC3342">
        <w:rPr>
          <w:rFonts w:ascii="Times New Roman"/>
          <w:sz w:val="24"/>
          <w:szCs w:val="24"/>
          <w:lang w:val="es-ES"/>
        </w:rPr>
        <w:t xml:space="preserve"> Madrid: Alianza</w:t>
      </w:r>
      <w:r w:rsidRPr="004E1771">
        <w:rPr>
          <w:rFonts w:ascii="Times New Roman"/>
          <w:sz w:val="24"/>
          <w:szCs w:val="24"/>
          <w:lang w:val="es-ES"/>
        </w:rPr>
        <w:t>.</w:t>
      </w:r>
    </w:p>
    <w:p w:rsidR="00EA7DC9" w:rsidRDefault="00EA7DC9" w:rsidP="007E2702">
      <w:pPr>
        <w:spacing w:line="360" w:lineRule="auto"/>
        <w:ind w:left="709" w:hanging="709"/>
        <w:jc w:val="both"/>
        <w:rPr>
          <w:rFonts w:ascii="Times New Roman"/>
          <w:sz w:val="24"/>
          <w:szCs w:val="24"/>
        </w:rPr>
      </w:pPr>
      <w:r w:rsidRPr="00527D84">
        <w:rPr>
          <w:rFonts w:ascii="Times New Roman"/>
          <w:sz w:val="24"/>
          <w:szCs w:val="24"/>
          <w:lang w:val="es-ES"/>
        </w:rPr>
        <w:t xml:space="preserve">Ellis, H. 1890. </w:t>
      </w:r>
      <w:proofErr w:type="spellStart"/>
      <w:r w:rsidRPr="00527D84">
        <w:rPr>
          <w:rFonts w:ascii="Times New Roman"/>
          <w:i/>
          <w:sz w:val="24"/>
          <w:szCs w:val="24"/>
          <w:lang w:val="es-ES"/>
        </w:rPr>
        <w:t>The</w:t>
      </w:r>
      <w:proofErr w:type="spellEnd"/>
      <w:r w:rsidRPr="00527D84">
        <w:rPr>
          <w:rFonts w:ascii="Times New Roman"/>
          <w:i/>
          <w:sz w:val="24"/>
          <w:szCs w:val="24"/>
          <w:lang w:val="es-ES"/>
        </w:rPr>
        <w:t xml:space="preserve"> Criminal</w:t>
      </w:r>
      <w:r w:rsidRPr="00527D84">
        <w:rPr>
          <w:rFonts w:ascii="Times New Roman"/>
          <w:sz w:val="24"/>
          <w:szCs w:val="24"/>
          <w:lang w:val="es-ES"/>
        </w:rPr>
        <w:t xml:space="preserve">. </w:t>
      </w:r>
      <w:r>
        <w:rPr>
          <w:rFonts w:ascii="Times New Roman"/>
          <w:sz w:val="24"/>
          <w:szCs w:val="24"/>
        </w:rPr>
        <w:t>New York: Scribner and Welford.</w:t>
      </w:r>
    </w:p>
    <w:p w:rsidR="00D70C45" w:rsidRPr="00D70C45" w:rsidRDefault="00D70C45" w:rsidP="007E2702">
      <w:pPr>
        <w:spacing w:line="360" w:lineRule="auto"/>
        <w:ind w:left="709" w:hanging="709"/>
        <w:jc w:val="both"/>
        <w:rPr>
          <w:rFonts w:ascii="Times New Roman"/>
          <w:sz w:val="24"/>
          <w:szCs w:val="24"/>
          <w:lang w:val="es-ES"/>
        </w:rPr>
      </w:pPr>
      <w:proofErr w:type="spellStart"/>
      <w:r w:rsidRPr="00D70C45">
        <w:rPr>
          <w:rFonts w:ascii="Times New Roman"/>
          <w:sz w:val="24"/>
          <w:szCs w:val="24"/>
          <w:lang w:val="es-ES"/>
        </w:rPr>
        <w:t>Fanelli</w:t>
      </w:r>
      <w:proofErr w:type="spellEnd"/>
      <w:r w:rsidRPr="00D70C45">
        <w:rPr>
          <w:rFonts w:ascii="Times New Roman"/>
          <w:sz w:val="24"/>
          <w:szCs w:val="24"/>
          <w:lang w:val="es-ES"/>
        </w:rPr>
        <w:t xml:space="preserve">, G. y R. </w:t>
      </w:r>
      <w:proofErr w:type="spellStart"/>
      <w:r w:rsidRPr="00D70C45">
        <w:rPr>
          <w:rFonts w:ascii="Times New Roman"/>
          <w:sz w:val="24"/>
          <w:szCs w:val="24"/>
          <w:lang w:val="es-ES"/>
        </w:rPr>
        <w:t>G</w:t>
      </w:r>
      <w:r>
        <w:rPr>
          <w:rFonts w:ascii="Times New Roman"/>
          <w:sz w:val="24"/>
          <w:szCs w:val="24"/>
          <w:lang w:val="es-ES"/>
        </w:rPr>
        <w:t>argiani</w:t>
      </w:r>
      <w:proofErr w:type="spellEnd"/>
      <w:r>
        <w:rPr>
          <w:rFonts w:ascii="Times New Roman"/>
          <w:sz w:val="24"/>
          <w:szCs w:val="24"/>
          <w:lang w:val="es-ES"/>
        </w:rPr>
        <w:t xml:space="preserve">. 1999. </w:t>
      </w:r>
      <w:r>
        <w:rPr>
          <w:rFonts w:ascii="Times New Roman"/>
          <w:i/>
          <w:sz w:val="24"/>
          <w:szCs w:val="24"/>
          <w:lang w:val="es-ES"/>
        </w:rPr>
        <w:t>El principio del revestimiento</w:t>
      </w:r>
      <w:r>
        <w:rPr>
          <w:rFonts w:ascii="Times New Roman"/>
          <w:sz w:val="24"/>
          <w:szCs w:val="24"/>
          <w:lang w:val="es-ES"/>
        </w:rPr>
        <w:t>. Madrid: Akal.</w:t>
      </w:r>
    </w:p>
    <w:p w:rsidR="00E100AA" w:rsidRDefault="00E100AA" w:rsidP="007E2702">
      <w:pPr>
        <w:spacing w:line="360" w:lineRule="auto"/>
        <w:ind w:left="709" w:hanging="709"/>
        <w:jc w:val="both"/>
        <w:rPr>
          <w:rFonts w:ascii="Times New Roman"/>
          <w:sz w:val="24"/>
          <w:szCs w:val="24"/>
        </w:rPr>
      </w:pPr>
      <w:r w:rsidRPr="00E100AA">
        <w:rPr>
          <w:rFonts w:ascii="Times New Roman"/>
          <w:sz w:val="24"/>
          <w:szCs w:val="24"/>
          <w:lang w:val="es-ES"/>
        </w:rPr>
        <w:t xml:space="preserve">Ferguson, A. 2010. </w:t>
      </w:r>
      <w:r w:rsidRPr="00E100AA">
        <w:rPr>
          <w:rFonts w:ascii="Times New Roman"/>
          <w:i/>
          <w:sz w:val="24"/>
          <w:szCs w:val="24"/>
          <w:lang w:val="es-ES"/>
        </w:rPr>
        <w:t>Ensayo sobre l</w:t>
      </w:r>
      <w:r>
        <w:rPr>
          <w:rFonts w:ascii="Times New Roman"/>
          <w:i/>
          <w:sz w:val="24"/>
          <w:szCs w:val="24"/>
          <w:lang w:val="es-ES"/>
        </w:rPr>
        <w:t>a historia de la sociedad civil</w:t>
      </w:r>
      <w:r>
        <w:rPr>
          <w:rFonts w:ascii="Times New Roman"/>
          <w:sz w:val="24"/>
          <w:szCs w:val="24"/>
          <w:lang w:val="es-ES"/>
        </w:rPr>
        <w:t xml:space="preserve">. </w:t>
      </w:r>
      <w:r w:rsidRPr="0087039F">
        <w:rPr>
          <w:rFonts w:ascii="Times New Roman"/>
          <w:sz w:val="24"/>
          <w:szCs w:val="24"/>
        </w:rPr>
        <w:t>Madrid: Akal.</w:t>
      </w:r>
    </w:p>
    <w:p w:rsidR="00516180" w:rsidRPr="00516180" w:rsidRDefault="00516180" w:rsidP="007E2702">
      <w:pPr>
        <w:spacing w:line="360" w:lineRule="auto"/>
        <w:ind w:left="709" w:hanging="709"/>
        <w:jc w:val="both"/>
        <w:rPr>
          <w:rFonts w:ascii="Times New Roman"/>
          <w:sz w:val="24"/>
          <w:szCs w:val="24"/>
        </w:rPr>
      </w:pPr>
      <w:r>
        <w:rPr>
          <w:rFonts w:ascii="Times New Roman"/>
          <w:sz w:val="24"/>
          <w:szCs w:val="24"/>
        </w:rPr>
        <w:t xml:space="preserve">Fontaine, G. 2018. </w:t>
      </w:r>
      <w:r w:rsidRPr="00CB0554">
        <w:rPr>
          <w:rFonts w:ascii="Times New Roman"/>
          <w:i/>
          <w:sz w:val="24"/>
          <w:szCs w:val="24"/>
        </w:rPr>
        <w:t xml:space="preserve">Charles Garnier’s Opéra. </w:t>
      </w:r>
      <w:r w:rsidRPr="00516180">
        <w:rPr>
          <w:rFonts w:ascii="Times New Roman"/>
          <w:i/>
          <w:sz w:val="24"/>
          <w:szCs w:val="24"/>
        </w:rPr>
        <w:t>A Total Work of A</w:t>
      </w:r>
      <w:r>
        <w:rPr>
          <w:rFonts w:ascii="Times New Roman"/>
          <w:i/>
          <w:sz w:val="24"/>
          <w:szCs w:val="24"/>
        </w:rPr>
        <w:t>rt</w:t>
      </w:r>
      <w:r>
        <w:rPr>
          <w:rFonts w:ascii="Times New Roman"/>
          <w:sz w:val="24"/>
          <w:szCs w:val="24"/>
        </w:rPr>
        <w:t xml:space="preserve">. Paris: Éditions du </w:t>
      </w:r>
      <w:proofErr w:type="spellStart"/>
      <w:r>
        <w:rPr>
          <w:rFonts w:ascii="Times New Roman"/>
          <w:sz w:val="24"/>
          <w:szCs w:val="24"/>
        </w:rPr>
        <w:t>Patrimonie</w:t>
      </w:r>
      <w:proofErr w:type="spellEnd"/>
      <w:r>
        <w:rPr>
          <w:rFonts w:ascii="Times New Roman"/>
          <w:sz w:val="24"/>
          <w:szCs w:val="24"/>
        </w:rPr>
        <w:t>.</w:t>
      </w:r>
    </w:p>
    <w:p w:rsidR="00E41B50" w:rsidRDefault="00E41B50" w:rsidP="007E2702">
      <w:pPr>
        <w:spacing w:line="360" w:lineRule="auto"/>
        <w:ind w:left="709" w:hanging="709"/>
        <w:jc w:val="both"/>
        <w:rPr>
          <w:rFonts w:ascii="Times New Roman"/>
          <w:sz w:val="24"/>
          <w:szCs w:val="24"/>
        </w:rPr>
      </w:pPr>
      <w:r w:rsidRPr="00303A36">
        <w:rPr>
          <w:rFonts w:ascii="Times New Roman"/>
          <w:sz w:val="24"/>
          <w:szCs w:val="24"/>
        </w:rPr>
        <w:t xml:space="preserve">Garnier, Ch. 2001. </w:t>
      </w:r>
      <w:r w:rsidRPr="00303A36">
        <w:rPr>
          <w:rFonts w:ascii="Times New Roman"/>
          <w:i/>
          <w:sz w:val="24"/>
          <w:szCs w:val="24"/>
        </w:rPr>
        <w:t xml:space="preserve">La </w:t>
      </w:r>
      <w:proofErr w:type="spellStart"/>
      <w:r w:rsidRPr="00303A36">
        <w:rPr>
          <w:rFonts w:ascii="Times New Roman"/>
          <w:i/>
          <w:sz w:val="24"/>
          <w:szCs w:val="24"/>
        </w:rPr>
        <w:t>nouvel</w:t>
      </w:r>
      <w:proofErr w:type="spellEnd"/>
      <w:r w:rsidRPr="00303A36">
        <w:rPr>
          <w:rFonts w:ascii="Times New Roman"/>
          <w:i/>
          <w:sz w:val="24"/>
          <w:szCs w:val="24"/>
        </w:rPr>
        <w:t xml:space="preserve"> Opéra</w:t>
      </w:r>
      <w:r w:rsidRPr="00303A36">
        <w:rPr>
          <w:rFonts w:ascii="Times New Roman"/>
          <w:sz w:val="24"/>
          <w:szCs w:val="24"/>
        </w:rPr>
        <w:t xml:space="preserve">. Paris: Editions du </w:t>
      </w:r>
      <w:proofErr w:type="spellStart"/>
      <w:r w:rsidRPr="00303A36">
        <w:rPr>
          <w:rFonts w:ascii="Times New Roman"/>
          <w:sz w:val="24"/>
          <w:szCs w:val="24"/>
        </w:rPr>
        <w:t>Linteau</w:t>
      </w:r>
      <w:proofErr w:type="spellEnd"/>
      <w:r w:rsidRPr="00303A36">
        <w:rPr>
          <w:rFonts w:ascii="Times New Roman"/>
          <w:sz w:val="24"/>
          <w:szCs w:val="24"/>
        </w:rPr>
        <w:t>.</w:t>
      </w:r>
    </w:p>
    <w:p w:rsidR="00A70A67" w:rsidRPr="00A70A67" w:rsidRDefault="00A70A67" w:rsidP="007E2702">
      <w:pPr>
        <w:spacing w:line="360" w:lineRule="auto"/>
        <w:ind w:left="709" w:hanging="709"/>
        <w:jc w:val="both"/>
        <w:rPr>
          <w:rFonts w:ascii="Times New Roman"/>
          <w:sz w:val="24"/>
          <w:szCs w:val="24"/>
        </w:rPr>
      </w:pPr>
      <w:r>
        <w:rPr>
          <w:rFonts w:ascii="Times New Roman"/>
          <w:sz w:val="24"/>
          <w:szCs w:val="24"/>
        </w:rPr>
        <w:t xml:space="preserve">Garnier, Ch. 1871. </w:t>
      </w:r>
      <w:r>
        <w:rPr>
          <w:rFonts w:ascii="Times New Roman"/>
          <w:i/>
          <w:sz w:val="24"/>
          <w:szCs w:val="24"/>
        </w:rPr>
        <w:t xml:space="preserve">Le </w:t>
      </w:r>
      <w:proofErr w:type="spellStart"/>
      <w:r>
        <w:rPr>
          <w:rFonts w:ascii="Times New Roman"/>
          <w:i/>
          <w:sz w:val="24"/>
          <w:szCs w:val="24"/>
        </w:rPr>
        <w:t>théâtre</w:t>
      </w:r>
      <w:proofErr w:type="spellEnd"/>
      <w:r>
        <w:rPr>
          <w:rFonts w:ascii="Times New Roman"/>
          <w:sz w:val="24"/>
          <w:szCs w:val="24"/>
        </w:rPr>
        <w:t>. Paris: Hachette.</w:t>
      </w:r>
    </w:p>
    <w:p w:rsidR="003446C7" w:rsidRPr="003446C7" w:rsidRDefault="003446C7" w:rsidP="007E2702">
      <w:pPr>
        <w:spacing w:line="360" w:lineRule="auto"/>
        <w:ind w:left="709" w:hanging="709"/>
        <w:jc w:val="both"/>
        <w:rPr>
          <w:rFonts w:ascii="Times New Roman"/>
          <w:sz w:val="24"/>
          <w:szCs w:val="24"/>
        </w:rPr>
      </w:pPr>
      <w:r>
        <w:rPr>
          <w:rFonts w:ascii="Times New Roman"/>
          <w:sz w:val="24"/>
          <w:szCs w:val="24"/>
        </w:rPr>
        <w:t xml:space="preserve">Haeckel, E. 1889. </w:t>
      </w:r>
      <w:proofErr w:type="spellStart"/>
      <w:r>
        <w:rPr>
          <w:rFonts w:ascii="Times New Roman"/>
          <w:i/>
          <w:sz w:val="24"/>
          <w:szCs w:val="24"/>
        </w:rPr>
        <w:t>Natürliche</w:t>
      </w:r>
      <w:proofErr w:type="spellEnd"/>
      <w:r>
        <w:rPr>
          <w:rFonts w:ascii="Times New Roman"/>
          <w:i/>
          <w:sz w:val="24"/>
          <w:szCs w:val="24"/>
        </w:rPr>
        <w:t xml:space="preserve"> </w:t>
      </w:r>
      <w:proofErr w:type="spellStart"/>
      <w:r>
        <w:rPr>
          <w:rFonts w:ascii="Times New Roman"/>
          <w:i/>
          <w:sz w:val="24"/>
          <w:szCs w:val="24"/>
        </w:rPr>
        <w:t>Schöpfungs-Geschichte</w:t>
      </w:r>
      <w:proofErr w:type="spellEnd"/>
      <w:r>
        <w:rPr>
          <w:rFonts w:ascii="Times New Roman"/>
          <w:sz w:val="24"/>
          <w:szCs w:val="24"/>
        </w:rPr>
        <w:t>. Berlin: Georg Reimer.</w:t>
      </w:r>
    </w:p>
    <w:p w:rsidR="00DC514E" w:rsidRPr="00DC514E" w:rsidRDefault="00DC514E" w:rsidP="007E2702">
      <w:pPr>
        <w:spacing w:line="360" w:lineRule="auto"/>
        <w:ind w:left="709" w:hanging="709"/>
        <w:jc w:val="both"/>
        <w:rPr>
          <w:rFonts w:ascii="Times New Roman"/>
          <w:sz w:val="24"/>
          <w:szCs w:val="24"/>
          <w:lang w:val="es-ES"/>
        </w:rPr>
      </w:pPr>
      <w:r w:rsidRPr="00BB09AA">
        <w:rPr>
          <w:rFonts w:ascii="Times New Roman"/>
          <w:sz w:val="24"/>
          <w:szCs w:val="24"/>
          <w:lang w:val="es-ES"/>
        </w:rPr>
        <w:t>Hobbes, T</w:t>
      </w:r>
      <w:r w:rsidR="007E2702" w:rsidRPr="00BB09AA">
        <w:rPr>
          <w:rFonts w:ascii="Times New Roman"/>
          <w:sz w:val="24"/>
          <w:szCs w:val="24"/>
          <w:lang w:val="es-ES"/>
        </w:rPr>
        <w:t xml:space="preserve">. </w:t>
      </w:r>
      <w:r w:rsidRPr="00BB09AA">
        <w:rPr>
          <w:rFonts w:ascii="Times New Roman"/>
          <w:sz w:val="24"/>
          <w:szCs w:val="24"/>
          <w:lang w:val="es-ES"/>
        </w:rPr>
        <w:t xml:space="preserve">2000. </w:t>
      </w:r>
      <w:r w:rsidRPr="0087039F">
        <w:rPr>
          <w:rFonts w:ascii="Times New Roman"/>
          <w:i/>
          <w:sz w:val="24"/>
          <w:szCs w:val="24"/>
          <w:lang w:val="es-ES"/>
        </w:rPr>
        <w:t xml:space="preserve">De </w:t>
      </w:r>
      <w:proofErr w:type="spellStart"/>
      <w:r w:rsidRPr="0087039F">
        <w:rPr>
          <w:rFonts w:ascii="Times New Roman"/>
          <w:i/>
          <w:sz w:val="24"/>
          <w:szCs w:val="24"/>
          <w:lang w:val="es-ES"/>
        </w:rPr>
        <w:t>Cive</w:t>
      </w:r>
      <w:proofErr w:type="spellEnd"/>
      <w:r w:rsidRPr="0087039F">
        <w:rPr>
          <w:rFonts w:ascii="Times New Roman"/>
          <w:sz w:val="24"/>
          <w:szCs w:val="24"/>
          <w:lang w:val="es-ES"/>
        </w:rPr>
        <w:t xml:space="preserve">. </w:t>
      </w:r>
      <w:r>
        <w:rPr>
          <w:rFonts w:ascii="Times New Roman"/>
          <w:sz w:val="24"/>
          <w:szCs w:val="24"/>
          <w:lang w:val="es-ES"/>
        </w:rPr>
        <w:t>Madrid: Alianza.</w:t>
      </w:r>
    </w:p>
    <w:p w:rsidR="007E2702" w:rsidRDefault="00465A17" w:rsidP="007E2702">
      <w:pPr>
        <w:spacing w:line="360" w:lineRule="auto"/>
        <w:ind w:left="709" w:hanging="709"/>
        <w:jc w:val="both"/>
        <w:rPr>
          <w:rFonts w:ascii="Times New Roman"/>
          <w:sz w:val="24"/>
          <w:szCs w:val="24"/>
          <w:lang w:val="es-ES"/>
        </w:rPr>
      </w:pPr>
      <w:r>
        <w:rPr>
          <w:rFonts w:ascii="Times New Roman"/>
          <w:sz w:val="24"/>
          <w:szCs w:val="24"/>
          <w:lang w:val="es-ES"/>
        </w:rPr>
        <w:t xml:space="preserve">Hobbes, T. 2011. </w:t>
      </w:r>
      <w:r>
        <w:rPr>
          <w:rFonts w:ascii="Times New Roman"/>
          <w:i/>
          <w:sz w:val="24"/>
          <w:szCs w:val="24"/>
          <w:lang w:val="es-ES"/>
        </w:rPr>
        <w:t>Leviatán</w:t>
      </w:r>
      <w:r>
        <w:rPr>
          <w:rFonts w:ascii="Times New Roman"/>
          <w:sz w:val="24"/>
          <w:szCs w:val="24"/>
          <w:lang w:val="es-ES"/>
        </w:rPr>
        <w:t>. Madrid: Alianza.</w:t>
      </w:r>
      <w:r w:rsidR="007E2702" w:rsidRPr="007C52AF">
        <w:rPr>
          <w:rFonts w:ascii="Times New Roman"/>
          <w:sz w:val="24"/>
          <w:szCs w:val="24"/>
          <w:lang w:val="es-ES"/>
        </w:rPr>
        <w:t xml:space="preserve"> </w:t>
      </w:r>
    </w:p>
    <w:p w:rsidR="00F950F2" w:rsidRDefault="00F950F2" w:rsidP="007E2702">
      <w:pPr>
        <w:spacing w:line="360" w:lineRule="auto"/>
        <w:ind w:left="709" w:hanging="709"/>
        <w:jc w:val="both"/>
        <w:rPr>
          <w:rFonts w:ascii="Times New Roman"/>
          <w:sz w:val="24"/>
          <w:szCs w:val="24"/>
          <w:lang w:val="es-ES"/>
        </w:rPr>
      </w:pPr>
      <w:proofErr w:type="spellStart"/>
      <w:r>
        <w:rPr>
          <w:rFonts w:ascii="Times New Roman"/>
          <w:sz w:val="24"/>
          <w:szCs w:val="24"/>
          <w:lang w:val="es-ES"/>
        </w:rPr>
        <w:t>Hogarth</w:t>
      </w:r>
      <w:proofErr w:type="spellEnd"/>
      <w:r>
        <w:rPr>
          <w:rFonts w:ascii="Times New Roman"/>
          <w:sz w:val="24"/>
          <w:szCs w:val="24"/>
          <w:lang w:val="es-ES"/>
        </w:rPr>
        <w:t xml:space="preserve">, W. 1997. </w:t>
      </w:r>
      <w:r>
        <w:rPr>
          <w:rFonts w:ascii="Times New Roman"/>
          <w:i/>
          <w:sz w:val="24"/>
          <w:szCs w:val="24"/>
          <w:lang w:val="es-ES"/>
        </w:rPr>
        <w:t>Análisis de la belleza</w:t>
      </w:r>
      <w:r>
        <w:rPr>
          <w:rFonts w:ascii="Times New Roman"/>
          <w:sz w:val="24"/>
          <w:szCs w:val="24"/>
          <w:lang w:val="es-ES"/>
        </w:rPr>
        <w:t>. Madrid: Visor.</w:t>
      </w:r>
    </w:p>
    <w:p w:rsidR="00C66394" w:rsidRPr="00703158" w:rsidRDefault="00C66394" w:rsidP="007E2702">
      <w:pPr>
        <w:spacing w:line="360" w:lineRule="auto"/>
        <w:ind w:left="709" w:hanging="709"/>
        <w:jc w:val="both"/>
        <w:rPr>
          <w:rFonts w:ascii="Times New Roman"/>
          <w:sz w:val="24"/>
          <w:szCs w:val="24"/>
          <w:lang w:val="es-ES"/>
        </w:rPr>
      </w:pPr>
      <w:proofErr w:type="spellStart"/>
      <w:r w:rsidRPr="00703158">
        <w:rPr>
          <w:rFonts w:ascii="Times New Roman"/>
          <w:sz w:val="24"/>
          <w:szCs w:val="24"/>
          <w:lang w:val="es-ES"/>
        </w:rPr>
        <w:t>Huysmans</w:t>
      </w:r>
      <w:proofErr w:type="spellEnd"/>
      <w:r w:rsidRPr="00703158">
        <w:rPr>
          <w:rFonts w:ascii="Times New Roman"/>
          <w:sz w:val="24"/>
          <w:szCs w:val="24"/>
          <w:lang w:val="es-ES"/>
        </w:rPr>
        <w:t xml:space="preserve">, J.-K. 2015. </w:t>
      </w:r>
      <w:r w:rsidRPr="00703158">
        <w:rPr>
          <w:rFonts w:ascii="Times New Roman"/>
          <w:i/>
          <w:sz w:val="24"/>
          <w:szCs w:val="24"/>
          <w:lang w:val="es-ES"/>
        </w:rPr>
        <w:t>A contrapelo</w:t>
      </w:r>
      <w:r w:rsidRPr="00703158">
        <w:rPr>
          <w:rFonts w:ascii="Times New Roman"/>
          <w:sz w:val="24"/>
          <w:szCs w:val="24"/>
          <w:lang w:val="es-ES"/>
        </w:rPr>
        <w:t>. Madrid: Cátedra.</w:t>
      </w:r>
    </w:p>
    <w:p w:rsidR="007E2702" w:rsidRDefault="007E2702" w:rsidP="007E2702">
      <w:pPr>
        <w:spacing w:line="360" w:lineRule="auto"/>
        <w:ind w:left="709" w:hanging="709"/>
        <w:jc w:val="both"/>
        <w:rPr>
          <w:rFonts w:ascii="Times New Roman"/>
          <w:sz w:val="24"/>
          <w:szCs w:val="24"/>
          <w:lang w:val="es-ES"/>
        </w:rPr>
      </w:pPr>
      <w:r w:rsidRPr="007E2702">
        <w:rPr>
          <w:rFonts w:ascii="Times New Roman"/>
          <w:sz w:val="24"/>
          <w:szCs w:val="24"/>
          <w:lang w:val="es-ES"/>
        </w:rPr>
        <w:t xml:space="preserve">Kant, I. 2012. </w:t>
      </w:r>
      <w:r w:rsidRPr="007E2702">
        <w:rPr>
          <w:rFonts w:ascii="Times New Roman"/>
          <w:i/>
          <w:sz w:val="24"/>
          <w:szCs w:val="24"/>
          <w:lang w:val="es-ES"/>
        </w:rPr>
        <w:t>Crítica d</w:t>
      </w:r>
      <w:r>
        <w:rPr>
          <w:rFonts w:ascii="Times New Roman"/>
          <w:i/>
          <w:sz w:val="24"/>
          <w:szCs w:val="24"/>
          <w:lang w:val="es-ES"/>
        </w:rPr>
        <w:t>el discernimiento</w:t>
      </w:r>
      <w:r>
        <w:rPr>
          <w:rFonts w:ascii="Times New Roman"/>
          <w:sz w:val="24"/>
          <w:szCs w:val="24"/>
          <w:lang w:val="es-ES"/>
        </w:rPr>
        <w:t>. Madrid: Alianza.</w:t>
      </w:r>
    </w:p>
    <w:p w:rsidR="00F57746" w:rsidRDefault="00F57746" w:rsidP="007E2702">
      <w:pPr>
        <w:spacing w:line="360" w:lineRule="auto"/>
        <w:ind w:left="709" w:hanging="709"/>
        <w:jc w:val="both"/>
        <w:rPr>
          <w:rFonts w:ascii="Times New Roman"/>
          <w:sz w:val="24"/>
          <w:szCs w:val="24"/>
          <w:lang w:val="es-ES"/>
        </w:rPr>
      </w:pPr>
      <w:r>
        <w:rPr>
          <w:rFonts w:ascii="Times New Roman"/>
          <w:sz w:val="24"/>
          <w:szCs w:val="24"/>
          <w:lang w:val="es-ES"/>
        </w:rPr>
        <w:t xml:space="preserve">Kant, I. 2015. </w:t>
      </w:r>
      <w:r>
        <w:rPr>
          <w:rFonts w:ascii="Times New Roman"/>
          <w:i/>
          <w:sz w:val="24"/>
          <w:szCs w:val="24"/>
          <w:lang w:val="es-ES"/>
        </w:rPr>
        <w:t>Fundamentación para una metafísica de las costumbres</w:t>
      </w:r>
      <w:r>
        <w:rPr>
          <w:rFonts w:ascii="Times New Roman"/>
          <w:sz w:val="24"/>
          <w:szCs w:val="24"/>
          <w:lang w:val="es-ES"/>
        </w:rPr>
        <w:t xml:space="preserve">. </w:t>
      </w:r>
      <w:r w:rsidRPr="001449F0">
        <w:rPr>
          <w:rFonts w:ascii="Times New Roman"/>
          <w:sz w:val="24"/>
          <w:szCs w:val="24"/>
          <w:lang w:val="es-ES"/>
        </w:rPr>
        <w:t>Madrid: Alianza.</w:t>
      </w:r>
    </w:p>
    <w:p w:rsidR="00513594" w:rsidRDefault="00513594" w:rsidP="007E2702">
      <w:pPr>
        <w:spacing w:line="360" w:lineRule="auto"/>
        <w:ind w:left="709" w:hanging="709"/>
        <w:jc w:val="both"/>
        <w:rPr>
          <w:rFonts w:ascii="Times New Roman"/>
          <w:sz w:val="24"/>
          <w:szCs w:val="24"/>
          <w:lang w:val="es-ES"/>
        </w:rPr>
      </w:pPr>
      <w:r>
        <w:rPr>
          <w:rFonts w:ascii="Times New Roman"/>
          <w:sz w:val="24"/>
          <w:szCs w:val="24"/>
          <w:lang w:val="es-ES"/>
        </w:rPr>
        <w:t xml:space="preserve">Laver, J. 2005. </w:t>
      </w:r>
      <w:r>
        <w:rPr>
          <w:rFonts w:ascii="Times New Roman"/>
          <w:i/>
          <w:sz w:val="24"/>
          <w:szCs w:val="24"/>
          <w:lang w:val="es-ES"/>
        </w:rPr>
        <w:t>Breve historia del traje y la moda</w:t>
      </w:r>
      <w:r>
        <w:rPr>
          <w:rFonts w:ascii="Times New Roman"/>
          <w:sz w:val="24"/>
          <w:szCs w:val="24"/>
          <w:lang w:val="es-ES"/>
        </w:rPr>
        <w:t>. Madrid: Cátedra.</w:t>
      </w:r>
    </w:p>
    <w:p w:rsidR="00705768" w:rsidRDefault="00705768" w:rsidP="007E2702">
      <w:pPr>
        <w:spacing w:line="360" w:lineRule="auto"/>
        <w:ind w:left="709" w:hanging="709"/>
        <w:jc w:val="both"/>
        <w:rPr>
          <w:rFonts w:ascii="Times New Roman"/>
          <w:sz w:val="24"/>
          <w:szCs w:val="24"/>
          <w:lang w:val="es-ES"/>
        </w:rPr>
      </w:pPr>
      <w:r>
        <w:rPr>
          <w:rFonts w:ascii="Times New Roman"/>
          <w:sz w:val="24"/>
          <w:szCs w:val="24"/>
          <w:lang w:val="es-ES"/>
        </w:rPr>
        <w:t xml:space="preserve">Lombroso, C. 1876. </w:t>
      </w:r>
      <w:proofErr w:type="spellStart"/>
      <w:r>
        <w:rPr>
          <w:rFonts w:ascii="Times New Roman"/>
          <w:i/>
          <w:sz w:val="24"/>
          <w:szCs w:val="24"/>
          <w:lang w:val="es-ES"/>
        </w:rPr>
        <w:t>L’uomo</w:t>
      </w:r>
      <w:proofErr w:type="spellEnd"/>
      <w:r>
        <w:rPr>
          <w:rFonts w:ascii="Times New Roman"/>
          <w:i/>
          <w:sz w:val="24"/>
          <w:szCs w:val="24"/>
          <w:lang w:val="es-ES"/>
        </w:rPr>
        <w:t xml:space="preserve"> </w:t>
      </w:r>
      <w:proofErr w:type="spellStart"/>
      <w:r>
        <w:rPr>
          <w:rFonts w:ascii="Times New Roman"/>
          <w:i/>
          <w:sz w:val="24"/>
          <w:szCs w:val="24"/>
          <w:lang w:val="es-ES"/>
        </w:rPr>
        <w:t>delinquente</w:t>
      </w:r>
      <w:proofErr w:type="spellEnd"/>
      <w:r>
        <w:rPr>
          <w:rFonts w:ascii="Times New Roman"/>
          <w:sz w:val="24"/>
          <w:szCs w:val="24"/>
          <w:lang w:val="es-ES"/>
        </w:rPr>
        <w:t xml:space="preserve">. Milano: Ulrico </w:t>
      </w:r>
      <w:proofErr w:type="spellStart"/>
      <w:r>
        <w:rPr>
          <w:rFonts w:ascii="Times New Roman"/>
          <w:sz w:val="24"/>
          <w:szCs w:val="24"/>
          <w:lang w:val="es-ES"/>
        </w:rPr>
        <w:t>Hoepli</w:t>
      </w:r>
      <w:proofErr w:type="spellEnd"/>
      <w:r>
        <w:rPr>
          <w:rFonts w:ascii="Times New Roman"/>
          <w:sz w:val="24"/>
          <w:szCs w:val="24"/>
          <w:lang w:val="es-ES"/>
        </w:rPr>
        <w:t>.</w:t>
      </w:r>
    </w:p>
    <w:p w:rsidR="00F066CE" w:rsidRPr="00F066CE" w:rsidRDefault="00F066CE" w:rsidP="007E2702">
      <w:pPr>
        <w:spacing w:line="360" w:lineRule="auto"/>
        <w:ind w:left="709" w:hanging="709"/>
        <w:jc w:val="both"/>
        <w:rPr>
          <w:rFonts w:ascii="Times New Roman"/>
          <w:sz w:val="24"/>
          <w:szCs w:val="24"/>
          <w:lang w:val="es-ES"/>
        </w:rPr>
      </w:pPr>
      <w:r>
        <w:rPr>
          <w:rFonts w:ascii="Times New Roman"/>
          <w:sz w:val="24"/>
          <w:szCs w:val="24"/>
          <w:lang w:val="es-ES"/>
        </w:rPr>
        <w:t xml:space="preserve">Loos, A. 1993. </w:t>
      </w:r>
      <w:r>
        <w:rPr>
          <w:rFonts w:ascii="Times New Roman"/>
          <w:i/>
          <w:sz w:val="24"/>
          <w:szCs w:val="24"/>
          <w:lang w:val="es-ES"/>
        </w:rPr>
        <w:t>Escritos</w:t>
      </w:r>
      <w:r>
        <w:rPr>
          <w:rFonts w:ascii="Times New Roman"/>
          <w:sz w:val="24"/>
          <w:szCs w:val="24"/>
          <w:lang w:val="es-ES"/>
        </w:rPr>
        <w:t>, 2 volúmenes. Madrid: El Croquis.</w:t>
      </w:r>
    </w:p>
    <w:p w:rsidR="004C72B7" w:rsidRDefault="004C72B7" w:rsidP="007E2702">
      <w:pPr>
        <w:spacing w:line="360" w:lineRule="auto"/>
        <w:ind w:left="709" w:hanging="709"/>
        <w:jc w:val="both"/>
        <w:rPr>
          <w:rFonts w:ascii="Times New Roman"/>
          <w:sz w:val="24"/>
          <w:szCs w:val="24"/>
          <w:lang w:val="es-ES"/>
        </w:rPr>
      </w:pPr>
      <w:r w:rsidRPr="004C72B7">
        <w:rPr>
          <w:rFonts w:ascii="Times New Roman"/>
          <w:sz w:val="24"/>
          <w:szCs w:val="24"/>
          <w:lang w:val="es-ES"/>
        </w:rPr>
        <w:t>López Lloret, J. “Perversa segun</w:t>
      </w:r>
      <w:r>
        <w:rPr>
          <w:rFonts w:ascii="Times New Roman"/>
          <w:sz w:val="24"/>
          <w:szCs w:val="24"/>
          <w:lang w:val="es-ES"/>
        </w:rPr>
        <w:t xml:space="preserve">da piel. Ética, estética y política en el vestido según Jean-Jacques Rousseau”, en </w:t>
      </w:r>
      <w:r>
        <w:rPr>
          <w:rFonts w:ascii="Times New Roman"/>
          <w:i/>
          <w:sz w:val="24"/>
          <w:szCs w:val="24"/>
          <w:lang w:val="es-ES"/>
        </w:rPr>
        <w:t>Cuadernos Dieciochistas</w:t>
      </w:r>
      <w:r>
        <w:rPr>
          <w:rFonts w:ascii="Times New Roman"/>
          <w:sz w:val="24"/>
          <w:szCs w:val="24"/>
          <w:lang w:val="es-ES"/>
        </w:rPr>
        <w:t>, núm. 11, pp. 235-70.</w:t>
      </w:r>
    </w:p>
    <w:p w:rsidR="00F5473F" w:rsidRPr="00F5473F" w:rsidRDefault="00F5473F" w:rsidP="007E2702">
      <w:pPr>
        <w:spacing w:line="360" w:lineRule="auto"/>
        <w:ind w:left="709" w:hanging="709"/>
        <w:jc w:val="both"/>
        <w:rPr>
          <w:rFonts w:ascii="Times New Roman"/>
          <w:sz w:val="24"/>
          <w:szCs w:val="24"/>
          <w:lang w:val="es-ES"/>
        </w:rPr>
      </w:pPr>
      <w:r>
        <w:rPr>
          <w:rFonts w:ascii="Times New Roman"/>
          <w:sz w:val="24"/>
          <w:szCs w:val="24"/>
          <w:lang w:val="es-ES"/>
        </w:rPr>
        <w:t xml:space="preserve">Lubbock, J. “Adolf Loos y el dandi inglés”, en A. Pizza (ed.). </w:t>
      </w:r>
      <w:r>
        <w:rPr>
          <w:rFonts w:ascii="Times New Roman"/>
          <w:i/>
          <w:sz w:val="24"/>
          <w:szCs w:val="24"/>
          <w:lang w:val="es-ES"/>
        </w:rPr>
        <w:t>Adolf Loos</w:t>
      </w:r>
      <w:r>
        <w:rPr>
          <w:rFonts w:ascii="Times New Roman"/>
          <w:sz w:val="24"/>
          <w:szCs w:val="24"/>
          <w:lang w:val="es-ES"/>
        </w:rPr>
        <w:t xml:space="preserve">. Barcelona: </w:t>
      </w:r>
      <w:proofErr w:type="spellStart"/>
      <w:r>
        <w:rPr>
          <w:rFonts w:ascii="Times New Roman"/>
          <w:sz w:val="24"/>
          <w:szCs w:val="24"/>
          <w:lang w:val="es-ES"/>
        </w:rPr>
        <w:t>Stylos</w:t>
      </w:r>
      <w:proofErr w:type="spellEnd"/>
      <w:r>
        <w:rPr>
          <w:rFonts w:ascii="Times New Roman"/>
          <w:sz w:val="24"/>
          <w:szCs w:val="24"/>
          <w:lang w:val="es-ES"/>
        </w:rPr>
        <w:t>, 1989, pp. 173-93.</w:t>
      </w:r>
    </w:p>
    <w:p w:rsidR="00F5473F" w:rsidRPr="00F5473F" w:rsidRDefault="00F5473F" w:rsidP="007E2702">
      <w:pPr>
        <w:spacing w:line="360" w:lineRule="auto"/>
        <w:ind w:left="709" w:hanging="709"/>
        <w:jc w:val="both"/>
        <w:rPr>
          <w:rFonts w:ascii="Times New Roman"/>
          <w:sz w:val="24"/>
          <w:szCs w:val="24"/>
        </w:rPr>
      </w:pPr>
      <w:proofErr w:type="spellStart"/>
      <w:r w:rsidRPr="00527D84">
        <w:rPr>
          <w:rFonts w:ascii="Times New Roman"/>
          <w:sz w:val="24"/>
          <w:szCs w:val="24"/>
        </w:rPr>
        <w:t>Masheck</w:t>
      </w:r>
      <w:proofErr w:type="spellEnd"/>
      <w:r w:rsidRPr="00527D84">
        <w:rPr>
          <w:rFonts w:ascii="Times New Roman"/>
          <w:sz w:val="24"/>
          <w:szCs w:val="24"/>
        </w:rPr>
        <w:t xml:space="preserve">, J. 2013. </w:t>
      </w:r>
      <w:r w:rsidRPr="00F5473F">
        <w:rPr>
          <w:rFonts w:ascii="Times New Roman"/>
          <w:i/>
          <w:sz w:val="24"/>
          <w:szCs w:val="24"/>
        </w:rPr>
        <w:t>Adolf Loos. T</w:t>
      </w:r>
      <w:r>
        <w:rPr>
          <w:rFonts w:ascii="Times New Roman"/>
          <w:i/>
          <w:sz w:val="24"/>
          <w:szCs w:val="24"/>
        </w:rPr>
        <w:t>he Art of Architecture</w:t>
      </w:r>
      <w:r>
        <w:rPr>
          <w:rFonts w:ascii="Times New Roman"/>
          <w:sz w:val="24"/>
          <w:szCs w:val="24"/>
        </w:rPr>
        <w:t>. London: I. B. Tauris.</w:t>
      </w:r>
    </w:p>
    <w:p w:rsidR="0086471E" w:rsidRPr="0086471E" w:rsidRDefault="0086471E" w:rsidP="007E2702">
      <w:pPr>
        <w:spacing w:line="360" w:lineRule="auto"/>
        <w:ind w:left="709" w:hanging="709"/>
        <w:jc w:val="both"/>
        <w:rPr>
          <w:rFonts w:ascii="Times New Roman"/>
          <w:sz w:val="24"/>
          <w:szCs w:val="24"/>
        </w:rPr>
      </w:pPr>
      <w:r w:rsidRPr="0086471E">
        <w:rPr>
          <w:rFonts w:ascii="Times New Roman"/>
          <w:sz w:val="24"/>
          <w:szCs w:val="24"/>
        </w:rPr>
        <w:t xml:space="preserve">Mayr, E. 1991. </w:t>
      </w:r>
      <w:r w:rsidR="00F6352E">
        <w:rPr>
          <w:rFonts w:ascii="Times New Roman"/>
          <w:i/>
          <w:sz w:val="24"/>
          <w:szCs w:val="24"/>
        </w:rPr>
        <w:t>Evolution and the Diversity of Life</w:t>
      </w:r>
      <w:r>
        <w:rPr>
          <w:rFonts w:ascii="Times New Roman"/>
          <w:sz w:val="24"/>
          <w:szCs w:val="24"/>
        </w:rPr>
        <w:t>. Cambridge, Massachusetts: Harvard University Press.</w:t>
      </w:r>
    </w:p>
    <w:p w:rsidR="00465A17" w:rsidRDefault="007E2702" w:rsidP="007E2702">
      <w:pPr>
        <w:spacing w:line="360" w:lineRule="auto"/>
        <w:ind w:left="709" w:hanging="709"/>
        <w:jc w:val="both"/>
        <w:rPr>
          <w:rFonts w:ascii="Times New Roman"/>
          <w:sz w:val="24"/>
          <w:szCs w:val="24"/>
        </w:rPr>
      </w:pPr>
      <w:r w:rsidRPr="001449F0">
        <w:rPr>
          <w:rFonts w:ascii="Times New Roman"/>
          <w:sz w:val="24"/>
          <w:szCs w:val="24"/>
        </w:rPr>
        <w:lastRenderedPageBreak/>
        <w:t xml:space="preserve">Novalis. </w:t>
      </w:r>
      <w:r w:rsidRPr="006B54F7">
        <w:rPr>
          <w:rFonts w:ascii="Times New Roman"/>
          <w:sz w:val="24"/>
          <w:szCs w:val="24"/>
        </w:rPr>
        <w:t xml:space="preserve">2001. </w:t>
      </w:r>
      <w:r w:rsidRPr="006B54F7">
        <w:rPr>
          <w:rFonts w:ascii="Times New Roman"/>
          <w:i/>
          <w:sz w:val="24"/>
          <w:szCs w:val="24"/>
        </w:rPr>
        <w:t>Novalis Werke</w:t>
      </w:r>
      <w:r w:rsidRPr="006B54F7">
        <w:rPr>
          <w:rFonts w:ascii="Times New Roman"/>
          <w:sz w:val="24"/>
          <w:szCs w:val="24"/>
        </w:rPr>
        <w:t xml:space="preserve">. </w:t>
      </w:r>
      <w:r w:rsidRPr="007E2702">
        <w:rPr>
          <w:rFonts w:ascii="Times New Roman"/>
          <w:sz w:val="24"/>
          <w:szCs w:val="24"/>
        </w:rPr>
        <w:t>München: Verlag C</w:t>
      </w:r>
      <w:r>
        <w:rPr>
          <w:rFonts w:ascii="Times New Roman"/>
          <w:sz w:val="24"/>
          <w:szCs w:val="24"/>
        </w:rPr>
        <w:t>. H. Beck.</w:t>
      </w:r>
    </w:p>
    <w:p w:rsidR="00F61135" w:rsidRPr="00F61135" w:rsidRDefault="00F61135" w:rsidP="007E2702">
      <w:pPr>
        <w:spacing w:line="360" w:lineRule="auto"/>
        <w:ind w:left="709" w:hanging="709"/>
        <w:jc w:val="both"/>
        <w:rPr>
          <w:rFonts w:ascii="Times New Roman"/>
          <w:sz w:val="24"/>
          <w:szCs w:val="24"/>
          <w:lang w:val="es-ES"/>
        </w:rPr>
      </w:pPr>
      <w:proofErr w:type="spellStart"/>
      <w:r w:rsidRPr="00F61135">
        <w:rPr>
          <w:rFonts w:ascii="Times New Roman"/>
          <w:sz w:val="24"/>
          <w:szCs w:val="24"/>
          <w:lang w:val="es-ES"/>
        </w:rPr>
        <w:t>Pevsner</w:t>
      </w:r>
      <w:proofErr w:type="spellEnd"/>
      <w:r w:rsidRPr="00F61135">
        <w:rPr>
          <w:rFonts w:ascii="Times New Roman"/>
          <w:sz w:val="24"/>
          <w:szCs w:val="24"/>
          <w:lang w:val="es-ES"/>
        </w:rPr>
        <w:t xml:space="preserve">, N. 2003. </w:t>
      </w:r>
      <w:r w:rsidRPr="00F61135">
        <w:rPr>
          <w:rFonts w:ascii="Times New Roman"/>
          <w:i/>
          <w:sz w:val="24"/>
          <w:szCs w:val="24"/>
          <w:lang w:val="es-ES"/>
        </w:rPr>
        <w:t>Pioneros del d</w:t>
      </w:r>
      <w:r>
        <w:rPr>
          <w:rFonts w:ascii="Times New Roman"/>
          <w:i/>
          <w:sz w:val="24"/>
          <w:szCs w:val="24"/>
          <w:lang w:val="es-ES"/>
        </w:rPr>
        <w:t>iseño moderno</w:t>
      </w:r>
      <w:r>
        <w:rPr>
          <w:rFonts w:ascii="Times New Roman"/>
          <w:sz w:val="24"/>
          <w:szCs w:val="24"/>
          <w:lang w:val="es-ES"/>
        </w:rPr>
        <w:t>. Buenos Aires: Infinito.</w:t>
      </w:r>
    </w:p>
    <w:p w:rsidR="007E2702" w:rsidRDefault="007E2702" w:rsidP="007E2702">
      <w:pPr>
        <w:spacing w:line="360" w:lineRule="auto"/>
        <w:ind w:left="709" w:hanging="709"/>
        <w:jc w:val="both"/>
        <w:rPr>
          <w:rFonts w:ascii="Times New Roman"/>
          <w:sz w:val="24"/>
          <w:szCs w:val="24"/>
        </w:rPr>
      </w:pPr>
      <w:r w:rsidRPr="001449F0">
        <w:rPr>
          <w:rFonts w:ascii="Times New Roman"/>
          <w:sz w:val="24"/>
          <w:szCs w:val="24"/>
          <w:lang w:val="es-ES"/>
        </w:rPr>
        <w:t xml:space="preserve">Schiller, F. 1990. </w:t>
      </w:r>
      <w:proofErr w:type="spellStart"/>
      <w:r>
        <w:rPr>
          <w:rFonts w:ascii="Times New Roman"/>
          <w:i/>
          <w:sz w:val="24"/>
          <w:szCs w:val="24"/>
          <w:lang w:val="es-ES"/>
        </w:rPr>
        <w:t>Kallias</w:t>
      </w:r>
      <w:proofErr w:type="spellEnd"/>
      <w:r>
        <w:rPr>
          <w:rFonts w:ascii="Times New Roman"/>
          <w:i/>
          <w:sz w:val="24"/>
          <w:szCs w:val="24"/>
          <w:lang w:val="es-ES"/>
        </w:rPr>
        <w:t>. Cartas sobre la educación estética del hombre</w:t>
      </w:r>
      <w:r>
        <w:rPr>
          <w:rFonts w:ascii="Times New Roman"/>
          <w:sz w:val="24"/>
          <w:szCs w:val="24"/>
          <w:lang w:val="es-ES"/>
        </w:rPr>
        <w:t xml:space="preserve">. </w:t>
      </w:r>
      <w:r w:rsidRPr="00630DF6">
        <w:rPr>
          <w:rFonts w:ascii="Times New Roman"/>
          <w:sz w:val="24"/>
          <w:szCs w:val="24"/>
        </w:rPr>
        <w:t>Barcelona: Anthropos.</w:t>
      </w:r>
    </w:p>
    <w:p w:rsidR="00D70C45" w:rsidRPr="00D70C45" w:rsidRDefault="00D70C45" w:rsidP="007E2702">
      <w:pPr>
        <w:spacing w:line="360" w:lineRule="auto"/>
        <w:ind w:left="709" w:hanging="709"/>
        <w:jc w:val="both"/>
        <w:rPr>
          <w:rFonts w:ascii="Times New Roman"/>
          <w:sz w:val="24"/>
          <w:szCs w:val="24"/>
        </w:rPr>
      </w:pPr>
      <w:r w:rsidRPr="00C62829">
        <w:rPr>
          <w:rFonts w:ascii="Times New Roman"/>
          <w:sz w:val="24"/>
          <w:szCs w:val="24"/>
        </w:rPr>
        <w:t xml:space="preserve">Semper, G. 1851. </w:t>
      </w:r>
      <w:r w:rsidRPr="00C62829">
        <w:rPr>
          <w:rFonts w:ascii="Times New Roman"/>
          <w:i/>
          <w:sz w:val="24"/>
          <w:szCs w:val="24"/>
        </w:rPr>
        <w:t xml:space="preserve">Die </w:t>
      </w:r>
      <w:proofErr w:type="spellStart"/>
      <w:r w:rsidRPr="00C62829">
        <w:rPr>
          <w:rFonts w:ascii="Times New Roman"/>
          <w:i/>
          <w:sz w:val="24"/>
          <w:szCs w:val="24"/>
        </w:rPr>
        <w:t>Vier</w:t>
      </w:r>
      <w:proofErr w:type="spellEnd"/>
      <w:r w:rsidRPr="00C62829">
        <w:rPr>
          <w:rFonts w:ascii="Times New Roman"/>
          <w:i/>
          <w:sz w:val="24"/>
          <w:szCs w:val="24"/>
        </w:rPr>
        <w:t xml:space="preserve"> </w:t>
      </w:r>
      <w:proofErr w:type="spellStart"/>
      <w:r w:rsidRPr="00C62829">
        <w:rPr>
          <w:rFonts w:ascii="Times New Roman"/>
          <w:i/>
          <w:sz w:val="24"/>
          <w:szCs w:val="24"/>
        </w:rPr>
        <w:t>Elemente</w:t>
      </w:r>
      <w:proofErr w:type="spellEnd"/>
      <w:r w:rsidRPr="00C62829">
        <w:rPr>
          <w:rFonts w:ascii="Times New Roman"/>
          <w:i/>
          <w:sz w:val="24"/>
          <w:szCs w:val="24"/>
        </w:rPr>
        <w:t xml:space="preserve"> der </w:t>
      </w:r>
      <w:proofErr w:type="spellStart"/>
      <w:r w:rsidRPr="00C62829">
        <w:rPr>
          <w:rFonts w:ascii="Times New Roman"/>
          <w:i/>
          <w:sz w:val="24"/>
          <w:szCs w:val="24"/>
        </w:rPr>
        <w:t>Baukunst</w:t>
      </w:r>
      <w:proofErr w:type="spellEnd"/>
      <w:r w:rsidRPr="00C62829">
        <w:rPr>
          <w:rFonts w:ascii="Times New Roman"/>
          <w:sz w:val="24"/>
          <w:szCs w:val="24"/>
        </w:rPr>
        <w:t xml:space="preserve">. </w:t>
      </w:r>
      <w:r w:rsidRPr="00D70C45">
        <w:rPr>
          <w:rFonts w:ascii="Times New Roman"/>
          <w:sz w:val="24"/>
          <w:szCs w:val="24"/>
        </w:rPr>
        <w:t xml:space="preserve">Braunschweig: Friedrich </w:t>
      </w:r>
      <w:proofErr w:type="spellStart"/>
      <w:r w:rsidRPr="00D70C45">
        <w:rPr>
          <w:rFonts w:ascii="Times New Roman"/>
          <w:sz w:val="24"/>
          <w:szCs w:val="24"/>
        </w:rPr>
        <w:t>Vieweg</w:t>
      </w:r>
      <w:proofErr w:type="spellEnd"/>
      <w:r w:rsidRPr="00D70C45">
        <w:rPr>
          <w:rFonts w:ascii="Times New Roman"/>
          <w:sz w:val="24"/>
          <w:szCs w:val="24"/>
        </w:rPr>
        <w:t xml:space="preserve"> </w:t>
      </w:r>
      <w:proofErr w:type="spellStart"/>
      <w:r w:rsidRPr="00D70C45">
        <w:rPr>
          <w:rFonts w:ascii="Times New Roman"/>
          <w:sz w:val="24"/>
          <w:szCs w:val="24"/>
        </w:rPr>
        <w:t>uns</w:t>
      </w:r>
      <w:proofErr w:type="spellEnd"/>
      <w:r w:rsidRPr="00D70C45">
        <w:rPr>
          <w:rFonts w:ascii="Times New Roman"/>
          <w:sz w:val="24"/>
          <w:szCs w:val="24"/>
        </w:rPr>
        <w:t xml:space="preserve"> S</w:t>
      </w:r>
      <w:r>
        <w:rPr>
          <w:rFonts w:ascii="Times New Roman"/>
          <w:sz w:val="24"/>
          <w:szCs w:val="24"/>
        </w:rPr>
        <w:t>ohn.</w:t>
      </w:r>
    </w:p>
    <w:p w:rsidR="00E142E0" w:rsidRDefault="00E142E0" w:rsidP="007E2702">
      <w:pPr>
        <w:spacing w:line="360" w:lineRule="auto"/>
        <w:ind w:left="709" w:hanging="709"/>
        <w:jc w:val="both"/>
        <w:rPr>
          <w:rFonts w:ascii="Times New Roman"/>
          <w:sz w:val="24"/>
          <w:szCs w:val="24"/>
        </w:rPr>
      </w:pPr>
      <w:r w:rsidRPr="00C62829">
        <w:rPr>
          <w:rFonts w:ascii="Times New Roman"/>
          <w:sz w:val="24"/>
          <w:szCs w:val="24"/>
        </w:rPr>
        <w:t xml:space="preserve">Spencer, H. 1904. </w:t>
      </w:r>
      <w:r>
        <w:rPr>
          <w:rFonts w:ascii="Times New Roman"/>
          <w:i/>
          <w:sz w:val="24"/>
          <w:szCs w:val="24"/>
        </w:rPr>
        <w:t>Essays. Scientific, Political and Speculative</w:t>
      </w:r>
      <w:r>
        <w:rPr>
          <w:rFonts w:ascii="Times New Roman"/>
          <w:sz w:val="24"/>
          <w:szCs w:val="24"/>
        </w:rPr>
        <w:t xml:space="preserve">, </w:t>
      </w:r>
      <w:proofErr w:type="spellStart"/>
      <w:r>
        <w:rPr>
          <w:rFonts w:ascii="Times New Roman"/>
          <w:sz w:val="24"/>
          <w:szCs w:val="24"/>
        </w:rPr>
        <w:t>Volumen</w:t>
      </w:r>
      <w:proofErr w:type="spellEnd"/>
      <w:r>
        <w:rPr>
          <w:rFonts w:ascii="Times New Roman"/>
          <w:sz w:val="24"/>
          <w:szCs w:val="24"/>
        </w:rPr>
        <w:t xml:space="preserve"> II. New York: D. Appleton and Company.</w:t>
      </w:r>
    </w:p>
    <w:p w:rsidR="002E56F7" w:rsidRPr="008D06A9" w:rsidRDefault="002E56F7" w:rsidP="007E2702">
      <w:pPr>
        <w:spacing w:line="360" w:lineRule="auto"/>
        <w:ind w:left="709" w:hanging="709"/>
        <w:jc w:val="both"/>
        <w:rPr>
          <w:rFonts w:ascii="Times New Roman"/>
          <w:sz w:val="24"/>
          <w:szCs w:val="24"/>
        </w:rPr>
      </w:pPr>
      <w:r>
        <w:rPr>
          <w:rFonts w:ascii="Times New Roman"/>
          <w:sz w:val="24"/>
          <w:szCs w:val="24"/>
        </w:rPr>
        <w:t xml:space="preserve">Steele, V. 2005. </w:t>
      </w:r>
      <w:r w:rsidR="008D06A9">
        <w:rPr>
          <w:rFonts w:ascii="Times New Roman"/>
          <w:i/>
          <w:sz w:val="24"/>
          <w:szCs w:val="24"/>
        </w:rPr>
        <w:t>The Corset. A Cultural History</w:t>
      </w:r>
      <w:r w:rsidR="008D06A9">
        <w:rPr>
          <w:rFonts w:ascii="Times New Roman"/>
          <w:sz w:val="24"/>
          <w:szCs w:val="24"/>
        </w:rPr>
        <w:t>. New Haven: Yale University Press.</w:t>
      </w:r>
    </w:p>
    <w:p w:rsidR="000F2A95" w:rsidRDefault="000F2A95" w:rsidP="007E2702">
      <w:pPr>
        <w:spacing w:line="360" w:lineRule="auto"/>
        <w:ind w:left="709" w:hanging="709"/>
        <w:jc w:val="both"/>
        <w:rPr>
          <w:rFonts w:ascii="Times New Roman"/>
          <w:sz w:val="24"/>
          <w:szCs w:val="24"/>
        </w:rPr>
      </w:pPr>
      <w:proofErr w:type="spellStart"/>
      <w:r>
        <w:rPr>
          <w:rFonts w:ascii="Times New Roman"/>
          <w:sz w:val="24"/>
          <w:szCs w:val="24"/>
        </w:rPr>
        <w:t>Theunissen</w:t>
      </w:r>
      <w:proofErr w:type="spellEnd"/>
      <w:r>
        <w:rPr>
          <w:rFonts w:ascii="Times New Roman"/>
          <w:sz w:val="24"/>
          <w:szCs w:val="24"/>
        </w:rPr>
        <w:t xml:space="preserve">, B. 2012. “Darwin and his pigeons. The analogy between artificial and natural selection revisited”, </w:t>
      </w:r>
      <w:proofErr w:type="spellStart"/>
      <w:r>
        <w:rPr>
          <w:rFonts w:ascii="Times New Roman"/>
          <w:sz w:val="24"/>
          <w:szCs w:val="24"/>
        </w:rPr>
        <w:t>en</w:t>
      </w:r>
      <w:proofErr w:type="spellEnd"/>
      <w:r>
        <w:rPr>
          <w:rFonts w:ascii="Times New Roman"/>
          <w:sz w:val="24"/>
          <w:szCs w:val="24"/>
        </w:rPr>
        <w:t xml:space="preserve"> </w:t>
      </w:r>
      <w:r>
        <w:rPr>
          <w:rFonts w:ascii="Times New Roman"/>
          <w:i/>
          <w:sz w:val="24"/>
          <w:szCs w:val="24"/>
        </w:rPr>
        <w:t>Journal of the History of Biology</w:t>
      </w:r>
      <w:r>
        <w:rPr>
          <w:rFonts w:ascii="Times New Roman"/>
          <w:sz w:val="24"/>
          <w:szCs w:val="24"/>
        </w:rPr>
        <w:t xml:space="preserve">, </w:t>
      </w:r>
      <w:proofErr w:type="spellStart"/>
      <w:r>
        <w:rPr>
          <w:rFonts w:ascii="Times New Roman"/>
          <w:sz w:val="24"/>
          <w:szCs w:val="24"/>
        </w:rPr>
        <w:t>núm</w:t>
      </w:r>
      <w:proofErr w:type="spellEnd"/>
      <w:r>
        <w:rPr>
          <w:rFonts w:ascii="Times New Roman"/>
          <w:sz w:val="24"/>
          <w:szCs w:val="24"/>
        </w:rPr>
        <w:t>. 45-2, pp. 179-212.</w:t>
      </w:r>
    </w:p>
    <w:p w:rsidR="00416572" w:rsidRPr="00416572" w:rsidRDefault="00416572" w:rsidP="007E2702">
      <w:pPr>
        <w:spacing w:line="360" w:lineRule="auto"/>
        <w:ind w:left="709" w:hanging="709"/>
        <w:jc w:val="both"/>
        <w:rPr>
          <w:rFonts w:ascii="Times New Roman"/>
          <w:sz w:val="24"/>
          <w:szCs w:val="24"/>
          <w:lang w:val="es-ES"/>
        </w:rPr>
      </w:pPr>
      <w:r w:rsidRPr="00416572">
        <w:rPr>
          <w:rFonts w:ascii="Times New Roman"/>
          <w:sz w:val="24"/>
          <w:szCs w:val="24"/>
          <w:lang w:val="es-ES"/>
        </w:rPr>
        <w:t>Torrent, R. y Marín, J</w:t>
      </w:r>
      <w:r>
        <w:rPr>
          <w:rFonts w:ascii="Times New Roman"/>
          <w:sz w:val="24"/>
          <w:szCs w:val="24"/>
          <w:lang w:val="es-ES"/>
        </w:rPr>
        <w:t xml:space="preserve">. M. 2005. </w:t>
      </w:r>
      <w:r>
        <w:rPr>
          <w:rFonts w:ascii="Times New Roman"/>
          <w:i/>
          <w:sz w:val="24"/>
          <w:szCs w:val="24"/>
          <w:lang w:val="es-ES"/>
        </w:rPr>
        <w:t>Historia del diseño industrial</w:t>
      </w:r>
      <w:r>
        <w:rPr>
          <w:rFonts w:ascii="Times New Roman"/>
          <w:sz w:val="24"/>
          <w:szCs w:val="24"/>
          <w:lang w:val="es-ES"/>
        </w:rPr>
        <w:t>. Madrid: Cátedra.</w:t>
      </w:r>
    </w:p>
    <w:p w:rsidR="006844F0" w:rsidRPr="006844F0" w:rsidRDefault="006844F0" w:rsidP="007E2702">
      <w:pPr>
        <w:spacing w:line="360" w:lineRule="auto"/>
        <w:ind w:left="709" w:hanging="709"/>
        <w:jc w:val="both"/>
        <w:rPr>
          <w:rFonts w:ascii="Times New Roman"/>
          <w:sz w:val="24"/>
          <w:szCs w:val="24"/>
        </w:rPr>
      </w:pPr>
      <w:r w:rsidRPr="00703158">
        <w:rPr>
          <w:rFonts w:ascii="Times New Roman"/>
          <w:sz w:val="24"/>
          <w:szCs w:val="24"/>
          <w:lang w:val="es-ES"/>
        </w:rPr>
        <w:t xml:space="preserve">Vogt, A. M. 1998. </w:t>
      </w:r>
      <w:r w:rsidRPr="0087039F">
        <w:rPr>
          <w:rFonts w:ascii="Times New Roman"/>
          <w:i/>
          <w:sz w:val="24"/>
          <w:szCs w:val="24"/>
          <w:lang w:val="es-ES"/>
        </w:rPr>
        <w:t xml:space="preserve">Le Corbusier. </w:t>
      </w:r>
      <w:r>
        <w:rPr>
          <w:rFonts w:ascii="Times New Roman"/>
          <w:i/>
          <w:sz w:val="24"/>
          <w:szCs w:val="24"/>
        </w:rPr>
        <w:t>The Noble Savage</w:t>
      </w:r>
      <w:r>
        <w:rPr>
          <w:rFonts w:ascii="Times New Roman"/>
          <w:sz w:val="24"/>
          <w:szCs w:val="24"/>
        </w:rPr>
        <w:t>. Cambridge, Massachusetts: Massachusetts Institute of Technology.</w:t>
      </w:r>
    </w:p>
    <w:p w:rsidR="00730DC6" w:rsidRDefault="00730DC6" w:rsidP="007E2702">
      <w:pPr>
        <w:spacing w:line="360" w:lineRule="auto"/>
        <w:ind w:left="709" w:hanging="709"/>
        <w:jc w:val="both"/>
        <w:rPr>
          <w:rFonts w:ascii="Times New Roman"/>
          <w:sz w:val="24"/>
          <w:szCs w:val="24"/>
        </w:rPr>
      </w:pPr>
      <w:r w:rsidRPr="00730DC6">
        <w:rPr>
          <w:rFonts w:ascii="Times New Roman"/>
          <w:sz w:val="24"/>
          <w:szCs w:val="24"/>
        </w:rPr>
        <w:t xml:space="preserve">Wallace, A. S. 1878. </w:t>
      </w:r>
      <w:r w:rsidRPr="00730DC6">
        <w:rPr>
          <w:rFonts w:ascii="Times New Roman"/>
          <w:i/>
          <w:sz w:val="24"/>
          <w:szCs w:val="24"/>
        </w:rPr>
        <w:t>Tropical Nature</w:t>
      </w:r>
      <w:r>
        <w:rPr>
          <w:rFonts w:ascii="Times New Roman"/>
          <w:i/>
          <w:sz w:val="24"/>
          <w:szCs w:val="24"/>
        </w:rPr>
        <w:t>, and Other Essays</w:t>
      </w:r>
      <w:r>
        <w:rPr>
          <w:rFonts w:ascii="Times New Roman"/>
          <w:sz w:val="24"/>
          <w:szCs w:val="24"/>
        </w:rPr>
        <w:t>. London: Macmillan and Co.</w:t>
      </w:r>
    </w:p>
    <w:p w:rsidR="008F394F" w:rsidRPr="008F394F" w:rsidRDefault="008F394F" w:rsidP="007E2702">
      <w:pPr>
        <w:spacing w:line="360" w:lineRule="auto"/>
        <w:ind w:left="709" w:hanging="709"/>
        <w:jc w:val="both"/>
        <w:rPr>
          <w:rFonts w:ascii="Times New Roman"/>
          <w:sz w:val="24"/>
          <w:szCs w:val="24"/>
        </w:rPr>
      </w:pPr>
      <w:r>
        <w:rPr>
          <w:rFonts w:ascii="Times New Roman"/>
          <w:sz w:val="24"/>
          <w:szCs w:val="24"/>
        </w:rPr>
        <w:t xml:space="preserve">Willet, C. y Cunnington, P. 1992. </w:t>
      </w:r>
      <w:r>
        <w:rPr>
          <w:rFonts w:ascii="Times New Roman"/>
          <w:i/>
          <w:sz w:val="24"/>
          <w:szCs w:val="24"/>
        </w:rPr>
        <w:t>The History of Underclothes</w:t>
      </w:r>
      <w:r>
        <w:rPr>
          <w:rFonts w:ascii="Times New Roman"/>
          <w:sz w:val="24"/>
          <w:szCs w:val="24"/>
        </w:rPr>
        <w:t>. New York: Dover.</w:t>
      </w:r>
    </w:p>
    <w:p w:rsidR="0081363E" w:rsidRPr="00577856" w:rsidRDefault="00F42DC9" w:rsidP="00577856">
      <w:pPr>
        <w:spacing w:line="360" w:lineRule="auto"/>
        <w:ind w:left="709" w:hanging="709"/>
        <w:jc w:val="both"/>
        <w:rPr>
          <w:rFonts w:ascii="Times New Roman"/>
          <w:sz w:val="24"/>
          <w:szCs w:val="24"/>
          <w:lang w:val="es-ES"/>
        </w:rPr>
      </w:pPr>
      <w:proofErr w:type="spellStart"/>
      <w:r>
        <w:rPr>
          <w:rFonts w:ascii="Times New Roman"/>
          <w:sz w:val="24"/>
          <w:szCs w:val="24"/>
        </w:rPr>
        <w:t>Wornum</w:t>
      </w:r>
      <w:proofErr w:type="spellEnd"/>
      <w:r>
        <w:rPr>
          <w:rFonts w:ascii="Times New Roman"/>
          <w:sz w:val="24"/>
          <w:szCs w:val="24"/>
        </w:rPr>
        <w:t xml:space="preserve">, R. N. 1851. “The Exhibition as a Lesson on Taste”, </w:t>
      </w:r>
      <w:proofErr w:type="spellStart"/>
      <w:r>
        <w:rPr>
          <w:rFonts w:ascii="Times New Roman"/>
          <w:sz w:val="24"/>
          <w:szCs w:val="24"/>
        </w:rPr>
        <w:t>en</w:t>
      </w:r>
      <w:proofErr w:type="spellEnd"/>
      <w:r>
        <w:rPr>
          <w:rFonts w:ascii="Times New Roman"/>
          <w:sz w:val="24"/>
          <w:szCs w:val="24"/>
        </w:rPr>
        <w:t xml:space="preserve"> </w:t>
      </w:r>
      <w:r>
        <w:rPr>
          <w:rFonts w:ascii="Times New Roman"/>
          <w:i/>
          <w:sz w:val="24"/>
          <w:szCs w:val="24"/>
        </w:rPr>
        <w:t>The Art Journal Illustrated catalogue: The Industry of All Nations</w:t>
      </w:r>
      <w:r>
        <w:rPr>
          <w:rFonts w:ascii="Times New Roman"/>
          <w:sz w:val="24"/>
          <w:szCs w:val="24"/>
        </w:rPr>
        <w:t xml:space="preserve">. </w:t>
      </w:r>
      <w:r w:rsidRPr="0081363E">
        <w:rPr>
          <w:rFonts w:ascii="Times New Roman"/>
          <w:sz w:val="24"/>
          <w:szCs w:val="24"/>
          <w:lang w:val="es-ES"/>
        </w:rPr>
        <w:t xml:space="preserve">London: George </w:t>
      </w:r>
      <w:proofErr w:type="spellStart"/>
      <w:r w:rsidRPr="0081363E">
        <w:rPr>
          <w:rFonts w:ascii="Times New Roman"/>
          <w:sz w:val="24"/>
          <w:szCs w:val="24"/>
          <w:lang w:val="es-ES"/>
        </w:rPr>
        <w:t>Virtue</w:t>
      </w:r>
      <w:proofErr w:type="spellEnd"/>
      <w:r w:rsidRPr="0081363E">
        <w:rPr>
          <w:rFonts w:ascii="Times New Roman"/>
          <w:sz w:val="24"/>
          <w:szCs w:val="24"/>
          <w:lang w:val="es-ES"/>
        </w:rPr>
        <w:t>, pp. I***-XXII***.</w:t>
      </w:r>
    </w:p>
    <w:p w:rsidR="007E2702" w:rsidRPr="00FE1B28" w:rsidRDefault="007E2702">
      <w:pPr>
        <w:spacing w:line="360" w:lineRule="auto"/>
        <w:ind w:left="709" w:hanging="709"/>
        <w:jc w:val="both"/>
        <w:rPr>
          <w:rFonts w:ascii="Times New Roman"/>
          <w:sz w:val="24"/>
          <w:szCs w:val="24"/>
          <w:lang w:val="es-ES"/>
        </w:rPr>
      </w:pPr>
    </w:p>
    <w:sectPr w:rsidR="007E2702" w:rsidRPr="00FE1B28" w:rsidSect="008F40AD">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C97" w:rsidRDefault="00223C97" w:rsidP="00170670">
      <w:pPr>
        <w:spacing w:after="0" w:line="240" w:lineRule="auto"/>
      </w:pPr>
      <w:r>
        <w:separator/>
      </w:r>
    </w:p>
  </w:endnote>
  <w:endnote w:type="continuationSeparator" w:id="0">
    <w:p w:rsidR="00223C97" w:rsidRDefault="00223C97" w:rsidP="0017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153809"/>
      <w:docPartObj>
        <w:docPartGallery w:val="Page Numbers (Bottom of Page)"/>
        <w:docPartUnique/>
      </w:docPartObj>
    </w:sdtPr>
    <w:sdtEndPr/>
    <w:sdtContent>
      <w:p w:rsidR="00EB634D" w:rsidRDefault="00EB634D">
        <w:pPr>
          <w:pStyle w:val="Piedepgina"/>
          <w:jc w:val="center"/>
        </w:pPr>
        <w:r>
          <w:fldChar w:fldCharType="begin"/>
        </w:r>
        <w:r>
          <w:instrText>PAGE   \* MERGEFORMAT</w:instrText>
        </w:r>
        <w:r>
          <w:fldChar w:fldCharType="separate"/>
        </w:r>
        <w:r>
          <w:rPr>
            <w:lang w:val="es-ES"/>
          </w:rPr>
          <w:t>2</w:t>
        </w:r>
        <w:r>
          <w:fldChar w:fldCharType="end"/>
        </w:r>
      </w:p>
    </w:sdtContent>
  </w:sdt>
  <w:p w:rsidR="00EB634D" w:rsidRDefault="00EB63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C97" w:rsidRDefault="00223C97" w:rsidP="00170670">
      <w:pPr>
        <w:spacing w:after="0" w:line="240" w:lineRule="auto"/>
      </w:pPr>
      <w:r>
        <w:separator/>
      </w:r>
    </w:p>
  </w:footnote>
  <w:footnote w:type="continuationSeparator" w:id="0">
    <w:p w:rsidR="00223C97" w:rsidRDefault="00223C97" w:rsidP="00170670">
      <w:pPr>
        <w:spacing w:after="0" w:line="240" w:lineRule="auto"/>
      </w:pPr>
      <w:r>
        <w:continuationSeparator/>
      </w:r>
    </w:p>
  </w:footnote>
  <w:footnote w:id="1">
    <w:p w:rsidR="00E4403D" w:rsidRPr="002009BD" w:rsidRDefault="00E4403D" w:rsidP="00E4403D">
      <w:pPr>
        <w:pStyle w:val="Textonotapie"/>
        <w:jc w:val="both"/>
        <w:rPr>
          <w:rFonts w:ascii="Times New Roman"/>
        </w:rPr>
      </w:pPr>
      <w:r>
        <w:rPr>
          <w:rStyle w:val="Refdenotaalpie"/>
        </w:rPr>
        <w:footnoteRef/>
      </w:r>
      <w:r w:rsidRPr="002009BD">
        <w:t xml:space="preserve"> </w:t>
      </w:r>
      <w:r w:rsidR="002009BD" w:rsidRPr="002009BD">
        <w:rPr>
          <w:rFonts w:ascii="Times New Roman"/>
        </w:rPr>
        <w:t>“Goethe ist ganz praktischer Dichter. Er ist in seinen Werken was der Engländer in seinen Waren ist – höchst einfach, nett, bequem und dauerhaft. Er hat in der deutschen Literatur das getan, was Wedgwood in der englischen Kunstwelt getan hat – er hat, wie die Engländer, einem natürlich ökonimischen und einen durch Verstand erworbenen edeln Geschmack”</w:t>
      </w:r>
      <w:r w:rsidR="002009BD">
        <w:rPr>
          <w:rFonts w:ascii="Times New Roman"/>
          <w:sz w:val="24"/>
          <w:szCs w:val="24"/>
        </w:rPr>
        <w:t xml:space="preserve"> </w:t>
      </w:r>
      <w:r w:rsidRPr="002009BD">
        <w:rPr>
          <w:rFonts w:ascii="Times New Roman"/>
        </w:rPr>
        <w:t>(traducción nuestra).</w:t>
      </w:r>
    </w:p>
  </w:footnote>
  <w:footnote w:id="2">
    <w:p w:rsidR="00E41B50" w:rsidRPr="001C098F" w:rsidRDefault="00E41B50" w:rsidP="00E41B50">
      <w:pPr>
        <w:pStyle w:val="Textonotapie"/>
        <w:jc w:val="both"/>
        <w:rPr>
          <w:rFonts w:ascii="Times New Roman"/>
        </w:rPr>
      </w:pPr>
      <w:r>
        <w:rPr>
          <w:rStyle w:val="Refdenotaalpie"/>
        </w:rPr>
        <w:footnoteRef/>
      </w:r>
      <w:r w:rsidRPr="001C098F">
        <w:t xml:space="preserve"> </w:t>
      </w:r>
      <w:r w:rsidR="001C098F" w:rsidRPr="001C098F">
        <w:rPr>
          <w:rFonts w:ascii="Times New Roman"/>
        </w:rPr>
        <w:t xml:space="preserve">“Le rouge </w:t>
      </w:r>
      <w:r w:rsidR="001C098F" w:rsidRPr="001C098F">
        <w:rPr>
          <w:rFonts w:ascii="Times New Roman"/>
        </w:rPr>
        <w:t>seul peut amenerà ce ré</w:t>
      </w:r>
      <w:r w:rsidR="001C098F">
        <w:rPr>
          <w:rFonts w:ascii="Times New Roman"/>
        </w:rPr>
        <w:t>sultat; le reflet rosé répandu sur le visage et les épaules des femmes, contribute à leur donner plus de jeunesse et d’éclat</w:t>
      </w:r>
      <w:r w:rsidR="007A3E62">
        <w:rPr>
          <w:rFonts w:ascii="Times New Roman"/>
        </w:rPr>
        <w:t>” (Garnier 1871: 177); y también:</w:t>
      </w:r>
      <w:r w:rsidR="001C098F" w:rsidRPr="001C098F">
        <w:t xml:space="preserve"> </w:t>
      </w:r>
      <w:r w:rsidRPr="001C098F">
        <w:rPr>
          <w:rFonts w:ascii="Times New Roman"/>
        </w:rPr>
        <w:t>“Dites-vous bien ceci, mesdames: c’est que j’ai pensé à vous en donnant à la salle du nouvel Opéra la tonalité qu’elle possède” (Garnier 2001: 127).</w:t>
      </w:r>
    </w:p>
  </w:footnote>
  <w:footnote w:id="3">
    <w:p w:rsidR="00880E8D" w:rsidRPr="00880E8D" w:rsidRDefault="00880E8D" w:rsidP="00880E8D">
      <w:pPr>
        <w:pStyle w:val="Textonotapie"/>
        <w:jc w:val="both"/>
        <w:rPr>
          <w:lang w:val="es-ES"/>
        </w:rPr>
      </w:pPr>
      <w:r>
        <w:rPr>
          <w:rStyle w:val="Refdenotaalpie"/>
        </w:rPr>
        <w:footnoteRef/>
      </w:r>
      <w:r w:rsidRPr="00880E8D">
        <w:rPr>
          <w:lang w:val="es-ES"/>
        </w:rPr>
        <w:t xml:space="preserve"> </w:t>
      </w:r>
      <w:r>
        <w:rPr>
          <w:rFonts w:ascii="Times New Roman"/>
          <w:lang w:val="es-ES"/>
        </w:rPr>
        <w:t>H</w:t>
      </w:r>
      <w:r w:rsidRPr="00880E8D">
        <w:rPr>
          <w:rFonts w:ascii="Times New Roman"/>
          <w:lang w:val="es-ES"/>
        </w:rPr>
        <w:t xml:space="preserve">abría que estudiar qué conexión tiene la referencia a la excrecencia con los </w:t>
      </w:r>
      <w:r w:rsidRPr="00880E8D">
        <w:rPr>
          <w:rFonts w:ascii="Times New Roman"/>
          <w:i/>
          <w:lang w:val="es-ES"/>
        </w:rPr>
        <w:t>Tres ensayos sobre teoría sexual</w:t>
      </w:r>
      <w:r w:rsidRPr="00880E8D">
        <w:rPr>
          <w:rFonts w:ascii="Times New Roman"/>
          <w:lang w:val="es-ES"/>
        </w:rPr>
        <w:t>, publicado en 1905, donde Freud habló de una fase “anal” del desarrollo</w:t>
      </w:r>
      <w:r w:rsidR="00B24C23">
        <w:rPr>
          <w:rFonts w:ascii="Times New Roman"/>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97"/>
    <w:rsid w:val="0000513D"/>
    <w:rsid w:val="00015A69"/>
    <w:rsid w:val="00016E00"/>
    <w:rsid w:val="00022CF0"/>
    <w:rsid w:val="000312F0"/>
    <w:rsid w:val="00033564"/>
    <w:rsid w:val="00037139"/>
    <w:rsid w:val="000423FC"/>
    <w:rsid w:val="000457E5"/>
    <w:rsid w:val="00046C46"/>
    <w:rsid w:val="00051B04"/>
    <w:rsid w:val="00053200"/>
    <w:rsid w:val="000554BB"/>
    <w:rsid w:val="00057D17"/>
    <w:rsid w:val="00062C28"/>
    <w:rsid w:val="00065FB1"/>
    <w:rsid w:val="00071CCF"/>
    <w:rsid w:val="000836B2"/>
    <w:rsid w:val="00087920"/>
    <w:rsid w:val="00092C0D"/>
    <w:rsid w:val="00097DAD"/>
    <w:rsid w:val="00097EE8"/>
    <w:rsid w:val="000A457D"/>
    <w:rsid w:val="000A4E87"/>
    <w:rsid w:val="000B32F7"/>
    <w:rsid w:val="000B7A57"/>
    <w:rsid w:val="000C323C"/>
    <w:rsid w:val="000C4678"/>
    <w:rsid w:val="000C4A3D"/>
    <w:rsid w:val="000C7B4F"/>
    <w:rsid w:val="000D49F9"/>
    <w:rsid w:val="000D581E"/>
    <w:rsid w:val="000E224B"/>
    <w:rsid w:val="000E5874"/>
    <w:rsid w:val="000E6F64"/>
    <w:rsid w:val="000E7A9B"/>
    <w:rsid w:val="000F2A95"/>
    <w:rsid w:val="000F2FF2"/>
    <w:rsid w:val="001025F0"/>
    <w:rsid w:val="00103F9C"/>
    <w:rsid w:val="0010532C"/>
    <w:rsid w:val="00123E2B"/>
    <w:rsid w:val="00125E44"/>
    <w:rsid w:val="001301C7"/>
    <w:rsid w:val="00133305"/>
    <w:rsid w:val="001364BD"/>
    <w:rsid w:val="001449F0"/>
    <w:rsid w:val="00147FC7"/>
    <w:rsid w:val="001537F5"/>
    <w:rsid w:val="00162D4E"/>
    <w:rsid w:val="00162FB2"/>
    <w:rsid w:val="0016376E"/>
    <w:rsid w:val="00164519"/>
    <w:rsid w:val="001660F7"/>
    <w:rsid w:val="00166958"/>
    <w:rsid w:val="00170670"/>
    <w:rsid w:val="00174F94"/>
    <w:rsid w:val="00176067"/>
    <w:rsid w:val="0018531F"/>
    <w:rsid w:val="001A6E0B"/>
    <w:rsid w:val="001A7BD3"/>
    <w:rsid w:val="001C098F"/>
    <w:rsid w:val="001C126B"/>
    <w:rsid w:val="001C1A73"/>
    <w:rsid w:val="001C45BD"/>
    <w:rsid w:val="001C5188"/>
    <w:rsid w:val="001C726F"/>
    <w:rsid w:val="001D0A82"/>
    <w:rsid w:val="001D7339"/>
    <w:rsid w:val="001F0EC6"/>
    <w:rsid w:val="001F4EC0"/>
    <w:rsid w:val="001F69D4"/>
    <w:rsid w:val="001F7EC9"/>
    <w:rsid w:val="002009BD"/>
    <w:rsid w:val="002021AA"/>
    <w:rsid w:val="00206986"/>
    <w:rsid w:val="00212277"/>
    <w:rsid w:val="002205C6"/>
    <w:rsid w:val="00223C97"/>
    <w:rsid w:val="002270CF"/>
    <w:rsid w:val="0023092A"/>
    <w:rsid w:val="00230AE4"/>
    <w:rsid w:val="00235618"/>
    <w:rsid w:val="00251A50"/>
    <w:rsid w:val="002547FE"/>
    <w:rsid w:val="00260DF5"/>
    <w:rsid w:val="0026326D"/>
    <w:rsid w:val="00267AE1"/>
    <w:rsid w:val="002724B7"/>
    <w:rsid w:val="002725FC"/>
    <w:rsid w:val="0027441D"/>
    <w:rsid w:val="00277264"/>
    <w:rsid w:val="00281D2C"/>
    <w:rsid w:val="0028246B"/>
    <w:rsid w:val="0028477C"/>
    <w:rsid w:val="00286BA5"/>
    <w:rsid w:val="00290F93"/>
    <w:rsid w:val="00297C14"/>
    <w:rsid w:val="002B20C1"/>
    <w:rsid w:val="002B2670"/>
    <w:rsid w:val="002C0AB4"/>
    <w:rsid w:val="002C2183"/>
    <w:rsid w:val="002C247A"/>
    <w:rsid w:val="002C6A92"/>
    <w:rsid w:val="002D0155"/>
    <w:rsid w:val="002D01E9"/>
    <w:rsid w:val="002D6FAB"/>
    <w:rsid w:val="002D7766"/>
    <w:rsid w:val="002E56F7"/>
    <w:rsid w:val="002F1B43"/>
    <w:rsid w:val="002F54C6"/>
    <w:rsid w:val="00300F01"/>
    <w:rsid w:val="00302F43"/>
    <w:rsid w:val="003033FA"/>
    <w:rsid w:val="00303A36"/>
    <w:rsid w:val="00304E5C"/>
    <w:rsid w:val="00311388"/>
    <w:rsid w:val="00313F66"/>
    <w:rsid w:val="00320F95"/>
    <w:rsid w:val="00325648"/>
    <w:rsid w:val="00330016"/>
    <w:rsid w:val="00332C87"/>
    <w:rsid w:val="00344050"/>
    <w:rsid w:val="003446C7"/>
    <w:rsid w:val="00354E62"/>
    <w:rsid w:val="00355166"/>
    <w:rsid w:val="00364307"/>
    <w:rsid w:val="00365EC7"/>
    <w:rsid w:val="00383EE2"/>
    <w:rsid w:val="00394028"/>
    <w:rsid w:val="00397226"/>
    <w:rsid w:val="003A2D73"/>
    <w:rsid w:val="003A623A"/>
    <w:rsid w:val="003B77FF"/>
    <w:rsid w:val="003C1EFC"/>
    <w:rsid w:val="003C418B"/>
    <w:rsid w:val="003C437C"/>
    <w:rsid w:val="003D572F"/>
    <w:rsid w:val="003E59B9"/>
    <w:rsid w:val="003F30B2"/>
    <w:rsid w:val="003F5FC3"/>
    <w:rsid w:val="00400446"/>
    <w:rsid w:val="00405535"/>
    <w:rsid w:val="00411FF0"/>
    <w:rsid w:val="00415172"/>
    <w:rsid w:val="00416572"/>
    <w:rsid w:val="00420D00"/>
    <w:rsid w:val="00421425"/>
    <w:rsid w:val="00425AEE"/>
    <w:rsid w:val="00435CCD"/>
    <w:rsid w:val="00443A2F"/>
    <w:rsid w:val="00444099"/>
    <w:rsid w:val="00450E1D"/>
    <w:rsid w:val="0046144D"/>
    <w:rsid w:val="004648DA"/>
    <w:rsid w:val="00465A17"/>
    <w:rsid w:val="00477BC3"/>
    <w:rsid w:val="004824CC"/>
    <w:rsid w:val="00482638"/>
    <w:rsid w:val="0048528D"/>
    <w:rsid w:val="00487FC0"/>
    <w:rsid w:val="00492BC2"/>
    <w:rsid w:val="00494800"/>
    <w:rsid w:val="00494B46"/>
    <w:rsid w:val="004A038A"/>
    <w:rsid w:val="004A12FA"/>
    <w:rsid w:val="004A262E"/>
    <w:rsid w:val="004A424C"/>
    <w:rsid w:val="004A5CBC"/>
    <w:rsid w:val="004B52A4"/>
    <w:rsid w:val="004C163A"/>
    <w:rsid w:val="004C68D3"/>
    <w:rsid w:val="004C72B7"/>
    <w:rsid w:val="004C78D2"/>
    <w:rsid w:val="004D0D39"/>
    <w:rsid w:val="004D588B"/>
    <w:rsid w:val="004D648E"/>
    <w:rsid w:val="004D7551"/>
    <w:rsid w:val="004E1771"/>
    <w:rsid w:val="004E31C9"/>
    <w:rsid w:val="004E4CD4"/>
    <w:rsid w:val="004E563B"/>
    <w:rsid w:val="004E59E3"/>
    <w:rsid w:val="004F23A8"/>
    <w:rsid w:val="005019C4"/>
    <w:rsid w:val="005023BC"/>
    <w:rsid w:val="005037B0"/>
    <w:rsid w:val="00510EA3"/>
    <w:rsid w:val="00511BE7"/>
    <w:rsid w:val="00513594"/>
    <w:rsid w:val="00515ED9"/>
    <w:rsid w:val="00515F06"/>
    <w:rsid w:val="00516180"/>
    <w:rsid w:val="00527CA6"/>
    <w:rsid w:val="00527D84"/>
    <w:rsid w:val="00542399"/>
    <w:rsid w:val="0054337C"/>
    <w:rsid w:val="00546126"/>
    <w:rsid w:val="005579FA"/>
    <w:rsid w:val="005655A9"/>
    <w:rsid w:val="00571A9D"/>
    <w:rsid w:val="0057762E"/>
    <w:rsid w:val="00577856"/>
    <w:rsid w:val="00582961"/>
    <w:rsid w:val="00584F9B"/>
    <w:rsid w:val="0059021C"/>
    <w:rsid w:val="00596597"/>
    <w:rsid w:val="00596907"/>
    <w:rsid w:val="00597CD9"/>
    <w:rsid w:val="005A0287"/>
    <w:rsid w:val="005B2813"/>
    <w:rsid w:val="005B7AF4"/>
    <w:rsid w:val="005C5908"/>
    <w:rsid w:val="005D67EF"/>
    <w:rsid w:val="005E32AD"/>
    <w:rsid w:val="005E35E6"/>
    <w:rsid w:val="005E4A8A"/>
    <w:rsid w:val="005F0BF5"/>
    <w:rsid w:val="005F39B5"/>
    <w:rsid w:val="005F48BE"/>
    <w:rsid w:val="005F6CC1"/>
    <w:rsid w:val="005F6D61"/>
    <w:rsid w:val="005F7641"/>
    <w:rsid w:val="0060360F"/>
    <w:rsid w:val="006138D0"/>
    <w:rsid w:val="0062309C"/>
    <w:rsid w:val="00627CE9"/>
    <w:rsid w:val="00630DF6"/>
    <w:rsid w:val="00631326"/>
    <w:rsid w:val="00633062"/>
    <w:rsid w:val="00640D50"/>
    <w:rsid w:val="006447BD"/>
    <w:rsid w:val="0064638C"/>
    <w:rsid w:val="00653294"/>
    <w:rsid w:val="00661729"/>
    <w:rsid w:val="006628D5"/>
    <w:rsid w:val="0067296B"/>
    <w:rsid w:val="006734A3"/>
    <w:rsid w:val="00674736"/>
    <w:rsid w:val="00680B87"/>
    <w:rsid w:val="00682D2A"/>
    <w:rsid w:val="00683D4A"/>
    <w:rsid w:val="006844F0"/>
    <w:rsid w:val="00685913"/>
    <w:rsid w:val="006929C4"/>
    <w:rsid w:val="006B0DAE"/>
    <w:rsid w:val="006B54F7"/>
    <w:rsid w:val="006C37E1"/>
    <w:rsid w:val="006D2B84"/>
    <w:rsid w:val="006D7E64"/>
    <w:rsid w:val="006E0953"/>
    <w:rsid w:val="006E29E5"/>
    <w:rsid w:val="006E4B35"/>
    <w:rsid w:val="006E58F1"/>
    <w:rsid w:val="006F0ADB"/>
    <w:rsid w:val="006F7023"/>
    <w:rsid w:val="00703158"/>
    <w:rsid w:val="00705768"/>
    <w:rsid w:val="00705CC8"/>
    <w:rsid w:val="00705D57"/>
    <w:rsid w:val="00713C01"/>
    <w:rsid w:val="0071741E"/>
    <w:rsid w:val="00717565"/>
    <w:rsid w:val="00722F3C"/>
    <w:rsid w:val="00730DC6"/>
    <w:rsid w:val="00736706"/>
    <w:rsid w:val="00736C6B"/>
    <w:rsid w:val="00741425"/>
    <w:rsid w:val="007455E0"/>
    <w:rsid w:val="00745D65"/>
    <w:rsid w:val="007521B8"/>
    <w:rsid w:val="00760A34"/>
    <w:rsid w:val="00763F56"/>
    <w:rsid w:val="00764B02"/>
    <w:rsid w:val="00774311"/>
    <w:rsid w:val="00774AF4"/>
    <w:rsid w:val="00776398"/>
    <w:rsid w:val="0078070E"/>
    <w:rsid w:val="007828AD"/>
    <w:rsid w:val="00790C2F"/>
    <w:rsid w:val="00791867"/>
    <w:rsid w:val="00794B16"/>
    <w:rsid w:val="007964BD"/>
    <w:rsid w:val="007964E0"/>
    <w:rsid w:val="007A3E62"/>
    <w:rsid w:val="007A480A"/>
    <w:rsid w:val="007B0C67"/>
    <w:rsid w:val="007B37D3"/>
    <w:rsid w:val="007C0913"/>
    <w:rsid w:val="007C2595"/>
    <w:rsid w:val="007C3E7C"/>
    <w:rsid w:val="007C52AF"/>
    <w:rsid w:val="007C5CF7"/>
    <w:rsid w:val="007C7E44"/>
    <w:rsid w:val="007C7F99"/>
    <w:rsid w:val="007D1377"/>
    <w:rsid w:val="007E1808"/>
    <w:rsid w:val="007E2702"/>
    <w:rsid w:val="007E693C"/>
    <w:rsid w:val="007E77C0"/>
    <w:rsid w:val="007F0075"/>
    <w:rsid w:val="007F15F7"/>
    <w:rsid w:val="007F56D6"/>
    <w:rsid w:val="0081363E"/>
    <w:rsid w:val="00814AB6"/>
    <w:rsid w:val="0082362E"/>
    <w:rsid w:val="00825B17"/>
    <w:rsid w:val="0082617C"/>
    <w:rsid w:val="00826388"/>
    <w:rsid w:val="00827615"/>
    <w:rsid w:val="00845530"/>
    <w:rsid w:val="00846074"/>
    <w:rsid w:val="008467A7"/>
    <w:rsid w:val="00852F66"/>
    <w:rsid w:val="00853B51"/>
    <w:rsid w:val="00853CFC"/>
    <w:rsid w:val="00854958"/>
    <w:rsid w:val="0086252C"/>
    <w:rsid w:val="00862C72"/>
    <w:rsid w:val="0086471E"/>
    <w:rsid w:val="00866711"/>
    <w:rsid w:val="00867732"/>
    <w:rsid w:val="0087039F"/>
    <w:rsid w:val="00870C85"/>
    <w:rsid w:val="00880E8D"/>
    <w:rsid w:val="00882EC7"/>
    <w:rsid w:val="0088407F"/>
    <w:rsid w:val="00885ADE"/>
    <w:rsid w:val="00891DEC"/>
    <w:rsid w:val="0089321D"/>
    <w:rsid w:val="00893943"/>
    <w:rsid w:val="008A1BA9"/>
    <w:rsid w:val="008A3B59"/>
    <w:rsid w:val="008B04A0"/>
    <w:rsid w:val="008B0CF8"/>
    <w:rsid w:val="008B5403"/>
    <w:rsid w:val="008C53D1"/>
    <w:rsid w:val="008C5EFB"/>
    <w:rsid w:val="008C609E"/>
    <w:rsid w:val="008C7F0D"/>
    <w:rsid w:val="008D06A9"/>
    <w:rsid w:val="008D0B90"/>
    <w:rsid w:val="008E55A3"/>
    <w:rsid w:val="008F1A78"/>
    <w:rsid w:val="008F394F"/>
    <w:rsid w:val="008F40AD"/>
    <w:rsid w:val="0090049A"/>
    <w:rsid w:val="00901039"/>
    <w:rsid w:val="00913EDB"/>
    <w:rsid w:val="00923C17"/>
    <w:rsid w:val="00923FCD"/>
    <w:rsid w:val="00932A99"/>
    <w:rsid w:val="00933B49"/>
    <w:rsid w:val="00934AB9"/>
    <w:rsid w:val="009443A0"/>
    <w:rsid w:val="00951CEC"/>
    <w:rsid w:val="00954F8A"/>
    <w:rsid w:val="00957EBD"/>
    <w:rsid w:val="00964BA5"/>
    <w:rsid w:val="00983BDF"/>
    <w:rsid w:val="00993935"/>
    <w:rsid w:val="009A60A1"/>
    <w:rsid w:val="009A7BDB"/>
    <w:rsid w:val="009B0DA5"/>
    <w:rsid w:val="009C0295"/>
    <w:rsid w:val="009C479D"/>
    <w:rsid w:val="009C5A96"/>
    <w:rsid w:val="009C690A"/>
    <w:rsid w:val="009F220E"/>
    <w:rsid w:val="009F6954"/>
    <w:rsid w:val="00A01DE1"/>
    <w:rsid w:val="00A01ECF"/>
    <w:rsid w:val="00A021A9"/>
    <w:rsid w:val="00A03F1F"/>
    <w:rsid w:val="00A05B90"/>
    <w:rsid w:val="00A1019E"/>
    <w:rsid w:val="00A1489E"/>
    <w:rsid w:val="00A25CE9"/>
    <w:rsid w:val="00A25D09"/>
    <w:rsid w:val="00A30E94"/>
    <w:rsid w:val="00A404FF"/>
    <w:rsid w:val="00A45897"/>
    <w:rsid w:val="00A5032A"/>
    <w:rsid w:val="00A534DC"/>
    <w:rsid w:val="00A70A67"/>
    <w:rsid w:val="00A72336"/>
    <w:rsid w:val="00A827C5"/>
    <w:rsid w:val="00A82E6A"/>
    <w:rsid w:val="00A93E8E"/>
    <w:rsid w:val="00A97550"/>
    <w:rsid w:val="00AA4752"/>
    <w:rsid w:val="00AA53F6"/>
    <w:rsid w:val="00AB21AF"/>
    <w:rsid w:val="00AB2ECF"/>
    <w:rsid w:val="00AB2F63"/>
    <w:rsid w:val="00AB6A0C"/>
    <w:rsid w:val="00AC31C9"/>
    <w:rsid w:val="00AC50E2"/>
    <w:rsid w:val="00AD03D5"/>
    <w:rsid w:val="00AD3E12"/>
    <w:rsid w:val="00AE785F"/>
    <w:rsid w:val="00B01410"/>
    <w:rsid w:val="00B13C93"/>
    <w:rsid w:val="00B1452D"/>
    <w:rsid w:val="00B170A8"/>
    <w:rsid w:val="00B21AD3"/>
    <w:rsid w:val="00B24A3F"/>
    <w:rsid w:val="00B24C23"/>
    <w:rsid w:val="00B36A49"/>
    <w:rsid w:val="00B42048"/>
    <w:rsid w:val="00B45D09"/>
    <w:rsid w:val="00B461AF"/>
    <w:rsid w:val="00B5097D"/>
    <w:rsid w:val="00B51032"/>
    <w:rsid w:val="00B52CCE"/>
    <w:rsid w:val="00B53CEB"/>
    <w:rsid w:val="00B57C95"/>
    <w:rsid w:val="00B627E4"/>
    <w:rsid w:val="00B7629E"/>
    <w:rsid w:val="00B77E10"/>
    <w:rsid w:val="00B8322F"/>
    <w:rsid w:val="00B84355"/>
    <w:rsid w:val="00B86CBE"/>
    <w:rsid w:val="00B91ED4"/>
    <w:rsid w:val="00B94BAA"/>
    <w:rsid w:val="00BA1143"/>
    <w:rsid w:val="00BA6428"/>
    <w:rsid w:val="00BA6B1E"/>
    <w:rsid w:val="00BA6FBF"/>
    <w:rsid w:val="00BB09AA"/>
    <w:rsid w:val="00BB5A26"/>
    <w:rsid w:val="00BD2F5F"/>
    <w:rsid w:val="00BD34F2"/>
    <w:rsid w:val="00BD3B57"/>
    <w:rsid w:val="00BE6461"/>
    <w:rsid w:val="00BF1F99"/>
    <w:rsid w:val="00BF697A"/>
    <w:rsid w:val="00C01E0D"/>
    <w:rsid w:val="00C035A4"/>
    <w:rsid w:val="00C0380A"/>
    <w:rsid w:val="00C10271"/>
    <w:rsid w:val="00C17C61"/>
    <w:rsid w:val="00C217AB"/>
    <w:rsid w:val="00C2555E"/>
    <w:rsid w:val="00C3309A"/>
    <w:rsid w:val="00C36D97"/>
    <w:rsid w:val="00C43A37"/>
    <w:rsid w:val="00C45C3F"/>
    <w:rsid w:val="00C46176"/>
    <w:rsid w:val="00C62829"/>
    <w:rsid w:val="00C64182"/>
    <w:rsid w:val="00C66394"/>
    <w:rsid w:val="00C66DD5"/>
    <w:rsid w:val="00C70AAA"/>
    <w:rsid w:val="00C733AE"/>
    <w:rsid w:val="00C75911"/>
    <w:rsid w:val="00C76290"/>
    <w:rsid w:val="00C9017B"/>
    <w:rsid w:val="00C94CC2"/>
    <w:rsid w:val="00C968C0"/>
    <w:rsid w:val="00C96936"/>
    <w:rsid w:val="00CA0632"/>
    <w:rsid w:val="00CA24EA"/>
    <w:rsid w:val="00CA2A66"/>
    <w:rsid w:val="00CA6397"/>
    <w:rsid w:val="00CA7B2B"/>
    <w:rsid w:val="00CA7DD0"/>
    <w:rsid w:val="00CB0554"/>
    <w:rsid w:val="00CB2E08"/>
    <w:rsid w:val="00CB7957"/>
    <w:rsid w:val="00CC033C"/>
    <w:rsid w:val="00CC22DF"/>
    <w:rsid w:val="00CD2904"/>
    <w:rsid w:val="00CD5C36"/>
    <w:rsid w:val="00CE094D"/>
    <w:rsid w:val="00CE15FB"/>
    <w:rsid w:val="00CE1C61"/>
    <w:rsid w:val="00CE5705"/>
    <w:rsid w:val="00CF0ED1"/>
    <w:rsid w:val="00CF4E75"/>
    <w:rsid w:val="00D133C4"/>
    <w:rsid w:val="00D145D1"/>
    <w:rsid w:val="00D157D5"/>
    <w:rsid w:val="00D16358"/>
    <w:rsid w:val="00D16BAD"/>
    <w:rsid w:val="00D24260"/>
    <w:rsid w:val="00D24AAB"/>
    <w:rsid w:val="00D31E85"/>
    <w:rsid w:val="00D4155D"/>
    <w:rsid w:val="00D607EE"/>
    <w:rsid w:val="00D65554"/>
    <w:rsid w:val="00D70C45"/>
    <w:rsid w:val="00D77678"/>
    <w:rsid w:val="00D77A8B"/>
    <w:rsid w:val="00D82756"/>
    <w:rsid w:val="00D90A94"/>
    <w:rsid w:val="00DA181F"/>
    <w:rsid w:val="00DB387D"/>
    <w:rsid w:val="00DB668C"/>
    <w:rsid w:val="00DC3C23"/>
    <w:rsid w:val="00DC514E"/>
    <w:rsid w:val="00DC7FD0"/>
    <w:rsid w:val="00DE209D"/>
    <w:rsid w:val="00DE6745"/>
    <w:rsid w:val="00DE6856"/>
    <w:rsid w:val="00DE723A"/>
    <w:rsid w:val="00E0406B"/>
    <w:rsid w:val="00E100AA"/>
    <w:rsid w:val="00E11D7B"/>
    <w:rsid w:val="00E12948"/>
    <w:rsid w:val="00E142E0"/>
    <w:rsid w:val="00E2732A"/>
    <w:rsid w:val="00E37433"/>
    <w:rsid w:val="00E41B50"/>
    <w:rsid w:val="00E4236C"/>
    <w:rsid w:val="00E4403D"/>
    <w:rsid w:val="00E467DA"/>
    <w:rsid w:val="00E4785F"/>
    <w:rsid w:val="00E50842"/>
    <w:rsid w:val="00E53A1B"/>
    <w:rsid w:val="00E61D6D"/>
    <w:rsid w:val="00E7218A"/>
    <w:rsid w:val="00E7505F"/>
    <w:rsid w:val="00E84C21"/>
    <w:rsid w:val="00E85A2E"/>
    <w:rsid w:val="00E87243"/>
    <w:rsid w:val="00E87F36"/>
    <w:rsid w:val="00E94D7F"/>
    <w:rsid w:val="00EA18B4"/>
    <w:rsid w:val="00EA232E"/>
    <w:rsid w:val="00EA3CED"/>
    <w:rsid w:val="00EA71A5"/>
    <w:rsid w:val="00EA7DC9"/>
    <w:rsid w:val="00EA7EA3"/>
    <w:rsid w:val="00EB1391"/>
    <w:rsid w:val="00EB2B9E"/>
    <w:rsid w:val="00EB2F36"/>
    <w:rsid w:val="00EB4BE0"/>
    <w:rsid w:val="00EB634D"/>
    <w:rsid w:val="00EC6ED4"/>
    <w:rsid w:val="00EE405A"/>
    <w:rsid w:val="00EF3556"/>
    <w:rsid w:val="00EF7722"/>
    <w:rsid w:val="00F009B2"/>
    <w:rsid w:val="00F0411E"/>
    <w:rsid w:val="00F04CDB"/>
    <w:rsid w:val="00F066CE"/>
    <w:rsid w:val="00F15756"/>
    <w:rsid w:val="00F21ACF"/>
    <w:rsid w:val="00F2388F"/>
    <w:rsid w:val="00F27356"/>
    <w:rsid w:val="00F27650"/>
    <w:rsid w:val="00F30C17"/>
    <w:rsid w:val="00F30F4E"/>
    <w:rsid w:val="00F370FD"/>
    <w:rsid w:val="00F41DFC"/>
    <w:rsid w:val="00F42DC9"/>
    <w:rsid w:val="00F45851"/>
    <w:rsid w:val="00F46BFD"/>
    <w:rsid w:val="00F52CB5"/>
    <w:rsid w:val="00F5376A"/>
    <w:rsid w:val="00F5473F"/>
    <w:rsid w:val="00F5714D"/>
    <w:rsid w:val="00F57746"/>
    <w:rsid w:val="00F61135"/>
    <w:rsid w:val="00F615D5"/>
    <w:rsid w:val="00F6352E"/>
    <w:rsid w:val="00F70855"/>
    <w:rsid w:val="00F71172"/>
    <w:rsid w:val="00F73678"/>
    <w:rsid w:val="00F73EBA"/>
    <w:rsid w:val="00F85156"/>
    <w:rsid w:val="00F8640B"/>
    <w:rsid w:val="00F86F5B"/>
    <w:rsid w:val="00F876E5"/>
    <w:rsid w:val="00F950F2"/>
    <w:rsid w:val="00FA557B"/>
    <w:rsid w:val="00FB2101"/>
    <w:rsid w:val="00FB3068"/>
    <w:rsid w:val="00FB36C0"/>
    <w:rsid w:val="00FC152D"/>
    <w:rsid w:val="00FC3342"/>
    <w:rsid w:val="00FC487C"/>
    <w:rsid w:val="00FE1B28"/>
    <w:rsid w:val="00FE3400"/>
    <w:rsid w:val="00FE5D28"/>
    <w:rsid w:val="00FF6B0A"/>
    <w:rsid w:val="00FF731B"/>
  </w:rsids>
  <m:mathPr>
    <m:mathFont m:val="Cambria Math"/>
    <m:brkBin m:val="before"/>
    <m:brkBinSub m:val="--"/>
    <m:smallFrac m:val="0"/>
    <m:dispDef/>
    <m:lMargin m:val="0"/>
    <m:rMargin m:val="0"/>
    <m:defJc m:val="centerGroup"/>
    <m:wrapIndent m:val="1440"/>
    <m:intLim m:val="subSup"/>
    <m:naryLim m:val="undOvr"/>
  </m:mathPr>
  <w:themeFontLang w:val="es-E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91A6"/>
  <w15:chartTrackingRefBased/>
  <w15:docId w15:val="{A59F38CC-BFEB-4CB6-B507-EB29A895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B46"/>
    <w:pPr>
      <w:ind w:left="720"/>
      <w:contextualSpacing/>
    </w:pPr>
  </w:style>
  <w:style w:type="paragraph" w:styleId="Textonotapie">
    <w:name w:val="footnote text"/>
    <w:basedOn w:val="Normal"/>
    <w:link w:val="TextonotapieCar"/>
    <w:uiPriority w:val="99"/>
    <w:semiHidden/>
    <w:unhideWhenUsed/>
    <w:rsid w:val="001706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0670"/>
    <w:rPr>
      <w:sz w:val="20"/>
      <w:szCs w:val="20"/>
    </w:rPr>
  </w:style>
  <w:style w:type="character" w:styleId="Refdenotaalpie">
    <w:name w:val="footnote reference"/>
    <w:basedOn w:val="Fuentedeprrafopredeter"/>
    <w:uiPriority w:val="99"/>
    <w:semiHidden/>
    <w:unhideWhenUsed/>
    <w:rsid w:val="00170670"/>
    <w:rPr>
      <w:vertAlign w:val="superscript"/>
    </w:rPr>
  </w:style>
  <w:style w:type="paragraph" w:styleId="NormalWeb">
    <w:name w:val="Normal (Web)"/>
    <w:basedOn w:val="Normal"/>
    <w:uiPriority w:val="99"/>
    <w:unhideWhenUsed/>
    <w:rsid w:val="00C96936"/>
    <w:pPr>
      <w:spacing w:before="100" w:beforeAutospacing="1" w:after="100" w:afterAutospacing="1" w:line="240" w:lineRule="auto"/>
    </w:pPr>
    <w:rPr>
      <w:rFonts w:ascii="Times New Roman"/>
      <w:sz w:val="24"/>
      <w:szCs w:val="24"/>
    </w:rPr>
  </w:style>
  <w:style w:type="character" w:styleId="Textoennegrita">
    <w:name w:val="Strong"/>
    <w:basedOn w:val="Fuentedeprrafopredeter"/>
    <w:uiPriority w:val="22"/>
    <w:qFormat/>
    <w:rsid w:val="00A021A9"/>
    <w:rPr>
      <w:b/>
      <w:bCs/>
    </w:rPr>
  </w:style>
  <w:style w:type="paragraph" w:styleId="Encabezado">
    <w:name w:val="header"/>
    <w:basedOn w:val="Normal"/>
    <w:link w:val="EncabezadoCar"/>
    <w:uiPriority w:val="99"/>
    <w:unhideWhenUsed/>
    <w:rsid w:val="00EB63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34D"/>
  </w:style>
  <w:style w:type="paragraph" w:styleId="Piedepgina">
    <w:name w:val="footer"/>
    <w:basedOn w:val="Normal"/>
    <w:link w:val="PiedepginaCar"/>
    <w:uiPriority w:val="99"/>
    <w:unhideWhenUsed/>
    <w:rsid w:val="00EB63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34D"/>
  </w:style>
  <w:style w:type="character" w:styleId="Hipervnculo">
    <w:name w:val="Hyperlink"/>
    <w:basedOn w:val="Fuentedeprrafopredeter"/>
    <w:uiPriority w:val="99"/>
    <w:unhideWhenUsed/>
    <w:rsid w:val="00062C28"/>
    <w:rPr>
      <w:color w:val="0563C1" w:themeColor="hyperlink"/>
      <w:u w:val="single"/>
    </w:rPr>
  </w:style>
  <w:style w:type="character" w:styleId="Mencinsinresolver">
    <w:name w:val="Unresolved Mention"/>
    <w:basedOn w:val="Fuentedeprrafopredeter"/>
    <w:uiPriority w:val="99"/>
    <w:semiHidden/>
    <w:unhideWhenUsed/>
    <w:rsid w:val="00062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5215">
      <w:bodyDiv w:val="1"/>
      <w:marLeft w:val="0"/>
      <w:marRight w:val="0"/>
      <w:marTop w:val="0"/>
      <w:marBottom w:val="0"/>
      <w:divBdr>
        <w:top w:val="none" w:sz="0" w:space="0" w:color="auto"/>
        <w:left w:val="none" w:sz="0" w:space="0" w:color="auto"/>
        <w:bottom w:val="none" w:sz="0" w:space="0" w:color="auto"/>
        <w:right w:val="none" w:sz="0" w:space="0" w:color="auto"/>
      </w:divBdr>
    </w:div>
    <w:div w:id="14855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pezlloret@us.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65D5D-04DA-48F2-B0AF-4887640B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2717</TotalTime>
  <Pages>23</Pages>
  <Words>8731</Words>
  <Characters>49772</Characters>
  <Application>Microsoft Office Word</Application>
  <DocSecurity>0</DocSecurity>
  <Lines>414</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Lopez Lloret</dc:creator>
  <cp:keywords/>
  <dc:description/>
  <cp:lastModifiedBy>Jorge Lopez Lloret</cp:lastModifiedBy>
  <cp:revision>367</cp:revision>
  <dcterms:created xsi:type="dcterms:W3CDTF">2019-03-07T12:05:00Z</dcterms:created>
  <dcterms:modified xsi:type="dcterms:W3CDTF">2019-04-02T19:38:00Z</dcterms:modified>
</cp:coreProperties>
</file>