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7671" w14:textId="77777777" w:rsidR="00860219" w:rsidRPr="009A3360" w:rsidRDefault="00860219" w:rsidP="00860219">
      <w:pPr>
        <w:spacing w:line="480" w:lineRule="auto"/>
        <w:jc w:val="center"/>
        <w:rPr>
          <w:b/>
          <w:bCs/>
          <w:color w:val="auto"/>
        </w:rPr>
      </w:pPr>
      <w:bookmarkStart w:id="0" w:name="_Hlk104566914"/>
      <w:r w:rsidRPr="009A3360">
        <w:rPr>
          <w:b/>
          <w:bCs/>
          <w:color w:val="auto"/>
        </w:rPr>
        <w:t>DATOS CORRESPONDIENTES A LOS PIE DE FOTO</w:t>
      </w:r>
    </w:p>
    <w:p w14:paraId="2E3EA877" w14:textId="77777777" w:rsidR="00860219" w:rsidRPr="009A3360" w:rsidRDefault="00860219" w:rsidP="00860219">
      <w:pPr>
        <w:spacing w:line="240" w:lineRule="auto"/>
        <w:rPr>
          <w:b/>
          <w:bCs/>
          <w:color w:val="auto"/>
        </w:rPr>
      </w:pPr>
    </w:p>
    <w:p w14:paraId="34D1A7C9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>Figura 1.</w:t>
      </w:r>
      <w:r w:rsidRPr="009A3360">
        <w:rPr>
          <w:color w:val="auto"/>
        </w:rPr>
        <w:t xml:space="preserve"> Plato de la serie chinescos de la fábrica de Alcora. Guerrero Bosch, Laia, </w:t>
      </w:r>
      <w:r w:rsidRPr="009A3360">
        <w:rPr>
          <w:i/>
          <w:iCs/>
          <w:color w:val="auto"/>
        </w:rPr>
        <w:t>Alcora: cerámica de la ilustración</w:t>
      </w:r>
      <w:r w:rsidRPr="009A3360">
        <w:rPr>
          <w:color w:val="auto"/>
        </w:rPr>
        <w:t xml:space="preserve">, </w:t>
      </w:r>
      <w:proofErr w:type="spellStart"/>
      <w:r w:rsidRPr="009A3360">
        <w:rPr>
          <w:color w:val="auto"/>
        </w:rPr>
        <w:t>Pentagraf</w:t>
      </w:r>
      <w:proofErr w:type="spellEnd"/>
      <w:r w:rsidRPr="009A3360">
        <w:rPr>
          <w:color w:val="auto"/>
        </w:rPr>
        <w:t xml:space="preserve"> Impresores, Valencia, 2011.</w:t>
      </w:r>
    </w:p>
    <w:p w14:paraId="6A1E9997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</w:p>
    <w:p w14:paraId="32F73250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 xml:space="preserve">Figura 2. </w:t>
      </w:r>
      <w:r w:rsidRPr="009A3360">
        <w:rPr>
          <w:color w:val="auto"/>
        </w:rPr>
        <w:t>Los parasoles de las imágenes de la serie “chinescos” de Alcora.</w:t>
      </w:r>
    </w:p>
    <w:p w14:paraId="5051F596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</w:p>
    <w:p w14:paraId="7347631D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 xml:space="preserve">Figura 3. </w:t>
      </w:r>
      <w:r w:rsidRPr="009A3360">
        <w:rPr>
          <w:color w:val="auto"/>
        </w:rPr>
        <w:t xml:space="preserve">Plato azul y blanco de la serie chinescos de la fábrica de Alcora. Domínguez, Peris, et al., </w:t>
      </w:r>
      <w:r w:rsidRPr="009A3360">
        <w:rPr>
          <w:i/>
          <w:iCs/>
          <w:color w:val="auto"/>
        </w:rPr>
        <w:t>Alcora. Un siglo de Arte e Industria</w:t>
      </w:r>
      <w:r w:rsidRPr="009A3360">
        <w:rPr>
          <w:color w:val="auto"/>
        </w:rPr>
        <w:t xml:space="preserve">, </w:t>
      </w:r>
      <w:proofErr w:type="spellStart"/>
      <w:r w:rsidRPr="009A3360">
        <w:rPr>
          <w:color w:val="auto"/>
        </w:rPr>
        <w:t>Bancaixa</w:t>
      </w:r>
      <w:proofErr w:type="spellEnd"/>
      <w:r w:rsidRPr="009A3360">
        <w:rPr>
          <w:color w:val="auto"/>
        </w:rPr>
        <w:t xml:space="preserve"> obra social, Valencia, 1996, p. 78. (izda.);  Jarrón azul y blanco del tema </w:t>
      </w:r>
      <w:proofErr w:type="spellStart"/>
      <w:r w:rsidRPr="009A3360">
        <w:rPr>
          <w:color w:val="auto"/>
        </w:rPr>
        <w:t>Gaoshi</w:t>
      </w:r>
      <w:proofErr w:type="spellEnd"/>
      <w:r w:rsidRPr="009A3360">
        <w:rPr>
          <w:color w:val="auto"/>
        </w:rPr>
        <w:t xml:space="preserve"> </w:t>
      </w:r>
      <w:r w:rsidRPr="009A3360">
        <w:rPr>
          <w:rFonts w:eastAsia="SimSun"/>
          <w:i/>
          <w:iCs/>
          <w:color w:val="auto"/>
        </w:rPr>
        <w:t>高士</w:t>
      </w:r>
      <w:r w:rsidRPr="009A3360">
        <w:rPr>
          <w:color w:val="auto"/>
        </w:rPr>
        <w:t>, producido del horno Jingdezhen, del Kangxi (1661-1722) de la dinastía Qing</w:t>
      </w:r>
      <w:r w:rsidRPr="009A3360">
        <w:rPr>
          <w:rFonts w:eastAsia="SimSun"/>
          <w:color w:val="auto"/>
        </w:rPr>
        <w:t xml:space="preserve">, </w:t>
      </w:r>
      <w:r w:rsidRPr="009A3360">
        <w:rPr>
          <w:color w:val="auto"/>
        </w:rPr>
        <w:t xml:space="preserve">Victoria and Albert </w:t>
      </w:r>
      <w:proofErr w:type="spellStart"/>
      <w:r w:rsidRPr="009A3360">
        <w:rPr>
          <w:color w:val="auto"/>
        </w:rPr>
        <w:t>Museum</w:t>
      </w:r>
      <w:proofErr w:type="spellEnd"/>
      <w:r w:rsidRPr="009A3360">
        <w:rPr>
          <w:color w:val="auto"/>
        </w:rPr>
        <w:t>, London. En: &lt;</w:t>
      </w:r>
      <w:hyperlink r:id="rId4" w:history="1">
        <w:r w:rsidRPr="009A3360">
          <w:rPr>
            <w:rStyle w:val="a5"/>
            <w:color w:val="auto"/>
          </w:rPr>
          <w:t>https://collections.vam.ac.uk/item/O180335/vase-unknown/</w:t>
        </w:r>
      </w:hyperlink>
      <w:r w:rsidRPr="009A3360">
        <w:rPr>
          <w:color w:val="auto"/>
        </w:rPr>
        <w:t xml:space="preserve"> &gt; (23-05-2022) (dcha.).</w:t>
      </w:r>
    </w:p>
    <w:p w14:paraId="14B257C2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</w:p>
    <w:p w14:paraId="18DD69A6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  <w:r w:rsidRPr="009A3360">
        <w:rPr>
          <w:b/>
          <w:bCs/>
          <w:color w:val="auto"/>
        </w:rPr>
        <w:t xml:space="preserve">Figura 4. </w:t>
      </w:r>
      <w:r w:rsidRPr="009A3360">
        <w:rPr>
          <w:color w:val="auto"/>
        </w:rPr>
        <w:t>Plato de la serie chinescos de la fábrica de Alcora.</w:t>
      </w:r>
      <w:r w:rsidRPr="009A3360">
        <w:rPr>
          <w:rFonts w:ascii="Arial" w:hAnsi="Arial" w:cs="Arial"/>
          <w:b/>
          <w:bCs/>
          <w:i/>
          <w:iCs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9A3360">
        <w:rPr>
          <w:color w:val="auto"/>
        </w:rPr>
        <w:t>Museu</w:t>
      </w:r>
      <w:proofErr w:type="spellEnd"/>
      <w:r w:rsidRPr="009A3360">
        <w:rPr>
          <w:color w:val="auto"/>
        </w:rPr>
        <w:t xml:space="preserve"> de Belles </w:t>
      </w:r>
      <w:proofErr w:type="spellStart"/>
      <w:r w:rsidRPr="009A3360">
        <w:rPr>
          <w:color w:val="auto"/>
        </w:rPr>
        <w:t>Arts</w:t>
      </w:r>
      <w:proofErr w:type="spellEnd"/>
      <w:r w:rsidRPr="009A3360">
        <w:rPr>
          <w:color w:val="auto"/>
        </w:rPr>
        <w:t xml:space="preserve"> de Castelló, Castelló de la Plana. Fotografía de los autores. (izda.); Plato azul y blanco del tema </w:t>
      </w:r>
      <w:proofErr w:type="spellStart"/>
      <w:r w:rsidRPr="009A3360">
        <w:rPr>
          <w:color w:val="auto"/>
        </w:rPr>
        <w:t>Shinü</w:t>
      </w:r>
      <w:proofErr w:type="spellEnd"/>
      <w:r w:rsidRPr="009A3360">
        <w:rPr>
          <w:rFonts w:hint="eastAsia"/>
          <w:color w:val="auto"/>
        </w:rPr>
        <w:t xml:space="preserve"> </w:t>
      </w:r>
      <w:r w:rsidRPr="009A3360">
        <w:rPr>
          <w:rFonts w:ascii="SimSun" w:eastAsia="SimSun" w:hAnsi="SimSun" w:hint="eastAsia"/>
          <w:i/>
          <w:iCs/>
          <w:color w:val="auto"/>
        </w:rPr>
        <w:t>仕女</w:t>
      </w:r>
      <w:r w:rsidRPr="009A3360">
        <w:rPr>
          <w:rFonts w:eastAsia="SimSun"/>
          <w:color w:val="auto"/>
        </w:rPr>
        <w:t>,</w:t>
      </w:r>
      <w:r w:rsidRPr="009A3360">
        <w:rPr>
          <w:color w:val="auto"/>
        </w:rPr>
        <w:t xml:space="preserve"> producido del horno Jingdezhen, del Kangxi de la dinastía Qing, </w:t>
      </w:r>
      <w:proofErr w:type="spellStart"/>
      <w:r w:rsidRPr="009A3360">
        <w:rPr>
          <w:color w:val="auto"/>
        </w:rPr>
        <w:t>The</w:t>
      </w:r>
      <w:proofErr w:type="spellEnd"/>
      <w:r w:rsidRPr="009A3360">
        <w:rPr>
          <w:color w:val="auto"/>
        </w:rPr>
        <w:t xml:space="preserve"> British </w:t>
      </w:r>
      <w:proofErr w:type="spellStart"/>
      <w:r w:rsidRPr="009A3360">
        <w:rPr>
          <w:color w:val="auto"/>
        </w:rPr>
        <w:t>Museum</w:t>
      </w:r>
      <w:proofErr w:type="spellEnd"/>
      <w:r w:rsidRPr="009A3360">
        <w:rPr>
          <w:color w:val="auto"/>
        </w:rPr>
        <w:t>, London. En: &lt;https://www.britishmuseum.org/collection/object/A_Franks-184&gt; (27/05/2022) (dcha.).</w:t>
      </w:r>
    </w:p>
    <w:p w14:paraId="012AB351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</w:p>
    <w:p w14:paraId="5E2DCBC4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  <w:r w:rsidRPr="009A3360">
        <w:rPr>
          <w:b/>
          <w:bCs/>
          <w:color w:val="auto"/>
        </w:rPr>
        <w:t>Figura 5.</w:t>
      </w:r>
      <w:r w:rsidRPr="009A3360">
        <w:rPr>
          <w:color w:val="auto"/>
        </w:rPr>
        <w:t xml:space="preserve"> Las figuras chinas de las imágenes de la serie “chinescos” de Alcora.</w:t>
      </w:r>
    </w:p>
    <w:p w14:paraId="1DEF17E4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</w:p>
    <w:p w14:paraId="7874442A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>Figura 6.</w:t>
      </w:r>
      <w:r w:rsidRPr="009A3360">
        <w:rPr>
          <w:color w:val="auto"/>
        </w:rPr>
        <w:t xml:space="preserve"> Placa azul y blanca vidriada con estaño de Delft, 1670-1690, Rijksmuseum, Ámsterdam. En: &lt;</w:t>
      </w:r>
      <w:hyperlink r:id="rId5" w:history="1">
        <w:r w:rsidRPr="009A3360">
          <w:rPr>
            <w:rStyle w:val="a5"/>
            <w:color w:val="auto"/>
          </w:rPr>
          <w:t>https://www.incollect.com/articles/asia-in-amsterdam-the-culture-of-luxury-in-the-golden-age-at-the-peabody-essex-museum</w:t>
        </w:r>
      </w:hyperlink>
      <w:r w:rsidRPr="009A3360">
        <w:rPr>
          <w:rStyle w:val="a5"/>
          <w:color w:val="auto"/>
        </w:rPr>
        <w:t>&gt;</w:t>
      </w:r>
      <w:r w:rsidRPr="009A3360">
        <w:rPr>
          <w:color w:val="auto"/>
        </w:rPr>
        <w:t xml:space="preserve"> (23-05-2022)</w:t>
      </w:r>
    </w:p>
    <w:p w14:paraId="1F680442" w14:textId="77777777" w:rsidR="00860219" w:rsidRPr="009A3360" w:rsidRDefault="00860219" w:rsidP="00860219">
      <w:pPr>
        <w:spacing w:after="0" w:line="240" w:lineRule="auto"/>
        <w:rPr>
          <w:color w:val="auto"/>
        </w:rPr>
      </w:pPr>
    </w:p>
    <w:p w14:paraId="74781B56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 xml:space="preserve">Figura 7. </w:t>
      </w:r>
      <w:r w:rsidRPr="009A3360">
        <w:rPr>
          <w:color w:val="auto"/>
        </w:rPr>
        <w:t xml:space="preserve">Plato colorado de la serie chinescos de la fábrica de Alcora. Guerrero Bosch, Laia, </w:t>
      </w:r>
      <w:r w:rsidRPr="009A3360">
        <w:rPr>
          <w:i/>
          <w:iCs/>
          <w:color w:val="auto"/>
        </w:rPr>
        <w:t>Alcora: cerámica de la ilustración</w:t>
      </w:r>
      <w:r w:rsidRPr="009A3360">
        <w:rPr>
          <w:color w:val="auto"/>
        </w:rPr>
        <w:t xml:space="preserve">, </w:t>
      </w:r>
      <w:proofErr w:type="spellStart"/>
      <w:r w:rsidRPr="009A3360">
        <w:rPr>
          <w:color w:val="auto"/>
        </w:rPr>
        <w:t>Pentagraf</w:t>
      </w:r>
      <w:proofErr w:type="spellEnd"/>
      <w:r w:rsidRPr="009A3360">
        <w:rPr>
          <w:color w:val="auto"/>
        </w:rPr>
        <w:t xml:space="preserve"> Impresores, Valencia, 2011. (izda.); Jarrón colorado con decoración de China y Bohemia, c. 1729-1732, </w:t>
      </w:r>
      <w:proofErr w:type="spellStart"/>
      <w:r w:rsidRPr="009A3360">
        <w:rPr>
          <w:color w:val="auto"/>
        </w:rPr>
        <w:t>The</w:t>
      </w:r>
      <w:proofErr w:type="spellEnd"/>
      <w:r w:rsidRPr="009A3360">
        <w:rPr>
          <w:color w:val="auto"/>
        </w:rPr>
        <w:t xml:space="preserve"> </w:t>
      </w:r>
      <w:proofErr w:type="spellStart"/>
      <w:r w:rsidRPr="009A3360">
        <w:rPr>
          <w:color w:val="auto"/>
        </w:rPr>
        <w:t>Metropolitan</w:t>
      </w:r>
      <w:proofErr w:type="spellEnd"/>
      <w:r w:rsidRPr="009A3360">
        <w:rPr>
          <w:color w:val="auto"/>
        </w:rPr>
        <w:t xml:space="preserve"> </w:t>
      </w:r>
      <w:proofErr w:type="spellStart"/>
      <w:r w:rsidRPr="009A3360">
        <w:rPr>
          <w:color w:val="auto"/>
        </w:rPr>
        <w:t>Museum</w:t>
      </w:r>
      <w:proofErr w:type="spellEnd"/>
      <w:r w:rsidRPr="009A3360">
        <w:rPr>
          <w:color w:val="auto"/>
        </w:rPr>
        <w:t xml:space="preserve"> </w:t>
      </w:r>
      <w:proofErr w:type="spellStart"/>
      <w:r w:rsidRPr="009A3360">
        <w:rPr>
          <w:color w:val="auto"/>
        </w:rPr>
        <w:t>of</w:t>
      </w:r>
      <w:proofErr w:type="spellEnd"/>
      <w:r w:rsidRPr="009A3360">
        <w:rPr>
          <w:color w:val="auto"/>
        </w:rPr>
        <w:t xml:space="preserve"> Art, New York.</w:t>
      </w:r>
      <w:r w:rsidRPr="009A3360">
        <w:rPr>
          <w:b/>
          <w:bCs/>
          <w:color w:val="auto"/>
        </w:rPr>
        <w:t xml:space="preserve"> </w:t>
      </w:r>
      <w:r w:rsidRPr="009A3360">
        <w:rPr>
          <w:color w:val="auto"/>
        </w:rPr>
        <w:t>En: &lt;</w:t>
      </w:r>
      <w:hyperlink r:id="rId6" w:history="1">
        <w:r w:rsidRPr="009A3360">
          <w:rPr>
            <w:rStyle w:val="a5"/>
            <w:color w:val="auto"/>
          </w:rPr>
          <w:t>https://www.metmuseum.org/art/collection/search/238558</w:t>
        </w:r>
      </w:hyperlink>
      <w:r w:rsidRPr="009A3360">
        <w:rPr>
          <w:rStyle w:val="a5"/>
          <w:color w:val="auto"/>
        </w:rPr>
        <w:t>&gt;</w:t>
      </w:r>
      <w:r w:rsidRPr="009A3360">
        <w:rPr>
          <w:color w:val="auto"/>
        </w:rPr>
        <w:t xml:space="preserve"> (23-05-2022) (dcha.).</w:t>
      </w:r>
    </w:p>
    <w:p w14:paraId="3EBD9765" w14:textId="77777777" w:rsidR="00860219" w:rsidRPr="009A3360" w:rsidRDefault="00860219" w:rsidP="00860219">
      <w:pPr>
        <w:spacing w:after="0" w:line="240" w:lineRule="auto"/>
        <w:rPr>
          <w:color w:val="auto"/>
        </w:rPr>
      </w:pPr>
    </w:p>
    <w:p w14:paraId="0A65DFED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>Figura 8.</w:t>
      </w:r>
      <w:r w:rsidRPr="009A3360">
        <w:rPr>
          <w:color w:val="auto"/>
        </w:rPr>
        <w:t xml:space="preserve"> Plato colorado con motivo de dragón de la fábrica de Alcora, </w:t>
      </w:r>
      <w:proofErr w:type="spellStart"/>
      <w:r w:rsidRPr="009A3360">
        <w:rPr>
          <w:color w:val="auto"/>
        </w:rPr>
        <w:t>Museu</w:t>
      </w:r>
      <w:proofErr w:type="spellEnd"/>
      <w:r w:rsidRPr="009A3360">
        <w:rPr>
          <w:color w:val="auto"/>
        </w:rPr>
        <w:t xml:space="preserve"> de </w:t>
      </w:r>
      <w:proofErr w:type="spellStart"/>
      <w:r w:rsidRPr="009A3360">
        <w:rPr>
          <w:color w:val="auto"/>
        </w:rPr>
        <w:t>Ceràmica</w:t>
      </w:r>
      <w:proofErr w:type="spellEnd"/>
      <w:r w:rsidRPr="009A3360">
        <w:rPr>
          <w:color w:val="auto"/>
        </w:rPr>
        <w:t xml:space="preserve"> de </w:t>
      </w:r>
      <w:proofErr w:type="spellStart"/>
      <w:r w:rsidRPr="009A3360">
        <w:rPr>
          <w:color w:val="auto"/>
        </w:rPr>
        <w:t>l’Alcora</w:t>
      </w:r>
      <w:proofErr w:type="spellEnd"/>
      <w:r w:rsidRPr="009A3360">
        <w:rPr>
          <w:color w:val="auto"/>
        </w:rPr>
        <w:t>, Castelló. Fotografía de los autores.</w:t>
      </w:r>
    </w:p>
    <w:p w14:paraId="014C3F99" w14:textId="77777777" w:rsidR="00860219" w:rsidRPr="009A3360" w:rsidRDefault="00860219" w:rsidP="00860219">
      <w:pPr>
        <w:spacing w:after="0" w:line="240" w:lineRule="auto"/>
        <w:rPr>
          <w:color w:val="auto"/>
        </w:rPr>
      </w:pPr>
    </w:p>
    <w:p w14:paraId="65308268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>Figura 9.</w:t>
      </w:r>
      <w:r w:rsidRPr="009A3360">
        <w:rPr>
          <w:color w:val="auto"/>
        </w:rPr>
        <w:t xml:space="preserve"> Motivos florales de la porcelana producida del periodo Kangxi (supra); Motivos florales de la serie “chinescos” de Alcora (infra). De izquierda a derecha, peonías, crisantemos y flores de ciruelo.</w:t>
      </w:r>
    </w:p>
    <w:p w14:paraId="1107C7F8" w14:textId="77777777" w:rsidR="00860219" w:rsidRPr="009A3360" w:rsidRDefault="00860219" w:rsidP="00860219">
      <w:pPr>
        <w:spacing w:after="0" w:line="240" w:lineRule="auto"/>
        <w:rPr>
          <w:color w:val="auto"/>
        </w:rPr>
      </w:pPr>
    </w:p>
    <w:p w14:paraId="728F4185" w14:textId="77777777" w:rsidR="00860219" w:rsidRPr="009A3360" w:rsidRDefault="00860219" w:rsidP="00860219">
      <w:pPr>
        <w:spacing w:after="0" w:line="240" w:lineRule="auto"/>
        <w:rPr>
          <w:color w:val="auto"/>
        </w:rPr>
      </w:pPr>
      <w:r w:rsidRPr="009A3360">
        <w:rPr>
          <w:b/>
          <w:bCs/>
          <w:color w:val="auto"/>
        </w:rPr>
        <w:t xml:space="preserve">Figura 10. </w:t>
      </w:r>
      <w:r w:rsidRPr="009A3360">
        <w:rPr>
          <w:color w:val="auto"/>
        </w:rPr>
        <w:t>Un elemento decorativo de las imágenes de la serie “chinescos” de Alcora.</w:t>
      </w:r>
    </w:p>
    <w:p w14:paraId="7CD16FA4" w14:textId="77777777" w:rsidR="00860219" w:rsidRPr="009A3360" w:rsidRDefault="00860219" w:rsidP="00860219">
      <w:pPr>
        <w:spacing w:after="0" w:line="240" w:lineRule="auto"/>
        <w:rPr>
          <w:color w:val="auto"/>
        </w:rPr>
      </w:pPr>
    </w:p>
    <w:p w14:paraId="09B4EF2D" w14:textId="77777777" w:rsidR="00860219" w:rsidRPr="009A3360" w:rsidRDefault="00860219" w:rsidP="00860219">
      <w:pPr>
        <w:spacing w:after="0" w:line="240" w:lineRule="auto"/>
        <w:rPr>
          <w:b/>
          <w:bCs/>
          <w:color w:val="auto"/>
        </w:rPr>
      </w:pPr>
      <w:r w:rsidRPr="009A3360">
        <w:rPr>
          <w:b/>
          <w:bCs/>
          <w:color w:val="auto"/>
        </w:rPr>
        <w:t xml:space="preserve">Figura 11. </w:t>
      </w:r>
      <w:r w:rsidRPr="009A3360">
        <w:rPr>
          <w:color w:val="auto"/>
        </w:rPr>
        <w:t xml:space="preserve">Azulejo chinesco de decoración dispersa, Museo de Cerámica de Alcora, c. 1735-1737, 13,5x13,5 cm, </w:t>
      </w:r>
      <w:proofErr w:type="spellStart"/>
      <w:r w:rsidRPr="009A3360">
        <w:rPr>
          <w:color w:val="auto"/>
        </w:rPr>
        <w:t>nº</w:t>
      </w:r>
      <w:proofErr w:type="spellEnd"/>
      <w:r w:rsidRPr="009A3360">
        <w:rPr>
          <w:color w:val="auto"/>
        </w:rPr>
        <w:t xml:space="preserve"> </w:t>
      </w:r>
      <w:proofErr w:type="spellStart"/>
      <w:r w:rsidRPr="009A3360">
        <w:rPr>
          <w:color w:val="auto"/>
        </w:rPr>
        <w:t>inv</w:t>
      </w:r>
      <w:proofErr w:type="spellEnd"/>
      <w:r w:rsidRPr="009A3360">
        <w:rPr>
          <w:color w:val="auto"/>
        </w:rPr>
        <w:t xml:space="preserve">: CC13/1 (izda.); Azulejo chinesco decorado con </w:t>
      </w:r>
      <w:proofErr w:type="spellStart"/>
      <w:r w:rsidRPr="009A3360">
        <w:rPr>
          <w:color w:val="auto"/>
        </w:rPr>
        <w:t>Kaiguang</w:t>
      </w:r>
      <w:proofErr w:type="spellEnd"/>
      <w:r w:rsidRPr="009A3360">
        <w:rPr>
          <w:color w:val="auto"/>
        </w:rPr>
        <w:t>, Museo de Cerámica de Alcora, segundo cuarto s. XVIII, 11x11 cm, colección Artero-</w:t>
      </w:r>
      <w:proofErr w:type="spellStart"/>
      <w:r w:rsidRPr="009A3360">
        <w:rPr>
          <w:color w:val="auto"/>
        </w:rPr>
        <w:t>Porcar</w:t>
      </w:r>
      <w:proofErr w:type="spellEnd"/>
      <w:r w:rsidRPr="009A3360">
        <w:rPr>
          <w:color w:val="auto"/>
        </w:rPr>
        <w:t xml:space="preserve"> (centro); Azulejo chinesco con motivos de enlace esquinares, colección particular, segundo cuarto s. XVIII, 13,5x13,5 cm (dcha.). Fotografía de los autores.</w:t>
      </w:r>
      <w:bookmarkEnd w:id="0"/>
    </w:p>
    <w:p w14:paraId="18AAD363" w14:textId="77777777" w:rsidR="00C16C81" w:rsidRDefault="00C16C81"/>
    <w:sectPr w:rsidR="00C16C8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49EA" w14:textId="77777777" w:rsidR="00F9523E" w:rsidRPr="00F9523E" w:rsidRDefault="00000000">
    <w:pPr>
      <w:pStyle w:val="a3"/>
      <w:jc w:val="center"/>
      <w:rPr>
        <w:rFonts w:ascii="Times New Roman" w:hAnsi="Times New Roman" w:cs="Times New Roman"/>
        <w:caps/>
        <w:color w:val="auto"/>
        <w:sz w:val="20"/>
        <w:szCs w:val="20"/>
      </w:rPr>
    </w:pPr>
    <w:r w:rsidRPr="00F9523E">
      <w:rPr>
        <w:rFonts w:ascii="Times New Roman" w:hAnsi="Times New Roman" w:cs="Times New Roman"/>
        <w:caps/>
        <w:color w:val="auto"/>
        <w:sz w:val="20"/>
        <w:szCs w:val="20"/>
      </w:rPr>
      <w:fldChar w:fldCharType="begin"/>
    </w:r>
    <w:r w:rsidRPr="00F9523E">
      <w:rPr>
        <w:rFonts w:ascii="Times New Roman" w:hAnsi="Times New Roman" w:cs="Times New Roman"/>
        <w:caps/>
        <w:color w:val="auto"/>
        <w:sz w:val="20"/>
        <w:szCs w:val="20"/>
      </w:rPr>
      <w:instrText>PAGE   \* MERGEFORMAT</w:instrText>
    </w:r>
    <w:r w:rsidRPr="00F9523E">
      <w:rPr>
        <w:rFonts w:ascii="Times New Roman" w:hAnsi="Times New Roman" w:cs="Times New Roman"/>
        <w:caps/>
        <w:color w:val="auto"/>
        <w:sz w:val="20"/>
        <w:szCs w:val="20"/>
      </w:rPr>
      <w:fldChar w:fldCharType="separate"/>
    </w:r>
    <w:r w:rsidRPr="00F9523E">
      <w:rPr>
        <w:rFonts w:ascii="Times New Roman" w:hAnsi="Times New Roman" w:cs="Times New Roman"/>
        <w:caps/>
        <w:color w:val="auto"/>
        <w:sz w:val="20"/>
        <w:szCs w:val="20"/>
      </w:rPr>
      <w:t>2</w:t>
    </w:r>
    <w:r w:rsidRPr="00F9523E">
      <w:rPr>
        <w:rFonts w:ascii="Times New Roman" w:hAnsi="Times New Roman" w:cs="Times New Roman"/>
        <w:caps/>
        <w:color w:val="auto"/>
        <w:sz w:val="20"/>
        <w:szCs w:val="20"/>
      </w:rPr>
      <w:fldChar w:fldCharType="end"/>
    </w:r>
  </w:p>
  <w:p w14:paraId="59489B87" w14:textId="77777777" w:rsidR="00F9523E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19"/>
    <w:rsid w:val="00065CFC"/>
    <w:rsid w:val="00075867"/>
    <w:rsid w:val="00131284"/>
    <w:rsid w:val="00160A69"/>
    <w:rsid w:val="001C1D2B"/>
    <w:rsid w:val="001F00C3"/>
    <w:rsid w:val="00210942"/>
    <w:rsid w:val="00220638"/>
    <w:rsid w:val="00283D29"/>
    <w:rsid w:val="002B6148"/>
    <w:rsid w:val="0032452A"/>
    <w:rsid w:val="00380112"/>
    <w:rsid w:val="003F2041"/>
    <w:rsid w:val="0046141C"/>
    <w:rsid w:val="00461FC7"/>
    <w:rsid w:val="004E38D7"/>
    <w:rsid w:val="005635B2"/>
    <w:rsid w:val="0065403B"/>
    <w:rsid w:val="00692FB7"/>
    <w:rsid w:val="006A34AA"/>
    <w:rsid w:val="006D146B"/>
    <w:rsid w:val="006E4C20"/>
    <w:rsid w:val="00737B0D"/>
    <w:rsid w:val="00772B72"/>
    <w:rsid w:val="007C74D9"/>
    <w:rsid w:val="007E561E"/>
    <w:rsid w:val="008278F9"/>
    <w:rsid w:val="00860219"/>
    <w:rsid w:val="00860BF4"/>
    <w:rsid w:val="008D2DAD"/>
    <w:rsid w:val="008E3DB5"/>
    <w:rsid w:val="00990C89"/>
    <w:rsid w:val="009B0CBA"/>
    <w:rsid w:val="00A311E3"/>
    <w:rsid w:val="00A33A23"/>
    <w:rsid w:val="00AB50CD"/>
    <w:rsid w:val="00AB558C"/>
    <w:rsid w:val="00B7331A"/>
    <w:rsid w:val="00BE20B7"/>
    <w:rsid w:val="00BE2511"/>
    <w:rsid w:val="00C16C81"/>
    <w:rsid w:val="00C60297"/>
    <w:rsid w:val="00C62A84"/>
    <w:rsid w:val="00C62D90"/>
    <w:rsid w:val="00C86200"/>
    <w:rsid w:val="00D06500"/>
    <w:rsid w:val="00DA5EED"/>
    <w:rsid w:val="00DB25CC"/>
    <w:rsid w:val="00E0304E"/>
    <w:rsid w:val="00E43CE7"/>
    <w:rsid w:val="00E86FA3"/>
    <w:rsid w:val="00E95750"/>
    <w:rsid w:val="00F46BC5"/>
    <w:rsid w:val="00FC06F5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1E19"/>
  <w15:chartTrackingRefBased/>
  <w15:docId w15:val="{9E2D082C-3F86-42AC-A951-F5376A0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19"/>
    <w:pPr>
      <w:spacing w:after="120" w:line="276" w:lineRule="auto"/>
      <w:jc w:val="both"/>
    </w:pPr>
    <w:rPr>
      <w:rFonts w:asciiTheme="majorBidi" w:hAnsiTheme="majorBidi" w:cstheme="majorBid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0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页脚 字符"/>
    <w:basedOn w:val="a0"/>
    <w:link w:val="a3"/>
    <w:uiPriority w:val="99"/>
    <w:rsid w:val="00860219"/>
    <w:rPr>
      <w:rFonts w:asciiTheme="majorBidi" w:hAnsiTheme="majorBidi" w:cstheme="majorBid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6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museum.org/art/collection/search/238558" TargetMode="External"/><Relationship Id="rId5" Type="http://schemas.openxmlformats.org/officeDocument/2006/relationships/hyperlink" Target="https://www.incollect.com/articles/asia-in-amsterdam-the-culture-of-luxury-in-the-golden-age-at-the-peabody-essex-museum" TargetMode="External"/><Relationship Id="rId4" Type="http://schemas.openxmlformats.org/officeDocument/2006/relationships/hyperlink" Target="https://collections.vam.ac.uk/item/O180335/vase-unknow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Zeng</dc:creator>
  <cp:keywords/>
  <dc:description/>
  <cp:lastModifiedBy>Tian Zeng</cp:lastModifiedBy>
  <cp:revision>1</cp:revision>
  <dcterms:created xsi:type="dcterms:W3CDTF">2022-08-02T18:37:00Z</dcterms:created>
  <dcterms:modified xsi:type="dcterms:W3CDTF">2022-08-02T18:55:00Z</dcterms:modified>
</cp:coreProperties>
</file>