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3E19" w14:textId="77777777" w:rsidR="0047187D" w:rsidRPr="002203CD" w:rsidRDefault="00541DEB" w:rsidP="004D2E97">
      <w:pPr>
        <w:pStyle w:val="TtuloEspaol"/>
        <w:rPr>
          <w:lang w:val="en-US"/>
        </w:rPr>
      </w:pPr>
      <w:r>
        <w:rPr>
          <w:lang w:eastAsia="es-ES_tradnl"/>
        </w:rPr>
        <w:drawing>
          <wp:anchor distT="0" distB="0" distL="114300" distR="114300" simplePos="0" relativeHeight="251664896" behindDoc="0" locked="0" layoutInCell="1" allowOverlap="1" wp14:anchorId="68466B8B" wp14:editId="70988F5B">
            <wp:simplePos x="0" y="0"/>
            <wp:positionH relativeFrom="column">
              <wp:posOffset>57785</wp:posOffset>
            </wp:positionH>
            <wp:positionV relativeFrom="paragraph">
              <wp:posOffset>63500</wp:posOffset>
            </wp:positionV>
            <wp:extent cx="1276350" cy="1694815"/>
            <wp:effectExtent l="38100" t="57150" r="0" b="1530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33902" t="15804" r="32514" b="4897"/>
                    <a:stretch/>
                  </pic:blipFill>
                  <pic:spPr bwMode="auto">
                    <a:xfrm>
                      <a:off x="0" y="0"/>
                      <a:ext cx="1276350" cy="1694815"/>
                    </a:xfrm>
                    <a:prstGeom prst="rect">
                      <a:avLst/>
                    </a:prstGeom>
                    <a:ln>
                      <a:noFill/>
                    </a:ln>
                    <a:effectLst>
                      <a:outerShdw blurRad="50800" dist="38100" dir="8100000" algn="tr" rotWithShape="0">
                        <a:prstClr val="black">
                          <a:alpha val="40000"/>
                        </a:prstClr>
                      </a:outerShdw>
                    </a:effectLst>
                    <a:scene3d>
                      <a:camera prst="perspectiveContrastingLeftFacing">
                        <a:rot lat="300000" lon="19800000" rev="0"/>
                      </a:camera>
                      <a:lightRig rig="threePt" dir="t">
                        <a:rot lat="0" lon="0" rev="2700000"/>
                      </a:lightRig>
                    </a:scene3d>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03CD" w:rsidRPr="002203CD">
        <w:rPr>
          <w:rFonts w:cs="Times New Roman"/>
          <w:color w:val="000000"/>
          <w:szCs w:val="34"/>
        </w:rPr>
        <w:t xml:space="preserve">La investigación en Didáctica de las Ciencias Sociales en revistas españolas de Ciencias de la Educación. </w:t>
      </w:r>
      <w:r w:rsidR="002203CD" w:rsidRPr="002203CD">
        <w:rPr>
          <w:rFonts w:cs="Times New Roman"/>
          <w:color w:val="000000"/>
          <w:szCs w:val="34"/>
          <w:lang w:val="en-US"/>
        </w:rPr>
        <w:t>Un análisis bibliométrico (2007-2017)</w:t>
      </w:r>
    </w:p>
    <w:p w14:paraId="79EE1733" w14:textId="77777777" w:rsidR="00CB15E9" w:rsidRPr="00C97CF3" w:rsidRDefault="002203CD" w:rsidP="00B72739">
      <w:pPr>
        <w:pStyle w:val="Titulo-Ingls"/>
        <w:rPr>
          <w:lang w:val="es-ES_tradnl"/>
        </w:rPr>
      </w:pPr>
      <w:r w:rsidRPr="002203CD">
        <w:rPr>
          <w:lang w:val="en-US"/>
        </w:rPr>
        <w:t xml:space="preserve">Research in Social Science Teaching in Spanish journals of Education Sciences. </w:t>
      </w:r>
      <w:r w:rsidRPr="00C97CF3">
        <w:rPr>
          <w:lang w:val="es-ES_tradnl"/>
        </w:rPr>
        <w:t>A bibliometric analysis (2007-2017)</w:t>
      </w:r>
    </w:p>
    <w:p w14:paraId="3DFD02BA" w14:textId="77777777" w:rsidR="00C91866" w:rsidRDefault="00C91866" w:rsidP="00375629">
      <w:pPr>
        <w:pStyle w:val="DOI"/>
        <w:rPr>
          <w:b/>
          <w:shd w:val="clear" w:color="auto" w:fill="FFFFFF"/>
        </w:rPr>
      </w:pPr>
      <w:r w:rsidRPr="008E14ED">
        <w:rPr>
          <w:highlight w:val="lightGray"/>
        </w:rPr>
        <w:t>DOI:</w:t>
      </w:r>
      <w:r w:rsidR="008E14ED" w:rsidRPr="008E14ED">
        <w:rPr>
          <w:highlight w:val="lightGray"/>
        </w:rPr>
        <w:t xml:space="preserve"> </w:t>
      </w:r>
      <w:r w:rsidR="008E14ED" w:rsidRPr="008E14ED">
        <w:rPr>
          <w:highlight w:val="lightGray"/>
          <w:shd w:val="clear" w:color="auto" w:fill="FFFFFF"/>
        </w:rPr>
        <w:t>10.7203/DCES.XX.XXXXX</w:t>
      </w:r>
    </w:p>
    <w:p w14:paraId="2E5E7582" w14:textId="4CAC4056" w:rsidR="008E14ED" w:rsidRPr="001469D4" w:rsidRDefault="008E14ED" w:rsidP="00375629">
      <w:pPr>
        <w:pStyle w:val="Indicador2"/>
        <w:rPr>
          <w:b/>
        </w:rPr>
      </w:pPr>
    </w:p>
    <w:p w14:paraId="78CED131" w14:textId="77777777" w:rsidR="00CB15E9" w:rsidRDefault="002203CD" w:rsidP="001469D4">
      <w:pPr>
        <w:pStyle w:val="Autores"/>
      </w:pPr>
      <w:r>
        <w:t>Cosme J. Gómez-Carrasco</w:t>
      </w:r>
    </w:p>
    <w:p w14:paraId="313C4441" w14:textId="77777777" w:rsidR="00CB15E9" w:rsidRPr="004C6342" w:rsidRDefault="002203CD" w:rsidP="004C6342">
      <w:pPr>
        <w:pStyle w:val="CentrodeInvestigacin"/>
        <w:rPr>
          <w:i w:val="0"/>
        </w:rPr>
      </w:pPr>
      <w:r>
        <w:t>Universidad de Murcia</w:t>
      </w:r>
      <w:r w:rsidR="00CB15E9" w:rsidRPr="004C6342">
        <w:t xml:space="preserve">, </w:t>
      </w:r>
      <w:r w:rsidRPr="002203CD">
        <w:rPr>
          <w:i w:val="0"/>
        </w:rPr>
        <w:t>cjgomez@um.es</w:t>
      </w:r>
    </w:p>
    <w:p w14:paraId="70134A67" w14:textId="77777777" w:rsidR="00EA60A4" w:rsidRDefault="00EA60A4" w:rsidP="004D2E97">
      <w:pPr>
        <w:pStyle w:val="Orcid"/>
      </w:pPr>
      <w:r>
        <w:t>ORCID:</w:t>
      </w:r>
      <w:r w:rsidR="00990A92">
        <w:t xml:space="preserve"> </w:t>
      </w:r>
      <w:r w:rsidR="002203CD" w:rsidRPr="002203CD">
        <w:t>http://orcid.org/0000-0002-9272-5177</w:t>
      </w:r>
    </w:p>
    <w:p w14:paraId="1B61A47C" w14:textId="77777777" w:rsidR="00CB15E9" w:rsidRDefault="002203CD" w:rsidP="001469D4">
      <w:pPr>
        <w:pStyle w:val="Autores"/>
      </w:pPr>
      <w:r>
        <w:t>Ramón López-Facal</w:t>
      </w:r>
    </w:p>
    <w:p w14:paraId="0BEFF208" w14:textId="77777777" w:rsidR="00CB15E9" w:rsidRDefault="002203CD" w:rsidP="001469D4">
      <w:pPr>
        <w:pStyle w:val="CentrodeInvestigacin"/>
        <w:rPr>
          <w:i w:val="0"/>
        </w:rPr>
      </w:pPr>
      <w:r>
        <w:t>Universidade de Santiago de Compostela</w:t>
      </w:r>
      <w:r w:rsidR="00CB15E9">
        <w:t xml:space="preserve">, </w:t>
      </w:r>
      <w:r>
        <w:rPr>
          <w:i w:val="0"/>
        </w:rPr>
        <w:t>ramon.facal@usc.es</w:t>
      </w:r>
    </w:p>
    <w:p w14:paraId="0F24CD3D" w14:textId="77777777" w:rsidR="00EA60A4" w:rsidRDefault="00EA60A4" w:rsidP="004D2E97">
      <w:pPr>
        <w:pStyle w:val="Orcid"/>
      </w:pPr>
      <w:r>
        <w:t>ORCID:</w:t>
      </w:r>
      <w:r w:rsidR="00990A92">
        <w:t xml:space="preserve"> </w:t>
      </w:r>
      <w:r w:rsidR="00F64B88" w:rsidRPr="00F64B88">
        <w:t>http://orcid.org/0000-0002-4147-5024</w:t>
      </w:r>
    </w:p>
    <w:p w14:paraId="3325246A" w14:textId="77777777" w:rsidR="006C4905" w:rsidRDefault="002203CD" w:rsidP="001469D4">
      <w:pPr>
        <w:pStyle w:val="Autores"/>
      </w:pPr>
      <w:r>
        <w:t>Jairo Rodríguez-Medina</w:t>
      </w:r>
    </w:p>
    <w:p w14:paraId="32F2B500" w14:textId="77777777" w:rsidR="00CB15E9" w:rsidRDefault="002203CD" w:rsidP="001469D4">
      <w:pPr>
        <w:pStyle w:val="CentrodeInvestigacin"/>
        <w:rPr>
          <w:i w:val="0"/>
        </w:rPr>
      </w:pPr>
      <w:r>
        <w:t>Universidad de Valladolid</w:t>
      </w:r>
      <w:r w:rsidR="00CB15E9">
        <w:t xml:space="preserve">, </w:t>
      </w:r>
      <w:r w:rsidRPr="002203CD">
        <w:rPr>
          <w:i w:val="0"/>
        </w:rPr>
        <w:t>jairo.rodriguez.medina@uva.es</w:t>
      </w:r>
    </w:p>
    <w:p w14:paraId="24168736" w14:textId="77777777" w:rsidR="00EA60A4" w:rsidRPr="00EA60A4" w:rsidRDefault="00EA60A4" w:rsidP="004D2E97">
      <w:pPr>
        <w:pStyle w:val="Orcid"/>
        <w:rPr>
          <w:i/>
        </w:rPr>
      </w:pPr>
      <w:r>
        <w:t>ORCID:</w:t>
      </w:r>
      <w:r w:rsidR="00990A92">
        <w:t xml:space="preserve"> </w:t>
      </w:r>
      <w:r w:rsidR="00F64B88" w:rsidRPr="00B21EE5">
        <w:t>https://orcid.org/0000-0002-6466-5525</w:t>
      </w:r>
    </w:p>
    <w:p w14:paraId="0F4DDDAA" w14:textId="6252332E" w:rsidR="001469D4" w:rsidRDefault="001469D4" w:rsidP="00375629">
      <w:pPr>
        <w:pStyle w:val="Indicador2"/>
      </w:pPr>
    </w:p>
    <w:p w14:paraId="393D7B54" w14:textId="06825F54" w:rsidR="004C6342" w:rsidRPr="004C6342" w:rsidRDefault="004C6342" w:rsidP="00375629">
      <w:pPr>
        <w:pStyle w:val="Indicador2"/>
      </w:pPr>
    </w:p>
    <w:p w14:paraId="06B124AE" w14:textId="77777777" w:rsidR="00393782" w:rsidRPr="00B47E0B" w:rsidRDefault="00931CE8" w:rsidP="00B47E0B">
      <w:pPr>
        <w:pStyle w:val="TtulosResumenAbstrac"/>
      </w:pPr>
      <w:r w:rsidRPr="00B47E0B">
        <w:t>Resumen</w:t>
      </w:r>
      <w:r w:rsidR="004C6342" w:rsidRPr="00B47E0B">
        <w:t xml:space="preserve">: </w:t>
      </w:r>
      <w:r w:rsidR="001E06EB" w:rsidRPr="001E06EB">
        <w:rPr>
          <w:rFonts w:cs="Times New Roman (Cuerpo en alfa"/>
          <w:b w:val="0"/>
          <w:smallCaps w:val="0"/>
        </w:rPr>
        <w:t>Se realiza una investigación bibliométrica sobre la producción científica de Didáctica de la Ciencias Sociales (DCS) en revistas españolas de educación. Se han analizado revistas específicas de DCS y otras de temática general indexadas en bases de datos de referencia, como JCR, Scopus o con sello de calidad FECyT. Se han cuantificado y clasificado los artículos, analizando las temáticas y su evolución, así como las instituciones que tienen mayor producción. Los resultados permiten constatar un crecimiento muy importante de la producción, especialmente a partir de 2012, en paralelo al incremento de la financiación externa de proyectos. Las temáticas con mayor presencia y que más han crecido son las de educación histórica y educación patrimonial. Se ha visibilizado que la producción está muy concentrada en pocas universidades, entre ellas sobresale la de Murcia. Se concluye que la DCS ha superado la fase emergente, y puede considerarse ya como consolidada, aunque tiene como tareas pendientes: el incremento de la producción en revistas de impacto y la mejora de la colaboración en red entre universidades</w:t>
      </w:r>
      <w:r w:rsidRPr="001E06EB">
        <w:rPr>
          <w:rFonts w:cs="Times New Roman (Cuerpo en alfa"/>
          <w:b w:val="0"/>
          <w:smallCaps w:val="0"/>
        </w:rPr>
        <w:t>.</w:t>
      </w:r>
      <w:r w:rsidRPr="00B47E0B">
        <w:t xml:space="preserve"> </w:t>
      </w:r>
    </w:p>
    <w:p w14:paraId="54D8CE8C" w14:textId="528FD768" w:rsidR="001469D4" w:rsidRPr="00375629" w:rsidRDefault="001469D4" w:rsidP="00375629">
      <w:pPr>
        <w:pStyle w:val="Indicador3"/>
      </w:pPr>
    </w:p>
    <w:p w14:paraId="1C78B890" w14:textId="77777777" w:rsidR="00393782" w:rsidRDefault="00393782" w:rsidP="00B47E0B">
      <w:pPr>
        <w:pStyle w:val="TtulosResumenAbstrac"/>
      </w:pPr>
      <w:r w:rsidRPr="00B47E0B">
        <w:t>Palabras</w:t>
      </w:r>
      <w:r>
        <w:t xml:space="preserve"> clave: </w:t>
      </w:r>
      <w:r w:rsidR="001E06EB" w:rsidRPr="001E06EB">
        <w:rPr>
          <w:rFonts w:cs="Times New Roman (Cuerpo en alfa"/>
          <w:b w:val="0"/>
          <w:smallCaps w:val="0"/>
        </w:rPr>
        <w:t>investigación bibliométrica, didáctica ciencias sociales, educación histórica, revistas españolas de educación</w:t>
      </w:r>
      <w:r w:rsidR="000536B8" w:rsidRPr="00B47E0B">
        <w:rPr>
          <w:b w:val="0"/>
          <w:smallCaps w:val="0"/>
        </w:rPr>
        <w:t>.</w:t>
      </w:r>
      <w:r w:rsidR="000536B8">
        <w:t xml:space="preserve"> </w:t>
      </w:r>
    </w:p>
    <w:p w14:paraId="5E4D2EC6" w14:textId="73478BF7" w:rsidR="001469D4" w:rsidRPr="00541DEB" w:rsidRDefault="001469D4" w:rsidP="007C3AFA">
      <w:pPr>
        <w:pStyle w:val="Indicador2"/>
        <w:rPr>
          <w:b/>
          <w:lang w:val="en-US"/>
        </w:rPr>
      </w:pPr>
    </w:p>
    <w:p w14:paraId="52084030" w14:textId="77777777" w:rsidR="000536B8" w:rsidRPr="00541DEB" w:rsidRDefault="00393782" w:rsidP="00B47E0B">
      <w:pPr>
        <w:pStyle w:val="TtulosResumenAbstrac"/>
        <w:rPr>
          <w:lang w:val="en-US"/>
        </w:rPr>
      </w:pPr>
      <w:r w:rsidRPr="00541DEB">
        <w:rPr>
          <w:lang w:val="en-US"/>
        </w:rPr>
        <w:t>Abstract</w:t>
      </w:r>
      <w:r w:rsidR="004C6342" w:rsidRPr="00541DEB">
        <w:rPr>
          <w:lang w:val="en-US"/>
        </w:rPr>
        <w:t xml:space="preserve">: </w:t>
      </w:r>
      <w:r w:rsidR="001E06EB" w:rsidRPr="001E06EB">
        <w:rPr>
          <w:rFonts w:cs="Times New Roman (Cuerpo en alfa"/>
          <w:b w:val="0"/>
          <w:smallCaps w:val="0"/>
          <w:lang w:val="en-US"/>
        </w:rPr>
        <w:t>A bibliometric research is carried out on the scientific production of Social Sciences Education in Spanish education journals. We have analyzed specific and general journals in databases, such as JCR, Scopus or with the FECyT quality label. The articles have been quantified and classified, analyzing the topics and their evolution, as well as the institutions that have the highest production. The results show a very important growth in production, especially from 2012, in parallel with the increase in external financing of the projects. The themes with greater presence and that have grown the most in historical education and heritage education. It has been made visible that the production is very concentrated in a few universities, among which Murcia stands out. It is concluded that this specific domain has overcome the emergent phase, and it has had as pending tasks: the increase of the production in the journals of impact and the improvement of the collaboration in the network between the universities</w:t>
      </w:r>
      <w:r w:rsidR="000536B8" w:rsidRPr="001E06EB">
        <w:rPr>
          <w:rFonts w:cs="Times New Roman (Cuerpo en alfa"/>
          <w:b w:val="0"/>
          <w:smallCaps w:val="0"/>
          <w:lang w:val="en-US"/>
        </w:rPr>
        <w:t>.</w:t>
      </w:r>
      <w:r w:rsidR="000536B8" w:rsidRPr="00541DEB">
        <w:rPr>
          <w:lang w:val="en-US"/>
        </w:rPr>
        <w:t xml:space="preserve"> </w:t>
      </w:r>
    </w:p>
    <w:p w14:paraId="21935E9C" w14:textId="1AD1851C" w:rsidR="001469D4" w:rsidRPr="00541DEB" w:rsidRDefault="001469D4" w:rsidP="00375629">
      <w:pPr>
        <w:pStyle w:val="Indicador3"/>
        <w:rPr>
          <w:b/>
          <w:lang w:val="en-US"/>
        </w:rPr>
      </w:pPr>
    </w:p>
    <w:p w14:paraId="2DA1531A" w14:textId="77777777" w:rsidR="00393782" w:rsidRPr="00541DEB" w:rsidRDefault="00207F76" w:rsidP="00B47E0B">
      <w:pPr>
        <w:pStyle w:val="TtulosResumenAbstrac"/>
        <w:rPr>
          <w:lang w:val="en-US"/>
        </w:rPr>
      </w:pPr>
      <w:r w:rsidRPr="00541DEB">
        <w:rPr>
          <w:lang w:val="en-US"/>
        </w:rPr>
        <w:t>Keyw</w:t>
      </w:r>
      <w:r w:rsidR="00393782" w:rsidRPr="00541DEB">
        <w:rPr>
          <w:lang w:val="en-US"/>
        </w:rPr>
        <w:t xml:space="preserve">ords: </w:t>
      </w:r>
      <w:r w:rsidR="001E06EB" w:rsidRPr="00CE58A7">
        <w:rPr>
          <w:rFonts w:cs="Times New Roman (Cuerpo en alfa"/>
          <w:b w:val="0"/>
          <w:smallCaps w:val="0"/>
          <w:lang w:val="en-US"/>
        </w:rPr>
        <w:t>bibliometric research, Social Sciences Education, History Education, Spanish education journals</w:t>
      </w:r>
      <w:r w:rsidR="000536B8" w:rsidRPr="00CE58A7">
        <w:rPr>
          <w:rFonts w:cs="Times New Roman (Cuerpo en alfa"/>
          <w:b w:val="0"/>
          <w:smallCaps w:val="0"/>
          <w:lang w:val="en-US"/>
        </w:rPr>
        <w:t>.</w:t>
      </w:r>
    </w:p>
    <w:p w14:paraId="20FDCA6A" w14:textId="72EC38BE" w:rsidR="001469D4" w:rsidRPr="001469D4" w:rsidRDefault="001469D4" w:rsidP="00375629">
      <w:pPr>
        <w:pStyle w:val="Indicador2"/>
        <w:rPr>
          <w:b/>
        </w:rPr>
      </w:pPr>
    </w:p>
    <w:p w14:paraId="434B004D" w14:textId="77777777" w:rsidR="00946429" w:rsidRPr="00946429" w:rsidRDefault="00207F76" w:rsidP="00B47E0B">
      <w:pPr>
        <w:pStyle w:val="Fechasdeaceptacin"/>
      </w:pPr>
      <w:r>
        <w:t>Fecha de r</w:t>
      </w:r>
      <w:r w:rsidR="00946429" w:rsidRPr="00946429">
        <w:t xml:space="preserve">ecepción: </w:t>
      </w:r>
      <w:r w:rsidR="001469D4" w:rsidRPr="001469D4">
        <w:rPr>
          <w:highlight w:val="lightGray"/>
        </w:rPr>
        <w:t>xx</w:t>
      </w:r>
      <w:r w:rsidR="001469D4">
        <w:rPr>
          <w:highlight w:val="lightGray"/>
        </w:rPr>
        <w:t>xxx</w:t>
      </w:r>
      <w:r w:rsidR="001469D4" w:rsidRPr="001469D4">
        <w:rPr>
          <w:highlight w:val="lightGray"/>
        </w:rPr>
        <w:t>xxxxxxxx</w:t>
      </w:r>
    </w:p>
    <w:p w14:paraId="2F5761DD" w14:textId="77777777" w:rsidR="00946429" w:rsidRPr="00946429" w:rsidRDefault="00207F76" w:rsidP="00B47E0B">
      <w:pPr>
        <w:pStyle w:val="Fechasdeaceptacin"/>
      </w:pPr>
      <w:r>
        <w:t>Fecha de a</w:t>
      </w:r>
      <w:r w:rsidR="00946429" w:rsidRPr="00946429">
        <w:t>ceptación:</w:t>
      </w:r>
      <w:r w:rsidR="001469D4">
        <w:t xml:space="preserve"> </w:t>
      </w:r>
      <w:r w:rsidR="001469D4" w:rsidRPr="001469D4">
        <w:rPr>
          <w:highlight w:val="lightGray"/>
        </w:rPr>
        <w:t>xxxxx</w:t>
      </w:r>
      <w:r w:rsidR="001469D4">
        <w:rPr>
          <w:highlight w:val="lightGray"/>
        </w:rPr>
        <w:t>xxx</w:t>
      </w:r>
      <w:r w:rsidR="001469D4" w:rsidRPr="001469D4">
        <w:rPr>
          <w:highlight w:val="lightGray"/>
        </w:rPr>
        <w:t>xxxx</w:t>
      </w:r>
    </w:p>
    <w:p w14:paraId="46523799" w14:textId="6B49CC5A" w:rsidR="001469D4" w:rsidRDefault="001469D4" w:rsidP="00375629">
      <w:pPr>
        <w:pStyle w:val="Indicador2"/>
        <w:rPr>
          <w:b/>
        </w:rPr>
      </w:pPr>
    </w:p>
    <w:p w14:paraId="5B2BBA07" w14:textId="0931984D" w:rsidR="00C91866" w:rsidRDefault="00C91866" w:rsidP="00375629">
      <w:pPr>
        <w:pStyle w:val="Indicador2"/>
        <w:rPr>
          <w:b/>
        </w:rPr>
      </w:pPr>
    </w:p>
    <w:p w14:paraId="378C8964" w14:textId="77777777" w:rsidR="00CB15E9" w:rsidRPr="00946429" w:rsidRDefault="00EA60A4" w:rsidP="001469D4">
      <w:pPr>
        <w:pStyle w:val="TextoNormal"/>
        <w:rPr>
          <w:lang w:val="es-ES"/>
        </w:rPr>
      </w:pPr>
      <w:r>
        <w:rPr>
          <w:noProof/>
          <w:lang w:eastAsia="es-ES_tradnl"/>
        </w:rPr>
        <mc:AlternateContent>
          <mc:Choice Requires="wps">
            <w:drawing>
              <wp:anchor distT="0" distB="0" distL="114300" distR="114300" simplePos="0" relativeHeight="251658752" behindDoc="0" locked="0" layoutInCell="1" allowOverlap="1" wp14:anchorId="27C08A6D" wp14:editId="208B2E86">
                <wp:simplePos x="0" y="0"/>
                <wp:positionH relativeFrom="margin">
                  <wp:posOffset>60960</wp:posOffset>
                </wp:positionH>
                <wp:positionV relativeFrom="paragraph">
                  <wp:posOffset>39370</wp:posOffset>
                </wp:positionV>
                <wp:extent cx="6057900" cy="0"/>
                <wp:effectExtent l="0" t="19050" r="19050" b="19050"/>
                <wp:wrapNone/>
                <wp:docPr id="8" name="Conector recto 8"/>
                <wp:cNvGraphicFramePr/>
                <a:graphic xmlns:a="http://schemas.openxmlformats.org/drawingml/2006/main">
                  <a:graphicData uri="http://schemas.microsoft.com/office/word/2010/wordprocessingShape">
                    <wps:wsp>
                      <wps:cNvCnPr/>
                      <wps:spPr>
                        <a:xfrm flipV="1">
                          <a:off x="0" y="0"/>
                          <a:ext cx="6057900" cy="0"/>
                        </a:xfrm>
                        <a:prstGeom prst="line">
                          <a:avLst/>
                        </a:prstGeom>
                        <a:ln>
                          <a:solidFill>
                            <a:schemeClr val="accent6"/>
                          </a:solidFill>
                        </a:ln>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4A2982E" id="Conector recto 8"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pt,3.1pt" to="48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" strokecolor="#f79646 [3209]" strokeweight="3pt">
                <w10:wrap anchorx="margin"/>
              </v:line>
            </w:pict>
          </mc:Fallback>
        </mc:AlternateContent>
      </w:r>
    </w:p>
    <w:p w14:paraId="257F9BEB" w14:textId="784E9D53" w:rsidR="0013331D" w:rsidRPr="00993711" w:rsidRDefault="00684DAD" w:rsidP="003D7D3D">
      <w:pPr>
        <w:pStyle w:val="NormalWeb"/>
        <w:rPr>
          <w:sz w:val="20"/>
          <w:szCs w:val="20"/>
        </w:rPr>
      </w:pPr>
      <w:r w:rsidRPr="00993711">
        <w:rPr>
          <w:sz w:val="20"/>
          <w:szCs w:val="20"/>
        </w:rPr>
        <w:t xml:space="preserve">Esta investigación </w:t>
      </w:r>
      <w:r w:rsidR="00086474" w:rsidRPr="00993711">
        <w:rPr>
          <w:sz w:val="20"/>
          <w:szCs w:val="20"/>
        </w:rPr>
        <w:t xml:space="preserve">ha </w:t>
      </w:r>
      <w:r w:rsidR="00820655" w:rsidRPr="00993711">
        <w:rPr>
          <w:sz w:val="20"/>
          <w:szCs w:val="20"/>
        </w:rPr>
        <w:t>recibido</w:t>
      </w:r>
      <w:r w:rsidR="00086474" w:rsidRPr="00993711">
        <w:rPr>
          <w:sz w:val="20"/>
          <w:szCs w:val="20"/>
        </w:rPr>
        <w:t xml:space="preserve"> financiación</w:t>
      </w:r>
      <w:r w:rsidR="00820655" w:rsidRPr="00993711">
        <w:rPr>
          <w:sz w:val="20"/>
          <w:szCs w:val="20"/>
        </w:rPr>
        <w:t xml:space="preserve"> de</w:t>
      </w:r>
      <w:r w:rsidR="005F5F6B" w:rsidRPr="00993711">
        <w:rPr>
          <w:sz w:val="20"/>
          <w:szCs w:val="20"/>
        </w:rPr>
        <w:t xml:space="preserve"> </w:t>
      </w:r>
      <w:r w:rsidR="00820655" w:rsidRPr="00993711">
        <w:rPr>
          <w:sz w:val="20"/>
          <w:szCs w:val="20"/>
        </w:rPr>
        <w:t>l</w:t>
      </w:r>
      <w:r w:rsidR="005F5F6B" w:rsidRPr="00993711">
        <w:rPr>
          <w:sz w:val="20"/>
          <w:szCs w:val="20"/>
        </w:rPr>
        <w:t>os</w:t>
      </w:r>
      <w:r w:rsidR="00820655" w:rsidRPr="00993711">
        <w:rPr>
          <w:sz w:val="20"/>
          <w:szCs w:val="20"/>
        </w:rPr>
        <w:t xml:space="preserve"> proyecto</w:t>
      </w:r>
      <w:r w:rsidR="005F5F6B" w:rsidRPr="00993711">
        <w:rPr>
          <w:sz w:val="20"/>
          <w:szCs w:val="20"/>
        </w:rPr>
        <w:t>s:</w:t>
      </w:r>
      <w:r w:rsidR="00820655" w:rsidRPr="00993711">
        <w:rPr>
          <w:sz w:val="20"/>
          <w:szCs w:val="20"/>
        </w:rPr>
        <w:t xml:space="preserve"> “La educación formal en los procesos de construcción de identidades y su relación con las competencias sociales” (Plan Nacional de I+D+i, </w:t>
      </w:r>
      <w:r w:rsidR="003A7FBF" w:rsidRPr="00993711">
        <w:rPr>
          <w:sz w:val="20"/>
          <w:szCs w:val="20"/>
        </w:rPr>
        <w:t>Gobierno de España y Fondos Feder de la UE</w:t>
      </w:r>
      <w:r w:rsidR="00820655" w:rsidRPr="00993711">
        <w:rPr>
          <w:sz w:val="20"/>
          <w:szCs w:val="20"/>
        </w:rPr>
        <w:t>: EDU2015-65621-C3-1-R) y</w:t>
      </w:r>
      <w:r w:rsidR="003D7D3D" w:rsidRPr="00993711">
        <w:rPr>
          <w:sz w:val="20"/>
          <w:szCs w:val="20"/>
        </w:rPr>
        <w:t xml:space="preserve"> “Competencias docentes y métodos activos de aprendizaje. Una investigación evaluativa con el profesorado en formación de ciencias sociales” (Agencia de Ciencia y Tecnología de la Región de Murcia</w:t>
      </w:r>
      <w:r w:rsidR="005F5F6B" w:rsidRPr="00993711">
        <w:rPr>
          <w:sz w:val="20"/>
          <w:szCs w:val="20"/>
        </w:rPr>
        <w:t>: 20638/JLI/18</w:t>
      </w:r>
      <w:r w:rsidR="003D7D3D" w:rsidRPr="00993711">
        <w:rPr>
          <w:sz w:val="20"/>
          <w:szCs w:val="20"/>
        </w:rPr>
        <w:t>).</w:t>
      </w:r>
      <w:r w:rsidR="0013331D" w:rsidRPr="00993711">
        <w:rPr>
          <w:sz w:val="20"/>
          <w:szCs w:val="20"/>
        </w:rPr>
        <w:br w:type="page"/>
      </w:r>
    </w:p>
    <w:p w14:paraId="2B8D5100" w14:textId="77777777" w:rsidR="008E14ED" w:rsidRDefault="002C32BF" w:rsidP="008E14ED">
      <w:pPr>
        <w:pStyle w:val="Encabezado1"/>
        <w:spacing w:before="0" w:after="0"/>
      </w:pPr>
      <w:r>
        <w:lastRenderedPageBreak/>
        <w:t>Introducción</w:t>
      </w:r>
    </w:p>
    <w:p w14:paraId="6769438A" w14:textId="4EAC8256" w:rsidR="008E14ED" w:rsidRPr="008E14ED" w:rsidRDefault="008E14ED" w:rsidP="00375629">
      <w:pPr>
        <w:pStyle w:val="Indicador2"/>
        <w:rPr>
          <w:b/>
        </w:rPr>
      </w:pPr>
    </w:p>
    <w:p w14:paraId="406CF0AA" w14:textId="2E598D6A" w:rsidR="00542949" w:rsidRPr="002C32BF" w:rsidRDefault="002C32BF" w:rsidP="00542949">
      <w:pPr>
        <w:spacing w:line="276" w:lineRule="auto"/>
        <w:ind w:firstLine="284"/>
        <w:rPr>
          <w:rFonts w:cs="Times New Roman (Cuerpo en alfa"/>
          <w:color w:val="000000"/>
          <w:sz w:val="24"/>
          <w:lang w:val="es-ES"/>
        </w:rPr>
      </w:pPr>
      <w:r w:rsidRPr="002C32BF">
        <w:rPr>
          <w:rFonts w:cs="Times New Roman (Cuerpo en alfa"/>
          <w:sz w:val="24"/>
          <w:lang w:val="es-ES"/>
        </w:rPr>
        <w:t xml:space="preserve">La investigación en educación aplicada (educación científica, matemática, social, histórica o de otro tipo) nació hace varias décadas para identificar y resolver problemas de enseñanza y aprendizaje, fundamentalmente en la educación formal. Sin embargo, no todas las áreas se han desarrollado ni al mismo tiempo ni con el mismo ritmo. Los estudios sobre enseñanza de la historia dieron un giro cognitivo a comienzos de la década de 1980 (VanSledright, 2014). Un hito en este cambio tuvo lugar en Reino Unido con el desarrollo del proyecto </w:t>
      </w:r>
      <w:r w:rsidRPr="002C32BF">
        <w:rPr>
          <w:rFonts w:cs="Times New Roman (Cuerpo en alfa"/>
          <w:i/>
          <w:sz w:val="24"/>
          <w:lang w:val="es-ES"/>
        </w:rPr>
        <w:t>Concepts of History and Teaching Approaches</w:t>
      </w:r>
      <w:r w:rsidRPr="002C32BF">
        <w:rPr>
          <w:rFonts w:cs="Times New Roman (Cuerpo en alfa"/>
          <w:sz w:val="24"/>
          <w:lang w:val="es-ES"/>
        </w:rPr>
        <w:t xml:space="preserve">, en el que se pretendió que el alumnado “hiciera” historia y no sólo memorizaran hechos del pasado </w:t>
      </w:r>
      <w:r w:rsidR="00542949">
        <w:rPr>
          <w:rFonts w:cs="Times New Roman (Cuerpo en alfa"/>
          <w:sz w:val="24"/>
          <w:lang w:val="es-ES"/>
        </w:rPr>
        <w:t>(Lee, 2005; Lee &amp; Ashby, 2000).</w:t>
      </w:r>
      <w:r w:rsidR="00542949" w:rsidRPr="00542949">
        <w:rPr>
          <w:rFonts w:cs="Times New Roman (Cuerpo en alfa"/>
          <w:color w:val="000000"/>
          <w:sz w:val="24"/>
          <w:lang w:val="es-ES"/>
        </w:rPr>
        <w:t xml:space="preserve"> </w:t>
      </w:r>
    </w:p>
    <w:p w14:paraId="5A18B37E" w14:textId="77777777" w:rsidR="002C32BF" w:rsidRPr="002C32BF" w:rsidRDefault="002C32BF" w:rsidP="002C32BF">
      <w:pPr>
        <w:spacing w:line="276" w:lineRule="auto"/>
        <w:ind w:firstLine="284"/>
        <w:rPr>
          <w:rFonts w:cs="Times New Roman (Cuerpo en alfa"/>
          <w:color w:val="000000"/>
          <w:sz w:val="24"/>
          <w:lang w:val="es-ES"/>
        </w:rPr>
      </w:pPr>
      <w:r w:rsidRPr="002C32BF">
        <w:rPr>
          <w:rFonts w:cs="Times New Roman (Cuerpo en alfa"/>
          <w:color w:val="000000"/>
          <w:sz w:val="24"/>
          <w:lang w:val="es-ES"/>
        </w:rPr>
        <w:t>A finales de la década de 1990 y en los primeros años de la década del 2000 varios trabajos de revisión sobre la producción científica del área de Didáctica de las Ciencias Sociales (en adelante DCS) coincidieron en que esta área todavía estaba comenzando su proceso de construcción teórica y científica (Armas, 2004; Cuenca, 2001; Liceras, 2004; Prats, 1997; 2000a; 2000b y 2003). En general, la DCS en este comienzo del siglo XXI se percibía como un campo de conocimiento con unos perfiles imprecisos, que está iniciando su conformación como ámbito científico diferenciado (Armas, 2004). Además, ya se veía una diferencia con las líneas de investigación que se estaban desarrollando en el ámbito anglosajón y francófono (Henríquez y Pagès, 2004).</w:t>
      </w:r>
    </w:p>
    <w:p w14:paraId="00AACCE2" w14:textId="77777777" w:rsidR="002C32BF" w:rsidRPr="002C32BF" w:rsidRDefault="002C32BF" w:rsidP="002C32BF">
      <w:pPr>
        <w:spacing w:line="276" w:lineRule="auto"/>
        <w:ind w:firstLine="284"/>
        <w:rPr>
          <w:rFonts w:cs="Times New Roman (Cuerpo en alfa"/>
          <w:color w:val="000000"/>
          <w:sz w:val="24"/>
          <w:lang w:val="es-ES"/>
        </w:rPr>
      </w:pPr>
      <w:r w:rsidRPr="002C32BF">
        <w:rPr>
          <w:rFonts w:cs="Times New Roman (Cuerpo en alfa"/>
          <w:color w:val="000000"/>
          <w:sz w:val="24"/>
          <w:lang w:val="es-ES"/>
        </w:rPr>
        <w:t>Casi todos estos trabajos de síntesis insistieron en que existía un débil desarrollo del área, que todavía se situaba en un estadio emergente o pre-paradigmático, sin alcanzar un nivel aceptable de madurez; que no existía un cuerpo teórico consensuado y debatido por el conjunto de investigadores; que falta acordar cuáles son los núcleos conceptuales y los problemas específicos sobre los que investigar y los principales problemas a explicar; que no hay un desarrollo de métodos y técnicas de investigación propios del área, se depende de las metodologías de otras ciencias sociales; que se produce un excesivo influjo de ideologías pedagógicas que perturban los planteamientos (Miralles, 2006). Otros autores como Hernández Cardona (2000) indicaban que esos límites diáfanos de la disciplina, lejos de ser un impedimento para su desarrollo, eran una oportunidad de poder adaptarse a los diferentes cambios institucionales. Al igual que el resto de didácticas específicas, la DCS no aparece como área de conocimiento diferenciada hasta la segunda mitad de la década de 1980, con la Ley Orgánica de Reforma Universitaria (LRU) de 1983 y el posterior Real Decreto de 1984 en el que se regulan los departamentos universitarios (Liceras, 2004).</w:t>
      </w:r>
    </w:p>
    <w:p w14:paraId="3382A0FE" w14:textId="3A9D5C6E" w:rsidR="002C32BF" w:rsidRPr="002C32BF" w:rsidRDefault="002C32BF" w:rsidP="002C32BF">
      <w:pPr>
        <w:spacing w:line="276" w:lineRule="auto"/>
        <w:ind w:firstLine="284"/>
        <w:rPr>
          <w:rFonts w:cs="Times New Roman (Cuerpo en alfa"/>
          <w:color w:val="000000"/>
          <w:sz w:val="24"/>
          <w:lang w:val="es-ES"/>
        </w:rPr>
      </w:pPr>
      <w:r w:rsidRPr="002C32BF">
        <w:rPr>
          <w:rFonts w:cs="Times New Roman (Cuerpo en alfa"/>
          <w:color w:val="000000"/>
          <w:sz w:val="24"/>
          <w:lang w:val="es-ES"/>
        </w:rPr>
        <w:t>En esos primeros años del siglo XXI, no obstante, comenzaron a vislumbrarse avances. En palabras de Prats (2002a), las investigaciones en Didáctica de las Ciencias Sociales, aunque recientes y de corta trayectoria, discurrieron al principio del siglo XXI por un itinerario de maduración científica que contaba con unos mínimos andamiajes para iniciar la consolidación de la investigación: demarcación teórica de u</w:t>
      </w:r>
      <w:r w:rsidR="009E09A1">
        <w:rPr>
          <w:rFonts w:cs="Times New Roman (Cuerpo en alfa"/>
          <w:color w:val="000000"/>
          <w:sz w:val="24"/>
          <w:lang w:val="es-ES"/>
        </w:rPr>
        <w:t>n ámbito propio; investigadores;</w:t>
      </w:r>
      <w:r w:rsidRPr="002C32BF">
        <w:rPr>
          <w:rFonts w:cs="Times New Roman (Cuerpo en alfa"/>
          <w:color w:val="000000"/>
          <w:sz w:val="24"/>
          <w:lang w:val="es-ES"/>
        </w:rPr>
        <w:t xml:space="preserve"> grupos de investigación </w:t>
      </w:r>
      <w:r w:rsidR="009E09A1">
        <w:rPr>
          <w:rFonts w:cs="Times New Roman (Cuerpo en alfa"/>
          <w:color w:val="000000"/>
          <w:sz w:val="24"/>
          <w:lang w:val="es-ES"/>
        </w:rPr>
        <w:t>consolidados;</w:t>
      </w:r>
      <w:r w:rsidRPr="002C32BF">
        <w:rPr>
          <w:rFonts w:cs="Times New Roman (Cuerpo en alfa"/>
          <w:color w:val="000000"/>
          <w:sz w:val="24"/>
          <w:lang w:val="es-ES"/>
        </w:rPr>
        <w:t xml:space="preserve"> investigaciones –más de 120 tesis doctorales</w:t>
      </w:r>
      <w:r w:rsidR="009E09A1">
        <w:rPr>
          <w:rFonts w:cs="Times New Roman (Cuerpo en alfa"/>
          <w:color w:val="000000"/>
          <w:sz w:val="24"/>
          <w:lang w:val="es-ES"/>
        </w:rPr>
        <w:t>, más de 50 en los últimos años;</w:t>
      </w:r>
      <w:r w:rsidRPr="002C32BF">
        <w:rPr>
          <w:rFonts w:cs="Times New Roman (Cuerpo en alfa"/>
          <w:color w:val="000000"/>
          <w:sz w:val="24"/>
          <w:lang w:val="es-ES"/>
        </w:rPr>
        <w:t xml:space="preserve"> </w:t>
      </w:r>
      <w:r w:rsidR="009E09A1">
        <w:rPr>
          <w:rFonts w:cs="Times New Roman (Cuerpo en alfa"/>
          <w:color w:val="000000"/>
          <w:sz w:val="24"/>
          <w:lang w:val="es-ES"/>
        </w:rPr>
        <w:t>asociaciones</w:t>
      </w:r>
      <w:r w:rsidR="008F3B9C">
        <w:rPr>
          <w:rFonts w:cs="Times New Roman (Cuerpo en alfa"/>
          <w:color w:val="000000"/>
          <w:sz w:val="24"/>
          <w:lang w:val="es-ES"/>
        </w:rPr>
        <w:t xml:space="preserve"> profesional</w:t>
      </w:r>
      <w:r w:rsidR="009E09A1">
        <w:rPr>
          <w:rFonts w:cs="Times New Roman (Cuerpo en alfa"/>
          <w:color w:val="000000"/>
          <w:sz w:val="24"/>
          <w:lang w:val="es-ES"/>
        </w:rPr>
        <w:t>es;</w:t>
      </w:r>
      <w:r w:rsidRPr="002C32BF">
        <w:rPr>
          <w:rFonts w:cs="Times New Roman (Cuerpo en alfa"/>
          <w:color w:val="000000"/>
          <w:sz w:val="24"/>
          <w:lang w:val="es-ES"/>
        </w:rPr>
        <w:t xml:space="preserve"> debate epistemológico y </w:t>
      </w:r>
      <w:r w:rsidR="008F3B9C">
        <w:rPr>
          <w:rFonts w:cs="Times New Roman (Cuerpo en alfa"/>
          <w:color w:val="000000"/>
          <w:sz w:val="24"/>
          <w:lang w:val="es-ES"/>
        </w:rPr>
        <w:t>metodológico en diversos foros, la mayoría,</w:t>
      </w:r>
      <w:r w:rsidRPr="002C32BF">
        <w:rPr>
          <w:rFonts w:cs="Times New Roman (Cuerpo en alfa"/>
          <w:color w:val="000000"/>
          <w:sz w:val="24"/>
          <w:lang w:val="es-ES"/>
        </w:rPr>
        <w:t xml:space="preserve"> de carácter internacional</w:t>
      </w:r>
      <w:r w:rsidR="008F3B9C">
        <w:rPr>
          <w:rFonts w:cs="Times New Roman (Cuerpo en alfa"/>
          <w:color w:val="000000"/>
          <w:sz w:val="24"/>
          <w:lang w:val="es-ES"/>
        </w:rPr>
        <w:t>;</w:t>
      </w:r>
      <w:r w:rsidRPr="002C32BF">
        <w:rPr>
          <w:rFonts w:cs="Times New Roman (Cuerpo en alfa"/>
          <w:color w:val="000000"/>
          <w:sz w:val="24"/>
          <w:lang w:val="es-ES"/>
        </w:rPr>
        <w:t xml:space="preserve"> instrumentos de difusión e intercambio científico –revista </w:t>
      </w:r>
      <w:r w:rsidRPr="002C32BF">
        <w:rPr>
          <w:rFonts w:cs="Times New Roman (Cuerpo en alfa"/>
          <w:i/>
          <w:color w:val="000000"/>
          <w:sz w:val="24"/>
          <w:lang w:val="es-ES"/>
        </w:rPr>
        <w:t>Enseñanza de las Ciencias Sociales</w:t>
      </w:r>
      <w:r w:rsidRPr="002C32BF">
        <w:rPr>
          <w:rFonts w:cs="Times New Roman (Cuerpo en alfa"/>
          <w:color w:val="000000"/>
          <w:sz w:val="24"/>
          <w:lang w:val="es-ES"/>
        </w:rPr>
        <w:t xml:space="preserve">– y de divulgación académico-profesional –revistas </w:t>
      </w:r>
      <w:r w:rsidRPr="002C32BF">
        <w:rPr>
          <w:rFonts w:cs="Times New Roman (Cuerpo en alfa"/>
          <w:i/>
          <w:color w:val="000000"/>
          <w:sz w:val="24"/>
          <w:lang w:val="es-ES"/>
        </w:rPr>
        <w:t>Íber</w:t>
      </w:r>
      <w:r w:rsidRPr="002C32BF">
        <w:rPr>
          <w:rFonts w:cs="Times New Roman (Cuerpo en alfa"/>
          <w:color w:val="000000"/>
          <w:sz w:val="24"/>
          <w:lang w:val="es-ES"/>
        </w:rPr>
        <w:t xml:space="preserve">, </w:t>
      </w:r>
      <w:r w:rsidRPr="002C32BF">
        <w:rPr>
          <w:rFonts w:cs="Times New Roman (Cuerpo en alfa"/>
          <w:i/>
          <w:color w:val="000000"/>
          <w:sz w:val="24"/>
          <w:lang w:val="es-ES"/>
        </w:rPr>
        <w:t>Aula-Historia Social</w:t>
      </w:r>
      <w:r w:rsidRPr="002C32BF">
        <w:rPr>
          <w:rFonts w:cs="Times New Roman (Cuerpo en alfa"/>
          <w:color w:val="000000"/>
          <w:sz w:val="24"/>
          <w:lang w:val="es-ES"/>
        </w:rPr>
        <w:t xml:space="preserve">, </w:t>
      </w:r>
      <w:r w:rsidRPr="002C32BF">
        <w:rPr>
          <w:rFonts w:cs="Times New Roman (Cuerpo en alfa"/>
          <w:i/>
          <w:color w:val="000000"/>
          <w:sz w:val="24"/>
          <w:lang w:val="es-ES"/>
        </w:rPr>
        <w:t>Didáctica de las Ciencias Experimentales y Sociales</w:t>
      </w:r>
      <w:r w:rsidRPr="002C32BF">
        <w:rPr>
          <w:rFonts w:cs="Times New Roman (Cuerpo en alfa"/>
          <w:color w:val="000000"/>
          <w:sz w:val="24"/>
          <w:lang w:val="es-ES"/>
        </w:rPr>
        <w:t xml:space="preserve">, </w:t>
      </w:r>
      <w:r w:rsidRPr="002C32BF">
        <w:rPr>
          <w:rFonts w:cs="Times New Roman (Cuerpo en alfa"/>
          <w:i/>
          <w:color w:val="000000"/>
          <w:sz w:val="24"/>
          <w:lang w:val="es-ES"/>
        </w:rPr>
        <w:t>Con-Ciencia Social</w:t>
      </w:r>
      <w:r w:rsidR="009E09A1">
        <w:rPr>
          <w:rFonts w:cs="Times New Roman (Cuerpo en alfa"/>
          <w:color w:val="000000"/>
          <w:sz w:val="24"/>
          <w:lang w:val="es-ES"/>
        </w:rPr>
        <w:t>, etc.;</w:t>
      </w:r>
      <w:r w:rsidRPr="002C32BF">
        <w:rPr>
          <w:rFonts w:cs="Times New Roman (Cuerpo en alfa"/>
          <w:color w:val="000000"/>
          <w:sz w:val="24"/>
          <w:lang w:val="es-ES"/>
        </w:rPr>
        <w:t xml:space="preserve"> departame</w:t>
      </w:r>
      <w:r w:rsidR="009E09A1">
        <w:rPr>
          <w:rFonts w:cs="Times New Roman (Cuerpo en alfa"/>
          <w:color w:val="000000"/>
          <w:sz w:val="24"/>
          <w:lang w:val="es-ES"/>
        </w:rPr>
        <w:t>ntos universitarios específicos;</w:t>
      </w:r>
      <w:r w:rsidRPr="002C32BF">
        <w:rPr>
          <w:rFonts w:cs="Times New Roman (Cuerpo en alfa"/>
          <w:color w:val="000000"/>
          <w:sz w:val="24"/>
          <w:lang w:val="es-ES"/>
        </w:rPr>
        <w:t xml:space="preserve"> programas de doctorado, etc. Todos ellos eran indicadores de la construcción de una </w:t>
      </w:r>
      <w:r w:rsidRPr="002C32BF">
        <w:rPr>
          <w:rFonts w:cs="Times New Roman (Cuerpo en alfa"/>
          <w:i/>
          <w:color w:val="000000"/>
          <w:sz w:val="24"/>
          <w:lang w:val="es-ES"/>
        </w:rPr>
        <w:t>comunidad científica</w:t>
      </w:r>
      <w:r w:rsidRPr="002C32BF">
        <w:rPr>
          <w:rFonts w:cs="Times New Roman (Cuerpo en alfa"/>
          <w:color w:val="000000"/>
          <w:sz w:val="24"/>
          <w:lang w:val="es-ES"/>
        </w:rPr>
        <w:t xml:space="preserve">, condición indispensable para que haya ciencia. Estepa (2009) o Liceras (2004) </w:t>
      </w:r>
      <w:r w:rsidRPr="002C32BF">
        <w:rPr>
          <w:rFonts w:cs="Times New Roman (Cuerpo en alfa"/>
          <w:color w:val="000000"/>
          <w:sz w:val="24"/>
          <w:lang w:val="es-ES"/>
        </w:rPr>
        <w:lastRenderedPageBreak/>
        <w:t>también incidieron en el incremento de la producción científica de esta área de conocimiento en la primera década del siglo XXI como síntoma de desarrollo.</w:t>
      </w:r>
    </w:p>
    <w:p w14:paraId="3566EE2B" w14:textId="77777777" w:rsidR="002C32BF" w:rsidRPr="002C32BF" w:rsidRDefault="002C32BF" w:rsidP="002C32BF">
      <w:pPr>
        <w:spacing w:line="276" w:lineRule="auto"/>
        <w:ind w:firstLine="284"/>
        <w:rPr>
          <w:rFonts w:cs="Times New Roman (Cuerpo en alfa"/>
          <w:sz w:val="24"/>
          <w:lang w:val="es-ES"/>
        </w:rPr>
      </w:pPr>
      <w:r w:rsidRPr="002C32BF">
        <w:rPr>
          <w:rFonts w:cs="Times New Roman (Cuerpo en alfa"/>
          <w:sz w:val="24"/>
          <w:lang w:val="es-ES"/>
        </w:rPr>
        <w:t>Trabajos de síntesis posteriores, como los de Miralles, Molina y Ortuño (2011) mostraron que estas líneas de investigación seguían teniendo amplia vigencia al comienzo de la segunda década del siglo XXI, igual que la hegemonía de estudios sobre Educación Secundaria, el peso importante de las reflexiones teóricas y las experiencias de aula sobre investigaciones empíricas, así como unas técnicas de investigación que todavía estaban por consolidar. Es cierto que ya se vislumbraban algunos cambios, como el mayor peso que va adquiriendo la educación patrimonial y el análisis más específico de las buenas prácticas de enseñanza.</w:t>
      </w:r>
    </w:p>
    <w:p w14:paraId="48CBA7F2" w14:textId="24B35FA3" w:rsidR="002C32BF" w:rsidRPr="002C32BF" w:rsidRDefault="002C32BF" w:rsidP="002C32BF">
      <w:pPr>
        <w:spacing w:line="276" w:lineRule="auto"/>
        <w:ind w:firstLine="284"/>
        <w:rPr>
          <w:rFonts w:cs="Times New Roman (Cuerpo en alfa"/>
          <w:sz w:val="24"/>
          <w:lang w:val="es-ES"/>
        </w:rPr>
      </w:pPr>
      <w:r w:rsidRPr="002C32BF">
        <w:rPr>
          <w:rFonts w:cs="Times New Roman (Cuerpo en alfa"/>
          <w:sz w:val="24"/>
          <w:lang w:val="es-ES"/>
        </w:rPr>
        <w:t>También Prats y Valls (2011) incidieron en que</w:t>
      </w:r>
      <w:r w:rsidR="005234CB">
        <w:rPr>
          <w:rFonts w:cs="Times New Roman (Cuerpo en alfa"/>
          <w:sz w:val="24"/>
          <w:lang w:val="es-ES"/>
        </w:rPr>
        <w:t>,</w:t>
      </w:r>
      <w:r w:rsidRPr="002C32BF">
        <w:rPr>
          <w:rFonts w:cs="Times New Roman (Cuerpo en alfa"/>
          <w:sz w:val="24"/>
          <w:lang w:val="es-ES"/>
        </w:rPr>
        <w:t xml:space="preserve"> a pesar de los avances que ha experimentado esta área</w:t>
      </w:r>
      <w:r w:rsidR="005234CB">
        <w:rPr>
          <w:rFonts w:cs="Times New Roman (Cuerpo en alfa"/>
          <w:sz w:val="24"/>
          <w:lang w:val="es-ES"/>
        </w:rPr>
        <w:t>,</w:t>
      </w:r>
      <w:r w:rsidRPr="002C32BF">
        <w:rPr>
          <w:rFonts w:cs="Times New Roman (Cuerpo en alfa"/>
          <w:sz w:val="24"/>
          <w:lang w:val="es-ES"/>
        </w:rPr>
        <w:t xml:space="preserve"> tanto respecto al incremento de profesorado universitario, en revistas propias, y en otros aspectos relevantes como una asociación específica (AUPDCS), </w:t>
      </w:r>
      <w:r w:rsidR="00B76AEF">
        <w:rPr>
          <w:rFonts w:cs="Times New Roman (Cuerpo en alfa"/>
          <w:sz w:val="24"/>
          <w:lang w:val="es-ES"/>
        </w:rPr>
        <w:t>persistían</w:t>
      </w:r>
      <w:r w:rsidRPr="002C32BF">
        <w:rPr>
          <w:rFonts w:cs="Times New Roman (Cuerpo en alfa"/>
          <w:sz w:val="24"/>
          <w:lang w:val="es-ES"/>
        </w:rPr>
        <w:t xml:space="preserve"> debilidades: la escasez de discusión teórica interna, la falta de un análisis epistemológico profundo, y la reproducción de debates importados de otras áreas de conocimiento que mostraban todavía la fragilidad de esta disciplina.</w:t>
      </w:r>
    </w:p>
    <w:p w14:paraId="47F6D99D" w14:textId="7187596C" w:rsidR="002C32BF" w:rsidRPr="002C32BF" w:rsidRDefault="002C32BF" w:rsidP="002C32BF">
      <w:pPr>
        <w:spacing w:line="276" w:lineRule="auto"/>
        <w:ind w:firstLine="284"/>
        <w:rPr>
          <w:rFonts w:cs="Times New Roman (Cuerpo en alfa"/>
          <w:sz w:val="24"/>
          <w:lang w:val="es-ES"/>
        </w:rPr>
      </w:pPr>
      <w:r w:rsidRPr="002C32BF">
        <w:rPr>
          <w:rFonts w:cs="Times New Roman (Cuerpo en alfa"/>
          <w:sz w:val="24"/>
          <w:lang w:val="es-ES"/>
        </w:rPr>
        <w:t xml:space="preserve">Ante esta </w:t>
      </w:r>
      <w:r w:rsidR="00B76AEF">
        <w:rPr>
          <w:rFonts w:cs="Times New Roman (Cuerpo en alfa"/>
          <w:sz w:val="24"/>
          <w:lang w:val="es-ES"/>
        </w:rPr>
        <w:t>situación</w:t>
      </w:r>
      <w:r w:rsidRPr="002C32BF">
        <w:rPr>
          <w:rFonts w:cs="Times New Roman (Cuerpo en alfa"/>
          <w:sz w:val="24"/>
          <w:lang w:val="es-ES"/>
        </w:rPr>
        <w:t>, M</w:t>
      </w:r>
      <w:r w:rsidR="00AA38C3">
        <w:rPr>
          <w:rFonts w:cs="Times New Roman (Cuerpo en alfa"/>
          <w:sz w:val="24"/>
          <w:lang w:val="es-ES"/>
        </w:rPr>
        <w:t>iralles, Molina y Ortuño (2011)</w:t>
      </w:r>
      <w:r w:rsidRPr="002C32BF">
        <w:rPr>
          <w:rFonts w:cs="Times New Roman (Cuerpo en alfa"/>
          <w:sz w:val="24"/>
          <w:lang w:val="es-ES"/>
        </w:rPr>
        <w:t xml:space="preserve"> proponían </w:t>
      </w:r>
      <w:r w:rsidR="00AA38C3">
        <w:rPr>
          <w:rFonts w:cs="Times New Roman (Cuerpo en alfa"/>
          <w:sz w:val="24"/>
          <w:lang w:val="es-ES"/>
        </w:rPr>
        <w:t>varios</w:t>
      </w:r>
      <w:r w:rsidRPr="002C32BF">
        <w:rPr>
          <w:rFonts w:cs="Times New Roman (Cuerpo en alfa"/>
          <w:sz w:val="24"/>
          <w:lang w:val="es-ES"/>
        </w:rPr>
        <w:t xml:space="preserve"> retos para superar esas debilidades: fomentar los estudios sobre el pensamiento del profesor; incidir </w:t>
      </w:r>
      <w:r w:rsidR="00AA38C3">
        <w:rPr>
          <w:rFonts w:cs="Times New Roman (Cuerpo en alfa"/>
          <w:sz w:val="24"/>
          <w:lang w:val="es-ES"/>
        </w:rPr>
        <w:t>e interrelacionar la</w:t>
      </w:r>
      <w:r w:rsidRPr="002C32BF">
        <w:rPr>
          <w:rFonts w:cs="Times New Roman (Cuerpo en alfa"/>
          <w:sz w:val="24"/>
          <w:lang w:val="es-ES"/>
        </w:rPr>
        <w:t xml:space="preserve"> innovación, investigación educativa y </w:t>
      </w:r>
      <w:r w:rsidR="00AA38C3">
        <w:rPr>
          <w:rFonts w:cs="Times New Roman (Cuerpo en alfa"/>
          <w:sz w:val="24"/>
          <w:lang w:val="es-ES"/>
        </w:rPr>
        <w:t xml:space="preserve">el </w:t>
      </w:r>
      <w:r w:rsidRPr="002C32BF">
        <w:rPr>
          <w:rFonts w:cs="Times New Roman (Cuerpo en alfa"/>
          <w:sz w:val="24"/>
          <w:lang w:val="es-ES"/>
        </w:rPr>
        <w:t>desarrollo del profesorado; diseñar investigaciones holísticas que recojan buenas prácticas de enseñanza; realizar investigaciones que ayuden a definir las buenas prácticas y las concepciones del profesorado; analizar las actividades de libros de texto que mejor potencien una educación histórica más completa; incidir en el papel de las TIC y los métodos activos de aprendizaje y su contribución a la enseñanza de las ciencias sociales; impulsar el pensamiento crítico; y establecer lazos fuertes con el profesorado de Educación Infantil, Primaria y Secundaria que permita implementar experiencias y transferir la investigación a las aulas.</w:t>
      </w:r>
    </w:p>
    <w:p w14:paraId="640728AF" w14:textId="60283B5A" w:rsidR="002C32BF" w:rsidRPr="002C32BF" w:rsidRDefault="002C32BF" w:rsidP="002C32BF">
      <w:pPr>
        <w:spacing w:line="276" w:lineRule="auto"/>
        <w:ind w:firstLine="284"/>
        <w:rPr>
          <w:rFonts w:cs="Times New Roman (Cuerpo en alfa"/>
          <w:color w:val="000000"/>
          <w:sz w:val="24"/>
          <w:lang w:val="es-ES"/>
        </w:rPr>
      </w:pPr>
      <w:r w:rsidRPr="002C32BF">
        <w:rPr>
          <w:rFonts w:eastAsia="Times New Roman" w:cs="Times New Roman (Cuerpo en alfa"/>
          <w:color w:val="00000A"/>
          <w:sz w:val="24"/>
          <w:shd w:val="clear" w:color="auto" w:fill="FFFFFF"/>
          <w:lang w:val="es-ES"/>
        </w:rPr>
        <w:t xml:space="preserve">El incremento de investigación en DCS en España ha sido paralelo al aumento de publicaciones </w:t>
      </w:r>
      <w:r w:rsidR="00510F37" w:rsidRPr="002C32BF">
        <w:rPr>
          <w:rFonts w:eastAsia="Times New Roman" w:cs="Times New Roman (Cuerpo en alfa"/>
          <w:color w:val="00000A"/>
          <w:sz w:val="24"/>
          <w:shd w:val="clear" w:color="auto" w:fill="FFFFFF"/>
          <w:lang w:val="es-ES"/>
        </w:rPr>
        <w:t>internacional</w:t>
      </w:r>
      <w:r w:rsidR="00510F37">
        <w:rPr>
          <w:rFonts w:eastAsia="Times New Roman" w:cs="Times New Roman (Cuerpo en alfa"/>
          <w:color w:val="00000A"/>
          <w:sz w:val="24"/>
          <w:shd w:val="clear" w:color="auto" w:fill="FFFFFF"/>
          <w:lang w:val="es-ES"/>
        </w:rPr>
        <w:t>es</w:t>
      </w:r>
      <w:r w:rsidR="00510F37" w:rsidRPr="002C32BF">
        <w:rPr>
          <w:rFonts w:eastAsia="Times New Roman" w:cs="Times New Roman (Cuerpo en alfa"/>
          <w:color w:val="00000A"/>
          <w:sz w:val="24"/>
          <w:shd w:val="clear" w:color="auto" w:fill="FFFFFF"/>
          <w:lang w:val="es-ES"/>
        </w:rPr>
        <w:t xml:space="preserve"> </w:t>
      </w:r>
      <w:r w:rsidRPr="002C32BF">
        <w:rPr>
          <w:rFonts w:eastAsia="Times New Roman" w:cs="Times New Roman (Cuerpo en alfa"/>
          <w:color w:val="00000A"/>
          <w:sz w:val="24"/>
          <w:shd w:val="clear" w:color="auto" w:fill="FFFFFF"/>
          <w:lang w:val="es-ES"/>
        </w:rPr>
        <w:t xml:space="preserve">sobre educación histórica. Esto ha propiciado </w:t>
      </w:r>
      <w:r w:rsidRPr="002C32BF">
        <w:rPr>
          <w:rFonts w:cs="Times New Roman (Cuerpo en alfa"/>
          <w:sz w:val="24"/>
          <w:lang w:val="es-ES"/>
        </w:rPr>
        <w:t xml:space="preserve">que en los últimos años se hayan publicado diversas monografías. Entre ellas, cabe destacar las de Counsell, Burn y Chapman (2016) y los </w:t>
      </w:r>
      <w:r w:rsidRPr="002C32BF">
        <w:rPr>
          <w:rFonts w:cs="Times New Roman (Cuerpo en alfa"/>
          <w:i/>
          <w:sz w:val="24"/>
          <w:lang w:val="es-ES"/>
        </w:rPr>
        <w:t>Handbooks</w:t>
      </w:r>
      <w:r w:rsidRPr="002C32BF">
        <w:rPr>
          <w:rFonts w:cs="Times New Roman (Cuerpo en alfa"/>
          <w:sz w:val="24"/>
          <w:lang w:val="es-ES"/>
        </w:rPr>
        <w:t xml:space="preserve"> de Carretero, Berger y Grever (2017); y </w:t>
      </w:r>
      <w:r w:rsidRPr="002C32BF">
        <w:rPr>
          <w:rFonts w:eastAsia="Times New Roman" w:cs="Times New Roman (Cuerpo en alfa"/>
          <w:color w:val="00000A"/>
          <w:sz w:val="24"/>
          <w:shd w:val="clear" w:color="auto" w:fill="FFFFFF"/>
          <w:lang w:val="es-ES"/>
        </w:rPr>
        <w:t xml:space="preserve">Metzger y Harris (2018). </w:t>
      </w:r>
      <w:r w:rsidRPr="002C32BF">
        <w:rPr>
          <w:rFonts w:cs="Times New Roman (Cuerpo en alfa"/>
          <w:sz w:val="24"/>
          <w:lang w:val="es-ES"/>
        </w:rPr>
        <w:t>Los estudios de revisión coinciden en que pensamiento histórico y conciencia histórica son dos ejes fundamentales de las investigaciones en las últimas décadas (Seixas, 2017), y que estos trabajos se han centrado principalmente en el currículum, libros de texto y, en menor medida, entrevistas, percepciones del alumnado y registros de observación para evaluar propuestas de intervención y estudios de caso (Epstein y Salinas, 2018). La validación de cuestionarios, así como otros instrumentos de recogida de información y de escalas de observación está comenzando a tener un impacto más relevante en esta área de conocimiento en los últimos años (</w:t>
      </w:r>
      <w:r w:rsidRPr="002C32BF">
        <w:rPr>
          <w:rFonts w:eastAsia="Times New Roman" w:cs="Times New Roman (Cuerpo en alfa"/>
          <w:sz w:val="24"/>
          <w:lang w:val="es-ES"/>
        </w:rPr>
        <w:t xml:space="preserve">Van Straaten, Wilschut &amp; Oostdam, 2018; </w:t>
      </w:r>
      <w:r w:rsidRPr="002C32BF">
        <w:rPr>
          <w:rFonts w:eastAsia="Times New Roman" w:cs="Times New Roman (Cuerpo en alfa"/>
          <w:sz w:val="24"/>
          <w:shd w:val="clear" w:color="auto" w:fill="FFFFFF"/>
          <w:lang w:val="es-ES"/>
        </w:rPr>
        <w:t>De Groot-Reuvekamp, Ros &amp; Van Boxtel, 2018</w:t>
      </w:r>
      <w:r w:rsidRPr="002C32BF">
        <w:rPr>
          <w:rFonts w:eastAsia="Times New Roman" w:cs="Times New Roman (Cuerpo en alfa"/>
          <w:sz w:val="24"/>
          <w:lang w:val="es-ES"/>
        </w:rPr>
        <w:t>).</w:t>
      </w:r>
    </w:p>
    <w:p w14:paraId="01B0BAD0" w14:textId="77777777" w:rsidR="004B410F" w:rsidRPr="002C32BF" w:rsidRDefault="002C32BF" w:rsidP="002C32BF">
      <w:pPr>
        <w:pStyle w:val="TextoNormal"/>
        <w:rPr>
          <w:rFonts w:cs="Times New Roman (Cuerpo en alfa"/>
        </w:rPr>
      </w:pPr>
      <w:r w:rsidRPr="002C32BF">
        <w:rPr>
          <w:rFonts w:cs="Times New Roman (Cuerpo en alfa"/>
        </w:rPr>
        <w:t>A pesar del incremento bibliográfico, tanto Adler (2008) como Pollock (2014) advirtieron que la abundancia de estudios de casos concretos y estudios cualitativos hacía difícil la comparación transnacional. El área carece</w:t>
      </w:r>
      <w:r w:rsidRPr="002C32BF">
        <w:rPr>
          <w:rFonts w:cs="Times New Roman (Cuerpo en alfa"/>
          <w:color w:val="00000A"/>
          <w:shd w:val="clear" w:color="auto" w:fill="FFFFFF"/>
        </w:rPr>
        <w:t xml:space="preserve"> actualmente de análisis bibliométricos que aporten datos empíricos concretos sobre la estructura conceptual del campo de conocimiento como se ha realizado en otras ramas o didácticas aplicadas (Fontal e Ibáñez, 2017</w:t>
      </w:r>
      <w:r w:rsidRPr="002C32BF">
        <w:rPr>
          <w:rFonts w:cs="Times New Roman (Cuerpo en alfa"/>
        </w:rPr>
        <w:t>)</w:t>
      </w:r>
      <w:r w:rsidRPr="002C32BF">
        <w:rPr>
          <w:rFonts w:cs="Times New Roman (Cuerpo en alfa"/>
          <w:color w:val="00000A"/>
          <w:shd w:val="clear" w:color="auto" w:fill="FFFFFF"/>
        </w:rPr>
        <w:t xml:space="preserve">. Por ello este trabajo pretende abordarlo, cuantificando esa </w:t>
      </w:r>
      <w:r w:rsidR="00230EE7">
        <w:rPr>
          <w:rFonts w:cs="Times New Roman (Cuerpo en alfa"/>
          <w:color w:val="00000A"/>
          <w:shd w:val="clear" w:color="auto" w:fill="FFFFFF"/>
        </w:rPr>
        <w:tab/>
      </w:r>
      <w:r w:rsidRPr="002C32BF">
        <w:rPr>
          <w:rFonts w:cs="Times New Roman (Cuerpo en alfa"/>
          <w:color w:val="00000A"/>
          <w:shd w:val="clear" w:color="auto" w:fill="FFFFFF"/>
        </w:rPr>
        <w:t>evolución, analizando la procedencia de los trabajos de investigación, y profundizando en las conexiones entre las temáticas clave</w:t>
      </w:r>
      <w:r w:rsidR="00C030E4" w:rsidRPr="002C32BF">
        <w:rPr>
          <w:rFonts w:cs="Times New Roman (Cuerpo en alfa"/>
        </w:rPr>
        <w:t xml:space="preserve">. </w:t>
      </w:r>
    </w:p>
    <w:p w14:paraId="73FB6CFD" w14:textId="77777777" w:rsidR="008E14ED" w:rsidRDefault="008E14ED" w:rsidP="00375629">
      <w:pPr>
        <w:pStyle w:val="Indicador2"/>
      </w:pPr>
      <w:r w:rsidRPr="001469D4">
        <w:t>¶</w:t>
      </w:r>
    </w:p>
    <w:p w14:paraId="0F91254B" w14:textId="77777777" w:rsidR="00230EE7" w:rsidRDefault="00230EE7" w:rsidP="00230EE7">
      <w:pPr>
        <w:pStyle w:val="Encabezado1"/>
        <w:spacing w:before="0" w:after="0"/>
      </w:pPr>
      <w:r>
        <w:t>Metodología</w:t>
      </w:r>
    </w:p>
    <w:p w14:paraId="4E5070B5" w14:textId="4B10F834" w:rsidR="00230EE7" w:rsidRDefault="00230EE7" w:rsidP="00230EE7">
      <w:pPr>
        <w:pStyle w:val="Indicador2"/>
        <w:rPr>
          <w:b/>
        </w:rPr>
      </w:pPr>
    </w:p>
    <w:p w14:paraId="7F00AE03" w14:textId="77777777" w:rsidR="00230EE7" w:rsidRPr="00230EE7" w:rsidRDefault="00230EE7" w:rsidP="00230EE7">
      <w:pPr>
        <w:pStyle w:val="Titulodelapartado"/>
        <w:numPr>
          <w:ilvl w:val="1"/>
          <w:numId w:val="44"/>
        </w:numPr>
        <w:rPr>
          <w:lang w:val="es-ES"/>
        </w:rPr>
      </w:pPr>
      <w:r w:rsidRPr="00737A65">
        <w:rPr>
          <w:lang w:val="es-ES"/>
        </w:rPr>
        <w:lastRenderedPageBreak/>
        <w:t xml:space="preserve">Problema de </w:t>
      </w:r>
      <w:r w:rsidRPr="00230EE7">
        <w:rPr>
          <w:lang w:val="es-ES"/>
        </w:rPr>
        <w:t>investigación y objetivos</w:t>
      </w:r>
    </w:p>
    <w:p w14:paraId="58209642" w14:textId="650ED05C" w:rsidR="00230EE7" w:rsidRPr="001469D4" w:rsidRDefault="00230EE7" w:rsidP="00230EE7">
      <w:pPr>
        <w:pStyle w:val="Indicador2"/>
        <w:rPr>
          <w:b/>
        </w:rPr>
      </w:pPr>
    </w:p>
    <w:p w14:paraId="6DD28E75" w14:textId="41B01BB6" w:rsidR="00686A59" w:rsidRPr="00230EE7" w:rsidRDefault="00230EE7" w:rsidP="00686A59">
      <w:pPr>
        <w:spacing w:line="276" w:lineRule="auto"/>
        <w:ind w:firstLine="284"/>
        <w:rPr>
          <w:color w:val="000000"/>
          <w:sz w:val="24"/>
          <w:lang w:val="es-ES"/>
        </w:rPr>
      </w:pPr>
      <w:r w:rsidRPr="00230EE7">
        <w:rPr>
          <w:sz w:val="24"/>
          <w:lang w:val="es-ES"/>
        </w:rPr>
        <w:t>¿Cómo ha evolucionado y se ha articulado las publicaciones sobre Didáctica de las Ciencias Sociales en revistas de Ciencias de la Educación en el periodo 2007-2017?</w:t>
      </w:r>
      <w:r w:rsidR="00686A59" w:rsidRPr="00686A59">
        <w:rPr>
          <w:color w:val="000000"/>
          <w:sz w:val="24"/>
          <w:lang w:val="es-ES"/>
        </w:rPr>
        <w:t xml:space="preserve"> </w:t>
      </w:r>
    </w:p>
    <w:p w14:paraId="26D59E3C" w14:textId="77777777" w:rsidR="00686A59" w:rsidRPr="00230EE7" w:rsidRDefault="00230EE7" w:rsidP="00686A59">
      <w:pPr>
        <w:spacing w:line="276" w:lineRule="auto"/>
        <w:ind w:firstLine="284"/>
        <w:rPr>
          <w:color w:val="000000"/>
          <w:sz w:val="24"/>
          <w:lang w:val="es-ES"/>
        </w:rPr>
      </w:pPr>
      <w:r w:rsidRPr="00230EE7">
        <w:rPr>
          <w:sz w:val="24"/>
          <w:lang w:val="es-ES"/>
        </w:rPr>
        <w:t>Para responder a este problema de investigación se ha analizado la producción académica en revistas españolas de Didáctica de las Ciencias Sociales, y en revistas españolas de Ciencias de la Educación indexadas en SCOPUS, JCR o con el sello de calidad de la FECYT. Esto se ha realizado a través de tres objetivos específicos (OE):</w:t>
      </w:r>
      <w:r w:rsidRPr="00230EE7">
        <w:rPr>
          <w:color w:val="000000"/>
          <w:sz w:val="24"/>
          <w:lang w:val="es-ES"/>
        </w:rPr>
        <w:t xml:space="preserve"> </w:t>
      </w:r>
    </w:p>
    <w:p w14:paraId="4872F874" w14:textId="1C23DCAD" w:rsidR="00230EE7" w:rsidRPr="00230EE7" w:rsidRDefault="00230EE7" w:rsidP="00686A59">
      <w:pPr>
        <w:spacing w:line="276" w:lineRule="auto"/>
        <w:ind w:left="284"/>
        <w:rPr>
          <w:sz w:val="24"/>
          <w:lang w:val="es-ES"/>
        </w:rPr>
      </w:pPr>
      <w:r w:rsidRPr="00230EE7">
        <w:rPr>
          <w:sz w:val="24"/>
          <w:lang w:val="es-ES"/>
        </w:rPr>
        <w:t>OE1: Cuantificar y representar la evolución de la producción académica, las fuentes en las que se publican los artículos y su tipología.</w:t>
      </w:r>
    </w:p>
    <w:p w14:paraId="7DB25267" w14:textId="77777777" w:rsidR="00230EE7" w:rsidRPr="00230EE7" w:rsidRDefault="00230EE7" w:rsidP="00230EE7">
      <w:pPr>
        <w:spacing w:line="276" w:lineRule="auto"/>
        <w:ind w:left="284"/>
        <w:rPr>
          <w:sz w:val="24"/>
          <w:lang w:val="es-ES"/>
        </w:rPr>
      </w:pPr>
      <w:r w:rsidRPr="00230EE7">
        <w:rPr>
          <w:sz w:val="24"/>
          <w:lang w:val="es-ES"/>
        </w:rPr>
        <w:t>OE2: Analizar los principales temas abordados por los artículos y sus conexiones.</w:t>
      </w:r>
    </w:p>
    <w:p w14:paraId="3D104409" w14:textId="77777777" w:rsidR="00230EE7" w:rsidRPr="00230EE7" w:rsidRDefault="00230EE7" w:rsidP="00230EE7">
      <w:pPr>
        <w:spacing w:line="276" w:lineRule="auto"/>
        <w:ind w:left="284"/>
        <w:rPr>
          <w:sz w:val="24"/>
          <w:lang w:val="es-ES"/>
        </w:rPr>
      </w:pPr>
      <w:r w:rsidRPr="00230EE7">
        <w:rPr>
          <w:sz w:val="24"/>
          <w:lang w:val="es-ES"/>
        </w:rPr>
        <w:t xml:space="preserve">OE3: Identificar las universidades y grupos de investigación más productivos. </w:t>
      </w:r>
    </w:p>
    <w:p w14:paraId="340EE89C" w14:textId="045C41BA" w:rsidR="00230EE7" w:rsidRPr="001469D4" w:rsidRDefault="00230EE7" w:rsidP="00230EE7">
      <w:pPr>
        <w:pStyle w:val="Indicador2"/>
        <w:rPr>
          <w:b/>
        </w:rPr>
      </w:pPr>
    </w:p>
    <w:p w14:paraId="3AFE6C42" w14:textId="77777777" w:rsidR="00230EE7" w:rsidRPr="00230EE7" w:rsidRDefault="00230EE7" w:rsidP="00230EE7">
      <w:pPr>
        <w:pStyle w:val="Titulodelapartado"/>
        <w:numPr>
          <w:ilvl w:val="1"/>
          <w:numId w:val="44"/>
        </w:numPr>
        <w:rPr>
          <w:lang w:val="es-ES"/>
        </w:rPr>
      </w:pPr>
      <w:r>
        <w:t>Método, procedimiento e instrumentos</w:t>
      </w:r>
    </w:p>
    <w:p w14:paraId="4D8BF3AC" w14:textId="62522A0D" w:rsidR="00230EE7" w:rsidRPr="001469D4" w:rsidRDefault="00230EE7" w:rsidP="00230EE7">
      <w:pPr>
        <w:pStyle w:val="Indicador2"/>
        <w:rPr>
          <w:b/>
        </w:rPr>
      </w:pPr>
    </w:p>
    <w:p w14:paraId="0D0FE335" w14:textId="75BCBEAF" w:rsidR="00230EE7" w:rsidRPr="00230EE7" w:rsidRDefault="00230EE7" w:rsidP="00230EE7">
      <w:pPr>
        <w:pStyle w:val="Estilo1"/>
        <w:rPr>
          <w:i w:val="0"/>
        </w:rPr>
      </w:pPr>
      <w:r w:rsidRPr="00230EE7">
        <w:rPr>
          <w:i w:val="0"/>
        </w:rPr>
        <w:t xml:space="preserve">Para conocer las temáticas y la naturaleza de la producción bibliográfica de investigación sobre DCS reciente se han analizado 34 revistas de ciencias de la educación en España </w:t>
      </w:r>
      <w:r w:rsidR="00463EF4">
        <w:rPr>
          <w:i w:val="0"/>
        </w:rPr>
        <w:t>en el</w:t>
      </w:r>
      <w:r w:rsidRPr="00230EE7">
        <w:rPr>
          <w:i w:val="0"/>
        </w:rPr>
        <w:t xml:space="preserve"> periodo 2007-2017. Se han escogido las tres revistas del área en las que se suelen publicar artículos de investigación (</w:t>
      </w:r>
      <w:r w:rsidRPr="00463EF4">
        <w:t>Enseñanza de las Ciencias Sociales</w:t>
      </w:r>
      <w:r w:rsidRPr="00230EE7">
        <w:rPr>
          <w:i w:val="0"/>
        </w:rPr>
        <w:t xml:space="preserve">; </w:t>
      </w:r>
      <w:r w:rsidRPr="00463EF4">
        <w:t>Didáctica de las Ciencias Experimentales y Sociales</w:t>
      </w:r>
      <w:r w:rsidRPr="00230EE7">
        <w:rPr>
          <w:i w:val="0"/>
        </w:rPr>
        <w:t xml:space="preserve">; </w:t>
      </w:r>
      <w:r w:rsidRPr="00463EF4">
        <w:t>Clío. History and History Teaching</w:t>
      </w:r>
      <w:r w:rsidRPr="00230EE7">
        <w:rPr>
          <w:i w:val="0"/>
        </w:rPr>
        <w:t xml:space="preserve">). Se ha excluido de la muestra la revista </w:t>
      </w:r>
      <w:r w:rsidRPr="00471384">
        <w:t>Íber. Didáctica de las Ciencias Sociales</w:t>
      </w:r>
      <w:r w:rsidRPr="00230EE7">
        <w:rPr>
          <w:i w:val="0"/>
        </w:rPr>
        <w:t xml:space="preserve"> por su carácter más orientado a la publicación de experiencias de innovación que investigaciones empíricas, con una finalidad de difusión profesional hacia el profesorado de educación primaria y secundaria. El resto de revistas seleccionadas para la muestra se ha escogido por haber alcanzado en 2016 los principales criterios de calidad que actualmente se tienen en cuenta en agencias españolas como la ANECA o la CNEAI: revistas generalistas de ciencias de la educación (no especializadas en áreas específicas de enseñanza-aprendizaje) que estén indexadas en JCR (8); revistas de ciencias de la educación que estén indexadas en SCOPUS (9); y revistas de ciencias de la educación que hayan conseguido el sello de calidad de la FECyT (14). Además de los indicios de calidad, otro criterio de selección ha sido que estas revistas publiquen sobre temáticas de ciencias de la educación en general, y no estén especializadas en un área concreta. En total han sido 34 las revistas analizadas. No se han escogido revistas de otras áreas de conocimiento de referencia para las DCS (Historia, Geografía, Arte) porque el objetivo ha sido analizar la producción científica en DCS dentro del ámbito de</w:t>
      </w:r>
      <w:r w:rsidR="001203DE">
        <w:rPr>
          <w:i w:val="0"/>
        </w:rPr>
        <w:t xml:space="preserve"> las ciencias de la educación.</w:t>
      </w:r>
    </w:p>
    <w:p w14:paraId="358C13F0" w14:textId="05241862" w:rsidR="00230EE7" w:rsidRDefault="00230EE7" w:rsidP="00230EE7">
      <w:pPr>
        <w:pStyle w:val="Indicador2"/>
      </w:pPr>
    </w:p>
    <w:p w14:paraId="59E5B40E" w14:textId="77777777" w:rsidR="00BC6038" w:rsidRDefault="00BC6038" w:rsidP="00BC6038">
      <w:pPr>
        <w:pStyle w:val="phmfigures"/>
        <w:spacing w:before="0"/>
        <w:ind w:firstLine="0"/>
        <w:rPr>
          <w:lang w:eastAsia="es-ES"/>
        </w:rPr>
      </w:pPr>
      <w:r>
        <w:rPr>
          <w:b/>
          <w:smallCaps/>
          <w:sz w:val="22"/>
        </w:rPr>
        <w:t>Tabla</w:t>
      </w:r>
      <w:r w:rsidRPr="000156AB">
        <w:rPr>
          <w:b/>
          <w:smallCaps/>
          <w:sz w:val="22"/>
        </w:rPr>
        <w:t xml:space="preserve"> </w:t>
      </w:r>
      <w:r>
        <w:rPr>
          <w:b/>
          <w:smallCaps/>
          <w:noProof w:val="0"/>
          <w:sz w:val="22"/>
        </w:rPr>
        <w:t>1</w:t>
      </w:r>
      <w:r w:rsidRPr="000156AB">
        <w:rPr>
          <w:b/>
          <w:smallCaps/>
          <w:sz w:val="22"/>
        </w:rPr>
        <w:t>.</w:t>
      </w:r>
      <w:r>
        <w:rPr>
          <w:b/>
          <w:smallCaps/>
          <w:sz w:val="22"/>
        </w:rPr>
        <w:t xml:space="preserve"> </w:t>
      </w:r>
      <w:r w:rsidRPr="00BC6038">
        <w:rPr>
          <w:sz w:val="22"/>
          <w:szCs w:val="22"/>
        </w:rPr>
        <w:t>Revistas de ciencias de la educación analizadas</w:t>
      </w:r>
    </w:p>
    <w:tbl>
      <w:tblPr>
        <w:tblStyle w:val="Tablanormal21"/>
        <w:tblW w:w="6092" w:type="dxa"/>
        <w:tblInd w:w="571" w:type="dxa"/>
        <w:tblLayout w:type="fixed"/>
        <w:tblLook w:val="0600" w:firstRow="0" w:lastRow="0" w:firstColumn="0" w:lastColumn="0" w:noHBand="1" w:noVBand="1"/>
      </w:tblPr>
      <w:tblGrid>
        <w:gridCol w:w="6092"/>
      </w:tblGrid>
      <w:tr w:rsidR="00BC6038" w:rsidRPr="005F5F6B" w14:paraId="1FB4492B" w14:textId="77777777" w:rsidTr="00342924">
        <w:trPr>
          <w:trHeight w:val="619"/>
        </w:trPr>
        <w:tc>
          <w:tcPr>
            <w:tcW w:w="6092" w:type="dxa"/>
            <w:tcBorders>
              <w:top w:val="single" w:sz="4" w:space="0" w:color="7F7F7F" w:themeColor="text1" w:themeTint="80"/>
              <w:bottom w:val="single" w:sz="2" w:space="0" w:color="7F7F7F" w:themeColor="text1" w:themeTint="80"/>
            </w:tcBorders>
            <w:vAlign w:val="center"/>
          </w:tcPr>
          <w:p w14:paraId="5C395D11" w14:textId="77777777" w:rsidR="00BC6038" w:rsidRPr="00697188" w:rsidRDefault="00BC6038" w:rsidP="00342924">
            <w:pPr>
              <w:spacing w:line="276" w:lineRule="auto"/>
              <w:jc w:val="left"/>
            </w:pPr>
            <w:r w:rsidRPr="00697188">
              <w:t>1 = Enseñanza de las Ciencias Sociales</w:t>
            </w:r>
          </w:p>
        </w:tc>
      </w:tr>
      <w:tr w:rsidR="00BC6038" w:rsidRPr="005F5F6B" w14:paraId="3EFDC6DB" w14:textId="77777777" w:rsidTr="00342924">
        <w:trPr>
          <w:trHeight w:val="619"/>
        </w:trPr>
        <w:tc>
          <w:tcPr>
            <w:tcW w:w="6092" w:type="dxa"/>
            <w:tcBorders>
              <w:top w:val="single" w:sz="4" w:space="0" w:color="7F7F7F" w:themeColor="text1" w:themeTint="80"/>
              <w:bottom w:val="single" w:sz="2" w:space="0" w:color="7F7F7F" w:themeColor="text1" w:themeTint="80"/>
            </w:tcBorders>
            <w:vAlign w:val="center"/>
          </w:tcPr>
          <w:p w14:paraId="6267B0FD" w14:textId="77777777" w:rsidR="00BC6038" w:rsidRPr="00697188" w:rsidRDefault="00BC6038" w:rsidP="00342924">
            <w:pPr>
              <w:spacing w:line="276" w:lineRule="auto"/>
              <w:jc w:val="left"/>
            </w:pPr>
            <w:r w:rsidRPr="00697188">
              <w:t>2 = Didáctica de las Ciencias Experimentales y Sociales</w:t>
            </w:r>
          </w:p>
        </w:tc>
      </w:tr>
      <w:tr w:rsidR="00BC6038" w:rsidRPr="000156AB" w14:paraId="4D1EE8BE" w14:textId="77777777" w:rsidTr="00342924">
        <w:trPr>
          <w:trHeight w:val="619"/>
        </w:trPr>
        <w:tc>
          <w:tcPr>
            <w:tcW w:w="6092" w:type="dxa"/>
            <w:tcBorders>
              <w:top w:val="single" w:sz="4" w:space="0" w:color="7F7F7F" w:themeColor="text1" w:themeTint="80"/>
              <w:bottom w:val="single" w:sz="2" w:space="0" w:color="7F7F7F" w:themeColor="text1" w:themeTint="80"/>
            </w:tcBorders>
            <w:vAlign w:val="center"/>
          </w:tcPr>
          <w:p w14:paraId="28C29D72" w14:textId="77777777" w:rsidR="00BC6038" w:rsidRPr="00697188" w:rsidRDefault="00BC6038" w:rsidP="00342924">
            <w:pPr>
              <w:spacing w:line="276" w:lineRule="auto"/>
              <w:jc w:val="left"/>
              <w:rPr>
                <w:lang w:val="en-US"/>
              </w:rPr>
            </w:pPr>
            <w:r w:rsidRPr="00697188">
              <w:rPr>
                <w:lang w:val="en-US"/>
              </w:rPr>
              <w:t>3 = Clío. History and History Teaching</w:t>
            </w:r>
          </w:p>
        </w:tc>
      </w:tr>
      <w:tr w:rsidR="00BC6038" w:rsidRPr="000156AB" w14:paraId="12FCD58B" w14:textId="77777777" w:rsidTr="00342924">
        <w:trPr>
          <w:trHeight w:val="619"/>
        </w:trPr>
        <w:tc>
          <w:tcPr>
            <w:tcW w:w="6092" w:type="dxa"/>
            <w:tcBorders>
              <w:top w:val="single" w:sz="4" w:space="0" w:color="7F7F7F" w:themeColor="text1" w:themeTint="80"/>
              <w:bottom w:val="single" w:sz="2" w:space="0" w:color="7F7F7F" w:themeColor="text1" w:themeTint="80"/>
            </w:tcBorders>
            <w:vAlign w:val="center"/>
          </w:tcPr>
          <w:p w14:paraId="35D3A20E" w14:textId="77777777" w:rsidR="00BC6038" w:rsidRPr="00697188" w:rsidRDefault="00BC6038" w:rsidP="00342924">
            <w:pPr>
              <w:spacing w:line="276" w:lineRule="auto"/>
              <w:jc w:val="left"/>
              <w:rPr>
                <w:lang w:val="en-US"/>
              </w:rPr>
            </w:pPr>
            <w:r w:rsidRPr="00697188">
              <w:rPr>
                <w:lang w:val="en-US"/>
              </w:rPr>
              <w:t>4 = Comunicar</w:t>
            </w:r>
          </w:p>
        </w:tc>
      </w:tr>
      <w:tr w:rsidR="00BC6038" w:rsidRPr="000156AB" w14:paraId="7110FD61" w14:textId="77777777" w:rsidTr="00342924">
        <w:trPr>
          <w:trHeight w:val="619"/>
        </w:trPr>
        <w:tc>
          <w:tcPr>
            <w:tcW w:w="6092" w:type="dxa"/>
            <w:tcBorders>
              <w:top w:val="single" w:sz="4" w:space="0" w:color="7F7F7F" w:themeColor="text1" w:themeTint="80"/>
              <w:bottom w:val="single" w:sz="2" w:space="0" w:color="7F7F7F" w:themeColor="text1" w:themeTint="80"/>
            </w:tcBorders>
            <w:vAlign w:val="center"/>
          </w:tcPr>
          <w:p w14:paraId="089902E7" w14:textId="77777777" w:rsidR="00BC6038" w:rsidRPr="00697188" w:rsidRDefault="00BC6038" w:rsidP="00342924">
            <w:pPr>
              <w:spacing w:line="276" w:lineRule="auto"/>
              <w:jc w:val="left"/>
            </w:pPr>
            <w:r w:rsidRPr="00697188">
              <w:t>5 = Revista de psicodidáctica</w:t>
            </w:r>
          </w:p>
        </w:tc>
      </w:tr>
      <w:tr w:rsidR="00BC6038" w:rsidRPr="000156AB" w14:paraId="1D8BB6B3" w14:textId="77777777" w:rsidTr="00342924">
        <w:trPr>
          <w:trHeight w:val="619"/>
        </w:trPr>
        <w:tc>
          <w:tcPr>
            <w:tcW w:w="6092" w:type="dxa"/>
            <w:tcBorders>
              <w:top w:val="single" w:sz="4" w:space="0" w:color="7F7F7F" w:themeColor="text1" w:themeTint="80"/>
              <w:bottom w:val="single" w:sz="4" w:space="0" w:color="7F7F7F" w:themeColor="text1" w:themeTint="80"/>
            </w:tcBorders>
            <w:vAlign w:val="center"/>
          </w:tcPr>
          <w:p w14:paraId="33D56B8C" w14:textId="77777777" w:rsidR="00BC6038" w:rsidRPr="00697188" w:rsidRDefault="00BC6038" w:rsidP="00342924">
            <w:pPr>
              <w:spacing w:line="276" w:lineRule="auto"/>
              <w:jc w:val="left"/>
            </w:pPr>
            <w:r w:rsidRPr="00697188">
              <w:t>6 = Revista de Investigación Educativa</w:t>
            </w:r>
          </w:p>
        </w:tc>
      </w:tr>
      <w:tr w:rsidR="00BC6038" w:rsidRPr="000156AB" w14:paraId="78BD570A" w14:textId="77777777" w:rsidTr="00342924">
        <w:trPr>
          <w:trHeight w:val="619"/>
        </w:trPr>
        <w:tc>
          <w:tcPr>
            <w:tcW w:w="6092" w:type="dxa"/>
            <w:tcBorders>
              <w:top w:val="single" w:sz="4" w:space="0" w:color="7F7F7F" w:themeColor="text1" w:themeTint="80"/>
              <w:bottom w:val="single" w:sz="4" w:space="0" w:color="7F7F7F" w:themeColor="text1" w:themeTint="80"/>
            </w:tcBorders>
            <w:vAlign w:val="center"/>
          </w:tcPr>
          <w:p w14:paraId="13ECA687" w14:textId="77777777" w:rsidR="00BC6038" w:rsidRPr="00AF69C4" w:rsidRDefault="00BC6038" w:rsidP="00342924">
            <w:pPr>
              <w:spacing w:line="276" w:lineRule="auto"/>
              <w:jc w:val="left"/>
            </w:pPr>
            <w:r w:rsidRPr="00AF69C4">
              <w:lastRenderedPageBreak/>
              <w:t>7 = Educación XX1</w:t>
            </w:r>
          </w:p>
        </w:tc>
      </w:tr>
      <w:tr w:rsidR="00BC6038" w:rsidRPr="000156AB" w14:paraId="15B0AF99" w14:textId="77777777" w:rsidTr="00342924">
        <w:trPr>
          <w:trHeight w:val="619"/>
        </w:trPr>
        <w:tc>
          <w:tcPr>
            <w:tcW w:w="6092" w:type="dxa"/>
            <w:tcBorders>
              <w:top w:val="single" w:sz="4" w:space="0" w:color="7F7F7F" w:themeColor="text1" w:themeTint="80"/>
              <w:bottom w:val="single" w:sz="4" w:space="0" w:color="7F7F7F" w:themeColor="text1" w:themeTint="80"/>
            </w:tcBorders>
            <w:vAlign w:val="center"/>
          </w:tcPr>
          <w:p w14:paraId="12C11E36" w14:textId="77777777" w:rsidR="00BC6038" w:rsidRPr="00AF69C4" w:rsidRDefault="00BC6038" w:rsidP="00342924">
            <w:pPr>
              <w:spacing w:line="276" w:lineRule="auto"/>
              <w:jc w:val="left"/>
            </w:pPr>
            <w:r w:rsidRPr="00AF69C4">
              <w:t>8 = Revista de Educación</w:t>
            </w:r>
          </w:p>
        </w:tc>
      </w:tr>
      <w:tr w:rsidR="00BC6038" w:rsidRPr="000156AB" w14:paraId="4BB60AE7" w14:textId="77777777" w:rsidTr="00342924">
        <w:trPr>
          <w:trHeight w:val="619"/>
        </w:trPr>
        <w:tc>
          <w:tcPr>
            <w:tcW w:w="6092" w:type="dxa"/>
            <w:tcBorders>
              <w:top w:val="single" w:sz="4" w:space="0" w:color="7F7F7F" w:themeColor="text1" w:themeTint="80"/>
              <w:bottom w:val="single" w:sz="4" w:space="0" w:color="7F7F7F" w:themeColor="text1" w:themeTint="80"/>
            </w:tcBorders>
            <w:vAlign w:val="center"/>
          </w:tcPr>
          <w:p w14:paraId="364D39FA" w14:textId="77777777" w:rsidR="00BC6038" w:rsidRPr="00AF69C4" w:rsidRDefault="00BC6038" w:rsidP="00342924">
            <w:pPr>
              <w:spacing w:line="276" w:lineRule="auto"/>
              <w:jc w:val="left"/>
            </w:pPr>
            <w:r w:rsidRPr="00AF69C4">
              <w:t>9 = Revista Complutense de Educación</w:t>
            </w:r>
          </w:p>
        </w:tc>
      </w:tr>
      <w:tr w:rsidR="00BC6038" w:rsidRPr="000156AB" w14:paraId="5744B7E9" w14:textId="77777777" w:rsidTr="00342924">
        <w:trPr>
          <w:trHeight w:val="619"/>
        </w:trPr>
        <w:tc>
          <w:tcPr>
            <w:tcW w:w="6092" w:type="dxa"/>
            <w:tcBorders>
              <w:top w:val="single" w:sz="4" w:space="0" w:color="7F7F7F" w:themeColor="text1" w:themeTint="80"/>
              <w:bottom w:val="single" w:sz="4" w:space="0" w:color="7F7F7F" w:themeColor="text1" w:themeTint="80"/>
            </w:tcBorders>
            <w:vAlign w:val="center"/>
          </w:tcPr>
          <w:p w14:paraId="21CD2D04" w14:textId="77777777" w:rsidR="00BC6038" w:rsidRPr="00AF69C4" w:rsidRDefault="00BC6038" w:rsidP="00342924">
            <w:pPr>
              <w:spacing w:line="276" w:lineRule="auto"/>
              <w:jc w:val="left"/>
            </w:pPr>
            <w:r w:rsidRPr="00AF69C4">
              <w:t>10 = Estudios sobre Educación</w:t>
            </w:r>
          </w:p>
        </w:tc>
      </w:tr>
      <w:tr w:rsidR="00BC6038" w:rsidRPr="000156AB" w14:paraId="5DD0D080" w14:textId="77777777" w:rsidTr="00342924">
        <w:trPr>
          <w:trHeight w:val="619"/>
        </w:trPr>
        <w:tc>
          <w:tcPr>
            <w:tcW w:w="6092" w:type="dxa"/>
            <w:tcBorders>
              <w:top w:val="single" w:sz="4" w:space="0" w:color="7F7F7F" w:themeColor="text1" w:themeTint="80"/>
              <w:bottom w:val="single" w:sz="4" w:space="0" w:color="7F7F7F" w:themeColor="text1" w:themeTint="80"/>
            </w:tcBorders>
            <w:vAlign w:val="center"/>
          </w:tcPr>
          <w:p w14:paraId="02504E19" w14:textId="77777777" w:rsidR="00BC6038" w:rsidRPr="00AF69C4" w:rsidRDefault="00BC6038" w:rsidP="00342924">
            <w:pPr>
              <w:spacing w:line="276" w:lineRule="auto"/>
              <w:jc w:val="left"/>
            </w:pPr>
            <w:r w:rsidRPr="00AF69C4">
              <w:t>11 = EJREP</w:t>
            </w:r>
          </w:p>
        </w:tc>
      </w:tr>
      <w:tr w:rsidR="00BC6038" w:rsidRPr="005F5F6B" w14:paraId="39AC8791" w14:textId="77777777" w:rsidTr="00342924">
        <w:trPr>
          <w:trHeight w:val="619"/>
        </w:trPr>
        <w:tc>
          <w:tcPr>
            <w:tcW w:w="6092" w:type="dxa"/>
            <w:tcBorders>
              <w:top w:val="single" w:sz="4" w:space="0" w:color="7F7F7F" w:themeColor="text1" w:themeTint="80"/>
              <w:bottom w:val="single" w:sz="4" w:space="0" w:color="7F7F7F" w:themeColor="text1" w:themeTint="80"/>
            </w:tcBorders>
            <w:vAlign w:val="center"/>
          </w:tcPr>
          <w:p w14:paraId="2EDB99EB" w14:textId="77777777" w:rsidR="00BC6038" w:rsidRPr="00AF69C4" w:rsidRDefault="00BC6038" w:rsidP="00342924">
            <w:pPr>
              <w:spacing w:line="276" w:lineRule="auto"/>
              <w:jc w:val="left"/>
            </w:pPr>
            <w:r w:rsidRPr="00AF69C4">
              <w:t>12 = Revista Española de Orientación y Psicopedagogía</w:t>
            </w:r>
          </w:p>
        </w:tc>
      </w:tr>
      <w:tr w:rsidR="00BC6038" w:rsidRPr="000156AB" w14:paraId="76E3BDFD" w14:textId="77777777" w:rsidTr="00342924">
        <w:trPr>
          <w:trHeight w:val="619"/>
        </w:trPr>
        <w:tc>
          <w:tcPr>
            <w:tcW w:w="6092" w:type="dxa"/>
            <w:tcBorders>
              <w:top w:val="single" w:sz="4" w:space="0" w:color="7F7F7F" w:themeColor="text1" w:themeTint="80"/>
              <w:bottom w:val="single" w:sz="4" w:space="0" w:color="7F7F7F" w:themeColor="text1" w:themeTint="80"/>
            </w:tcBorders>
            <w:vAlign w:val="center"/>
          </w:tcPr>
          <w:p w14:paraId="2AD98C2F" w14:textId="77777777" w:rsidR="00BC6038" w:rsidRPr="00AF69C4" w:rsidRDefault="00BC6038" w:rsidP="00342924">
            <w:pPr>
              <w:spacing w:line="276" w:lineRule="auto"/>
              <w:jc w:val="left"/>
            </w:pPr>
            <w:r w:rsidRPr="00AF69C4">
              <w:t>13 = Revista Española de Pedagogía</w:t>
            </w:r>
          </w:p>
        </w:tc>
      </w:tr>
      <w:tr w:rsidR="00BC6038" w:rsidRPr="000156AB" w14:paraId="07EFA4F1" w14:textId="77777777" w:rsidTr="00342924">
        <w:trPr>
          <w:trHeight w:val="619"/>
        </w:trPr>
        <w:tc>
          <w:tcPr>
            <w:tcW w:w="6092" w:type="dxa"/>
            <w:tcBorders>
              <w:top w:val="single" w:sz="4" w:space="0" w:color="7F7F7F" w:themeColor="text1" w:themeTint="80"/>
              <w:bottom w:val="single" w:sz="4" w:space="0" w:color="7F7F7F" w:themeColor="text1" w:themeTint="80"/>
            </w:tcBorders>
            <w:vAlign w:val="center"/>
          </w:tcPr>
          <w:p w14:paraId="19FC87BA" w14:textId="77777777" w:rsidR="00BC6038" w:rsidRPr="00AF69C4" w:rsidRDefault="00BC6038" w:rsidP="00342924">
            <w:pPr>
              <w:spacing w:line="276" w:lineRule="auto"/>
              <w:jc w:val="left"/>
            </w:pPr>
            <w:r w:rsidRPr="00AF69C4">
              <w:t>14 = Aula abierta</w:t>
            </w:r>
          </w:p>
        </w:tc>
      </w:tr>
      <w:tr w:rsidR="00BC6038" w:rsidRPr="000156AB" w14:paraId="40E88E3D" w14:textId="77777777" w:rsidTr="00342924">
        <w:trPr>
          <w:trHeight w:val="619"/>
        </w:trPr>
        <w:tc>
          <w:tcPr>
            <w:tcW w:w="6092" w:type="dxa"/>
            <w:tcBorders>
              <w:top w:val="single" w:sz="4" w:space="0" w:color="7F7F7F" w:themeColor="text1" w:themeTint="80"/>
              <w:bottom w:val="single" w:sz="4" w:space="0" w:color="7F7F7F" w:themeColor="text1" w:themeTint="80"/>
            </w:tcBorders>
            <w:vAlign w:val="center"/>
          </w:tcPr>
          <w:p w14:paraId="0F977823" w14:textId="77777777" w:rsidR="00BC6038" w:rsidRPr="00AF69C4" w:rsidRDefault="00BC6038" w:rsidP="00342924">
            <w:pPr>
              <w:spacing w:line="276" w:lineRule="auto"/>
              <w:jc w:val="left"/>
            </w:pPr>
            <w:r w:rsidRPr="00AF69C4">
              <w:t>15 = Teoría de la educación</w:t>
            </w:r>
          </w:p>
        </w:tc>
      </w:tr>
      <w:tr w:rsidR="00BC6038" w:rsidRPr="000156AB" w14:paraId="4CD89071" w14:textId="77777777" w:rsidTr="00342924">
        <w:trPr>
          <w:trHeight w:val="619"/>
        </w:trPr>
        <w:tc>
          <w:tcPr>
            <w:tcW w:w="6092" w:type="dxa"/>
            <w:tcBorders>
              <w:top w:val="single" w:sz="4" w:space="0" w:color="7F7F7F" w:themeColor="text1" w:themeTint="80"/>
              <w:bottom w:val="single" w:sz="4" w:space="0" w:color="7F7F7F" w:themeColor="text1" w:themeTint="80"/>
            </w:tcBorders>
            <w:vAlign w:val="center"/>
          </w:tcPr>
          <w:p w14:paraId="34A5847D" w14:textId="77777777" w:rsidR="00BC6038" w:rsidRPr="00AF69C4" w:rsidRDefault="00BC6038" w:rsidP="00342924">
            <w:pPr>
              <w:spacing w:line="276" w:lineRule="auto"/>
              <w:jc w:val="left"/>
            </w:pPr>
            <w:r w:rsidRPr="00AF69C4">
              <w:t>16 = Profesorado</w:t>
            </w:r>
          </w:p>
        </w:tc>
      </w:tr>
      <w:tr w:rsidR="00BC6038" w:rsidRPr="000156AB" w14:paraId="0A5445A2" w14:textId="77777777" w:rsidTr="00342924">
        <w:trPr>
          <w:trHeight w:val="619"/>
        </w:trPr>
        <w:tc>
          <w:tcPr>
            <w:tcW w:w="6092" w:type="dxa"/>
            <w:tcBorders>
              <w:top w:val="single" w:sz="4" w:space="0" w:color="7F7F7F" w:themeColor="text1" w:themeTint="80"/>
              <w:bottom w:val="single" w:sz="4" w:space="0" w:color="7F7F7F" w:themeColor="text1" w:themeTint="80"/>
            </w:tcBorders>
            <w:vAlign w:val="center"/>
          </w:tcPr>
          <w:p w14:paraId="2B2A2182" w14:textId="77777777" w:rsidR="00BC6038" w:rsidRPr="00AF69C4" w:rsidRDefault="00BC6038" w:rsidP="00342924">
            <w:pPr>
              <w:spacing w:line="276" w:lineRule="auto"/>
              <w:jc w:val="left"/>
            </w:pPr>
            <w:r w:rsidRPr="00AF69C4">
              <w:t>17 = RELIEVE</w:t>
            </w:r>
          </w:p>
        </w:tc>
      </w:tr>
      <w:tr w:rsidR="00BC6038" w:rsidRPr="000156AB" w14:paraId="40A5DF5F" w14:textId="77777777" w:rsidTr="00342924">
        <w:trPr>
          <w:trHeight w:val="619"/>
        </w:trPr>
        <w:tc>
          <w:tcPr>
            <w:tcW w:w="6092" w:type="dxa"/>
            <w:tcBorders>
              <w:top w:val="single" w:sz="4" w:space="0" w:color="7F7F7F" w:themeColor="text1" w:themeTint="80"/>
              <w:bottom w:val="single" w:sz="4" w:space="0" w:color="7F7F7F" w:themeColor="text1" w:themeTint="80"/>
            </w:tcBorders>
            <w:vAlign w:val="center"/>
          </w:tcPr>
          <w:p w14:paraId="5DFFFD50" w14:textId="77777777" w:rsidR="00BC6038" w:rsidRPr="00AF69C4" w:rsidRDefault="00BC6038" w:rsidP="00342924">
            <w:pPr>
              <w:spacing w:line="276" w:lineRule="auto"/>
              <w:jc w:val="left"/>
            </w:pPr>
            <w:r w:rsidRPr="00AF69C4">
              <w:t>18 = Bordón</w:t>
            </w:r>
          </w:p>
        </w:tc>
      </w:tr>
      <w:tr w:rsidR="00BC6038" w:rsidRPr="000156AB" w14:paraId="12847E54" w14:textId="77777777" w:rsidTr="00342924">
        <w:trPr>
          <w:trHeight w:val="619"/>
        </w:trPr>
        <w:tc>
          <w:tcPr>
            <w:tcW w:w="6092" w:type="dxa"/>
            <w:tcBorders>
              <w:top w:val="single" w:sz="4" w:space="0" w:color="7F7F7F" w:themeColor="text1" w:themeTint="80"/>
              <w:bottom w:val="single" w:sz="4" w:space="0" w:color="7F7F7F" w:themeColor="text1" w:themeTint="80"/>
            </w:tcBorders>
            <w:vAlign w:val="center"/>
          </w:tcPr>
          <w:p w14:paraId="36771C46" w14:textId="0E15EE88" w:rsidR="00BC6038" w:rsidRPr="00AF69C4" w:rsidRDefault="00BC6038" w:rsidP="00342924">
            <w:pPr>
              <w:spacing w:line="276" w:lineRule="auto"/>
              <w:jc w:val="left"/>
              <w:rPr>
                <w:iCs/>
                <w:bdr w:val="none" w:sz="0" w:space="0" w:color="auto" w:frame="1"/>
              </w:rPr>
            </w:pPr>
            <w:r w:rsidRPr="00AF69C4">
              <w:t>19 =</w:t>
            </w:r>
            <w:r w:rsidR="000D1AE2">
              <w:t xml:space="preserve"> </w:t>
            </w:r>
            <w:r w:rsidRPr="00AF69C4">
              <w:rPr>
                <w:iCs/>
                <w:bdr w:val="none" w:sz="0" w:space="0" w:color="auto" w:frame="1"/>
              </w:rPr>
              <w:t>@tic. revista d’innovació educativa</w:t>
            </w:r>
          </w:p>
        </w:tc>
      </w:tr>
      <w:tr w:rsidR="00BC6038" w:rsidRPr="005F5F6B" w14:paraId="101D4245" w14:textId="77777777" w:rsidTr="00342924">
        <w:trPr>
          <w:trHeight w:val="619"/>
        </w:trPr>
        <w:tc>
          <w:tcPr>
            <w:tcW w:w="6092" w:type="dxa"/>
            <w:tcBorders>
              <w:top w:val="single" w:sz="4" w:space="0" w:color="7F7F7F" w:themeColor="text1" w:themeTint="80"/>
              <w:bottom w:val="single" w:sz="4" w:space="0" w:color="7F7F7F" w:themeColor="text1" w:themeTint="80"/>
            </w:tcBorders>
            <w:vAlign w:val="center"/>
          </w:tcPr>
          <w:p w14:paraId="7FEF0845" w14:textId="77777777" w:rsidR="00BC6038" w:rsidRPr="00AF69C4" w:rsidRDefault="00BC6038" w:rsidP="00342924">
            <w:pPr>
              <w:spacing w:line="276" w:lineRule="auto"/>
              <w:jc w:val="left"/>
              <w:rPr>
                <w:iCs/>
                <w:bdr w:val="none" w:sz="0" w:space="0" w:color="auto" w:frame="1"/>
              </w:rPr>
            </w:pPr>
            <w:r w:rsidRPr="00AF69C4">
              <w:rPr>
                <w:iCs/>
                <w:bdr w:val="none" w:sz="0" w:space="0" w:color="auto" w:frame="1"/>
              </w:rPr>
              <w:t>20 = Contextos Educativos. Revista de Educación</w:t>
            </w:r>
          </w:p>
        </w:tc>
      </w:tr>
      <w:tr w:rsidR="00BC6038" w:rsidRPr="000156AB" w14:paraId="5CFF968C" w14:textId="77777777" w:rsidTr="00342924">
        <w:trPr>
          <w:trHeight w:val="619"/>
        </w:trPr>
        <w:tc>
          <w:tcPr>
            <w:tcW w:w="6092" w:type="dxa"/>
            <w:tcBorders>
              <w:top w:val="single" w:sz="4" w:space="0" w:color="7F7F7F" w:themeColor="text1" w:themeTint="80"/>
              <w:bottom w:val="single" w:sz="4" w:space="0" w:color="7F7F7F" w:themeColor="text1" w:themeTint="80"/>
            </w:tcBorders>
            <w:vAlign w:val="center"/>
          </w:tcPr>
          <w:p w14:paraId="4D8406A4" w14:textId="77777777" w:rsidR="00BC6038" w:rsidRPr="00AF69C4" w:rsidRDefault="00BC6038" w:rsidP="00342924">
            <w:pPr>
              <w:spacing w:line="276" w:lineRule="auto"/>
              <w:jc w:val="left"/>
              <w:rPr>
                <w:iCs/>
                <w:bdr w:val="none" w:sz="0" w:space="0" w:color="auto" w:frame="1"/>
              </w:rPr>
            </w:pPr>
            <w:r w:rsidRPr="00AF69C4">
              <w:rPr>
                <w:iCs/>
                <w:bdr w:val="none" w:sz="0" w:space="0" w:color="auto" w:frame="1"/>
              </w:rPr>
              <w:t>21 = EDUCAR</w:t>
            </w:r>
          </w:p>
        </w:tc>
      </w:tr>
      <w:tr w:rsidR="00BC6038" w:rsidRPr="000156AB" w14:paraId="1C37AFFF" w14:textId="77777777" w:rsidTr="00342924">
        <w:trPr>
          <w:trHeight w:val="619"/>
        </w:trPr>
        <w:tc>
          <w:tcPr>
            <w:tcW w:w="6092" w:type="dxa"/>
            <w:tcBorders>
              <w:top w:val="single" w:sz="4" w:space="0" w:color="7F7F7F" w:themeColor="text1" w:themeTint="80"/>
              <w:bottom w:val="single" w:sz="4" w:space="0" w:color="7F7F7F" w:themeColor="text1" w:themeTint="80"/>
            </w:tcBorders>
            <w:vAlign w:val="center"/>
          </w:tcPr>
          <w:p w14:paraId="543F51F3" w14:textId="77777777" w:rsidR="00BC6038" w:rsidRPr="00AF69C4" w:rsidRDefault="00BC6038" w:rsidP="00342924">
            <w:pPr>
              <w:spacing w:line="276" w:lineRule="auto"/>
              <w:jc w:val="left"/>
            </w:pPr>
            <w:r w:rsidRPr="00AF69C4">
              <w:rPr>
                <w:iCs/>
                <w:bdr w:val="none" w:sz="0" w:space="0" w:color="auto" w:frame="1"/>
              </w:rPr>
              <w:t>22 = EDUCATIO SIGLO XXI</w:t>
            </w:r>
          </w:p>
        </w:tc>
      </w:tr>
      <w:tr w:rsidR="00BC6038" w:rsidRPr="005F5F6B" w14:paraId="60938F11" w14:textId="77777777" w:rsidTr="00342924">
        <w:trPr>
          <w:trHeight w:val="619"/>
        </w:trPr>
        <w:tc>
          <w:tcPr>
            <w:tcW w:w="6092" w:type="dxa"/>
            <w:tcBorders>
              <w:top w:val="single" w:sz="4" w:space="0" w:color="7F7F7F" w:themeColor="text1" w:themeTint="80"/>
              <w:bottom w:val="single" w:sz="4" w:space="0" w:color="7F7F7F" w:themeColor="text1" w:themeTint="80"/>
            </w:tcBorders>
            <w:vAlign w:val="center"/>
          </w:tcPr>
          <w:p w14:paraId="1F677F83" w14:textId="77777777" w:rsidR="00BC6038" w:rsidRPr="00AF69C4" w:rsidRDefault="00BC6038" w:rsidP="00342924">
            <w:pPr>
              <w:spacing w:line="276" w:lineRule="auto"/>
              <w:jc w:val="left"/>
            </w:pPr>
            <w:r w:rsidRPr="00AF69C4">
              <w:t xml:space="preserve">23 = </w:t>
            </w:r>
            <w:r w:rsidRPr="00AF69C4">
              <w:rPr>
                <w:iCs/>
                <w:bdr w:val="none" w:sz="0" w:space="0" w:color="auto" w:frame="1"/>
              </w:rPr>
              <w:t>Edutec-e. Revista Electrónica de Tecnología Educativa</w:t>
            </w:r>
          </w:p>
        </w:tc>
      </w:tr>
      <w:tr w:rsidR="00BC6038" w:rsidRPr="005F5F6B" w14:paraId="31625BA8" w14:textId="77777777" w:rsidTr="00342924">
        <w:trPr>
          <w:trHeight w:val="619"/>
        </w:trPr>
        <w:tc>
          <w:tcPr>
            <w:tcW w:w="6092" w:type="dxa"/>
            <w:tcBorders>
              <w:top w:val="single" w:sz="4" w:space="0" w:color="7F7F7F" w:themeColor="text1" w:themeTint="80"/>
              <w:bottom w:val="single" w:sz="4" w:space="0" w:color="7F7F7F" w:themeColor="text1" w:themeTint="80"/>
            </w:tcBorders>
            <w:vAlign w:val="center"/>
          </w:tcPr>
          <w:p w14:paraId="17E46E26" w14:textId="77777777" w:rsidR="00BC6038" w:rsidRPr="00AF69C4" w:rsidRDefault="00BC6038" w:rsidP="00342924">
            <w:pPr>
              <w:spacing w:line="276" w:lineRule="auto"/>
              <w:jc w:val="left"/>
            </w:pPr>
            <w:r w:rsidRPr="00AF69C4">
              <w:t xml:space="preserve">24 = </w:t>
            </w:r>
            <w:r w:rsidRPr="00AF69C4">
              <w:rPr>
                <w:iCs/>
                <w:bdr w:val="none" w:sz="0" w:space="0" w:color="auto" w:frame="1"/>
              </w:rPr>
              <w:t>Píxel-Bit. Revista de Medios y Educación</w:t>
            </w:r>
          </w:p>
        </w:tc>
      </w:tr>
      <w:tr w:rsidR="00BC6038" w:rsidRPr="000156AB" w14:paraId="638A71DB" w14:textId="77777777" w:rsidTr="00342924">
        <w:trPr>
          <w:trHeight w:val="619"/>
        </w:trPr>
        <w:tc>
          <w:tcPr>
            <w:tcW w:w="6092" w:type="dxa"/>
            <w:tcBorders>
              <w:top w:val="single" w:sz="4" w:space="0" w:color="7F7F7F" w:themeColor="text1" w:themeTint="80"/>
              <w:bottom w:val="single" w:sz="4" w:space="0" w:color="7F7F7F" w:themeColor="text1" w:themeTint="80"/>
            </w:tcBorders>
            <w:vAlign w:val="center"/>
          </w:tcPr>
          <w:p w14:paraId="25630A2F" w14:textId="77777777" w:rsidR="00BC6038" w:rsidRPr="00AF69C4" w:rsidRDefault="00BC6038" w:rsidP="00342924">
            <w:pPr>
              <w:spacing w:line="276" w:lineRule="auto"/>
              <w:jc w:val="left"/>
            </w:pPr>
            <w:r w:rsidRPr="00AF69C4">
              <w:t xml:space="preserve">25 = </w:t>
            </w:r>
            <w:r w:rsidRPr="00AF69C4">
              <w:rPr>
                <w:iCs/>
                <w:bdr w:val="none" w:sz="0" w:space="0" w:color="auto" w:frame="1"/>
              </w:rPr>
              <w:t>Qualitative Research in Education</w:t>
            </w:r>
          </w:p>
        </w:tc>
      </w:tr>
      <w:tr w:rsidR="00BC6038" w:rsidRPr="005F5F6B" w14:paraId="727F0152" w14:textId="77777777" w:rsidTr="00342924">
        <w:trPr>
          <w:trHeight w:val="619"/>
        </w:trPr>
        <w:tc>
          <w:tcPr>
            <w:tcW w:w="6092" w:type="dxa"/>
            <w:tcBorders>
              <w:top w:val="single" w:sz="4" w:space="0" w:color="7F7F7F" w:themeColor="text1" w:themeTint="80"/>
              <w:bottom w:val="single" w:sz="4" w:space="0" w:color="7F7F7F" w:themeColor="text1" w:themeTint="80"/>
            </w:tcBorders>
            <w:vAlign w:val="center"/>
          </w:tcPr>
          <w:p w14:paraId="513ED505" w14:textId="77777777" w:rsidR="00BC6038" w:rsidRPr="00AF69C4" w:rsidRDefault="00BC6038" w:rsidP="00342924">
            <w:pPr>
              <w:spacing w:line="276" w:lineRule="auto"/>
              <w:jc w:val="left"/>
            </w:pPr>
            <w:r w:rsidRPr="00AF69C4">
              <w:t xml:space="preserve">26 = </w:t>
            </w:r>
            <w:r w:rsidRPr="00AF69C4">
              <w:rPr>
                <w:iCs/>
                <w:bdr w:val="none" w:sz="0" w:space="0" w:color="auto" w:frame="1"/>
              </w:rPr>
              <w:t>RED Revista de Educación a Distancia</w:t>
            </w:r>
          </w:p>
        </w:tc>
      </w:tr>
      <w:tr w:rsidR="00BC6038" w:rsidRPr="005F5F6B" w14:paraId="1C683320" w14:textId="77777777" w:rsidTr="00342924">
        <w:trPr>
          <w:trHeight w:val="619"/>
        </w:trPr>
        <w:tc>
          <w:tcPr>
            <w:tcW w:w="6092" w:type="dxa"/>
            <w:tcBorders>
              <w:top w:val="single" w:sz="4" w:space="0" w:color="7F7F7F" w:themeColor="text1" w:themeTint="80"/>
              <w:bottom w:val="single" w:sz="4" w:space="0" w:color="7F7F7F" w:themeColor="text1" w:themeTint="80"/>
            </w:tcBorders>
            <w:vAlign w:val="center"/>
          </w:tcPr>
          <w:p w14:paraId="0D62A532" w14:textId="77777777" w:rsidR="00BC6038" w:rsidRPr="00AF69C4" w:rsidRDefault="00BC6038" w:rsidP="00342924">
            <w:pPr>
              <w:spacing w:line="276" w:lineRule="auto"/>
              <w:jc w:val="left"/>
              <w:rPr>
                <w:iCs/>
                <w:bdr w:val="none" w:sz="0" w:space="0" w:color="auto" w:frame="1"/>
              </w:rPr>
            </w:pPr>
            <w:r w:rsidRPr="00AF69C4">
              <w:t xml:space="preserve">27 = </w:t>
            </w:r>
            <w:r w:rsidRPr="00AF69C4">
              <w:rPr>
                <w:iCs/>
                <w:bdr w:val="none" w:sz="0" w:space="0" w:color="auto" w:frame="1"/>
              </w:rPr>
              <w:t>Relatec.Revista Latinoamericana de Tecnología Educativa</w:t>
            </w:r>
          </w:p>
        </w:tc>
      </w:tr>
      <w:tr w:rsidR="00BC6038" w:rsidRPr="005F5F6B" w14:paraId="5609D396" w14:textId="77777777" w:rsidTr="00342924">
        <w:trPr>
          <w:trHeight w:val="619"/>
        </w:trPr>
        <w:tc>
          <w:tcPr>
            <w:tcW w:w="6092" w:type="dxa"/>
            <w:tcBorders>
              <w:top w:val="single" w:sz="4" w:space="0" w:color="7F7F7F" w:themeColor="text1" w:themeTint="80"/>
              <w:bottom w:val="single" w:sz="4" w:space="0" w:color="7F7F7F" w:themeColor="text1" w:themeTint="80"/>
            </w:tcBorders>
            <w:vAlign w:val="center"/>
          </w:tcPr>
          <w:p w14:paraId="647E22CC" w14:textId="77777777" w:rsidR="00BC6038" w:rsidRPr="00AF69C4" w:rsidRDefault="00BC6038" w:rsidP="00342924">
            <w:pPr>
              <w:spacing w:line="276" w:lineRule="auto"/>
              <w:jc w:val="left"/>
            </w:pPr>
            <w:r w:rsidRPr="00AF69C4">
              <w:rPr>
                <w:iCs/>
                <w:bdr w:val="none" w:sz="0" w:space="0" w:color="auto" w:frame="1"/>
              </w:rPr>
              <w:t>28 = Revista Electrónica Interuniversitaria de Formación del Profesorado</w:t>
            </w:r>
          </w:p>
        </w:tc>
      </w:tr>
      <w:tr w:rsidR="00BC6038" w:rsidRPr="005F5F6B" w14:paraId="7001A7C4" w14:textId="77777777" w:rsidTr="00342924">
        <w:trPr>
          <w:trHeight w:val="619"/>
        </w:trPr>
        <w:tc>
          <w:tcPr>
            <w:tcW w:w="6092" w:type="dxa"/>
            <w:tcBorders>
              <w:top w:val="single" w:sz="4" w:space="0" w:color="7F7F7F" w:themeColor="text1" w:themeTint="80"/>
              <w:bottom w:val="single" w:sz="4" w:space="0" w:color="7F7F7F" w:themeColor="text1" w:themeTint="80"/>
            </w:tcBorders>
            <w:vAlign w:val="center"/>
          </w:tcPr>
          <w:p w14:paraId="5206F569" w14:textId="77777777" w:rsidR="00BC6038" w:rsidRPr="00AF69C4" w:rsidRDefault="00BC6038" w:rsidP="00342924">
            <w:pPr>
              <w:spacing w:line="276" w:lineRule="auto"/>
              <w:jc w:val="left"/>
            </w:pPr>
            <w:r w:rsidRPr="00AF69C4">
              <w:lastRenderedPageBreak/>
              <w:t xml:space="preserve">29 = </w:t>
            </w:r>
            <w:r w:rsidRPr="00AF69C4">
              <w:rPr>
                <w:iCs/>
                <w:bdr w:val="none" w:sz="0" w:space="0" w:color="auto" w:frame="1"/>
              </w:rPr>
              <w:t>Revista Española de Educación Comparada, REEC</w:t>
            </w:r>
          </w:p>
        </w:tc>
      </w:tr>
      <w:tr w:rsidR="00BC6038" w:rsidRPr="000156AB" w14:paraId="032CCC65" w14:textId="77777777" w:rsidTr="00342924">
        <w:trPr>
          <w:trHeight w:val="619"/>
        </w:trPr>
        <w:tc>
          <w:tcPr>
            <w:tcW w:w="6092" w:type="dxa"/>
            <w:tcBorders>
              <w:top w:val="single" w:sz="4" w:space="0" w:color="7F7F7F" w:themeColor="text1" w:themeTint="80"/>
              <w:bottom w:val="single" w:sz="4" w:space="0" w:color="7F7F7F" w:themeColor="text1" w:themeTint="80"/>
            </w:tcBorders>
            <w:vAlign w:val="center"/>
          </w:tcPr>
          <w:p w14:paraId="0A8DF641" w14:textId="77777777" w:rsidR="00BC6038" w:rsidRPr="00AF69C4" w:rsidRDefault="00BC6038" w:rsidP="00342924">
            <w:pPr>
              <w:spacing w:line="276" w:lineRule="auto"/>
              <w:jc w:val="left"/>
            </w:pPr>
            <w:r w:rsidRPr="00AF69C4">
              <w:t xml:space="preserve">30 = </w:t>
            </w:r>
            <w:r w:rsidRPr="00AF69C4">
              <w:rPr>
                <w:iCs/>
                <w:bdr w:val="none" w:sz="0" w:space="0" w:color="auto" w:frame="1"/>
              </w:rPr>
              <w:t>Revista Iberoamericana de Educación</w:t>
            </w:r>
          </w:p>
        </w:tc>
      </w:tr>
      <w:tr w:rsidR="00BC6038" w:rsidRPr="005F5F6B" w14:paraId="5C293CDF" w14:textId="77777777" w:rsidTr="00342924">
        <w:trPr>
          <w:trHeight w:val="619"/>
        </w:trPr>
        <w:tc>
          <w:tcPr>
            <w:tcW w:w="6092" w:type="dxa"/>
            <w:tcBorders>
              <w:top w:val="single" w:sz="4" w:space="0" w:color="7F7F7F" w:themeColor="text1" w:themeTint="80"/>
              <w:bottom w:val="single" w:sz="4" w:space="0" w:color="7F7F7F" w:themeColor="text1" w:themeTint="80"/>
            </w:tcBorders>
            <w:vAlign w:val="center"/>
          </w:tcPr>
          <w:p w14:paraId="68A9FBAE" w14:textId="77777777" w:rsidR="00BC6038" w:rsidRPr="00AF69C4" w:rsidRDefault="00BC6038" w:rsidP="00342924">
            <w:pPr>
              <w:spacing w:line="276" w:lineRule="auto"/>
              <w:jc w:val="left"/>
            </w:pPr>
            <w:r w:rsidRPr="00AF69C4">
              <w:t xml:space="preserve">31 = </w:t>
            </w:r>
            <w:r w:rsidRPr="00AF69C4">
              <w:rPr>
                <w:iCs/>
                <w:bdr w:val="none" w:sz="0" w:space="0" w:color="auto" w:frame="1"/>
              </w:rPr>
              <w:t>Revista Interuniversitaria de Formación del Profesorado</w:t>
            </w:r>
          </w:p>
        </w:tc>
      </w:tr>
      <w:tr w:rsidR="00BC6038" w:rsidRPr="005F5F6B" w14:paraId="6A6FD07C" w14:textId="77777777" w:rsidTr="00342924">
        <w:trPr>
          <w:trHeight w:val="619"/>
        </w:trPr>
        <w:tc>
          <w:tcPr>
            <w:tcW w:w="6092" w:type="dxa"/>
            <w:tcBorders>
              <w:top w:val="single" w:sz="4" w:space="0" w:color="7F7F7F" w:themeColor="text1" w:themeTint="80"/>
              <w:bottom w:val="single" w:sz="4" w:space="0" w:color="7F7F7F" w:themeColor="text1" w:themeTint="80"/>
            </w:tcBorders>
            <w:vAlign w:val="center"/>
          </w:tcPr>
          <w:p w14:paraId="35110EC1" w14:textId="77777777" w:rsidR="00BC6038" w:rsidRPr="00AF69C4" w:rsidRDefault="00BC6038" w:rsidP="00342924">
            <w:pPr>
              <w:spacing w:line="276" w:lineRule="auto"/>
              <w:jc w:val="left"/>
            </w:pPr>
            <w:r w:rsidRPr="00AF69C4">
              <w:t>32 =</w:t>
            </w:r>
            <w:r w:rsidRPr="00AF69C4">
              <w:rPr>
                <w:iCs/>
                <w:bdr w:val="none" w:sz="0" w:space="0" w:color="auto" w:frame="1"/>
              </w:rPr>
              <w:t>RIED. Revista Iberoamericana de Educación a Distancia</w:t>
            </w:r>
          </w:p>
        </w:tc>
      </w:tr>
      <w:tr w:rsidR="00BC6038" w:rsidRPr="000156AB" w14:paraId="74021A2D" w14:textId="77777777" w:rsidTr="00342924">
        <w:trPr>
          <w:trHeight w:val="619"/>
        </w:trPr>
        <w:tc>
          <w:tcPr>
            <w:tcW w:w="6092" w:type="dxa"/>
            <w:tcBorders>
              <w:top w:val="single" w:sz="4" w:space="0" w:color="7F7F7F" w:themeColor="text1" w:themeTint="80"/>
              <w:bottom w:val="single" w:sz="4" w:space="0" w:color="7F7F7F" w:themeColor="text1" w:themeTint="80"/>
            </w:tcBorders>
            <w:vAlign w:val="center"/>
          </w:tcPr>
          <w:p w14:paraId="5E9E2519" w14:textId="77777777" w:rsidR="00BC6038" w:rsidRPr="00AF69C4" w:rsidRDefault="00BC6038" w:rsidP="00342924">
            <w:pPr>
              <w:spacing w:line="276" w:lineRule="auto"/>
              <w:jc w:val="left"/>
              <w:rPr>
                <w:iCs/>
                <w:bdr w:val="none" w:sz="0" w:space="0" w:color="auto" w:frame="1"/>
              </w:rPr>
            </w:pPr>
            <w:r w:rsidRPr="00AF69C4">
              <w:t xml:space="preserve">33= </w:t>
            </w:r>
            <w:r w:rsidRPr="00AF69C4">
              <w:rPr>
                <w:iCs/>
                <w:bdr w:val="none" w:sz="0" w:space="0" w:color="auto" w:frame="1"/>
              </w:rPr>
              <w:t>Cultura y Educación</w:t>
            </w:r>
          </w:p>
        </w:tc>
      </w:tr>
      <w:tr w:rsidR="00BC6038" w:rsidRPr="000156AB" w14:paraId="69855584" w14:textId="77777777" w:rsidTr="00342924">
        <w:trPr>
          <w:trHeight w:val="619"/>
        </w:trPr>
        <w:tc>
          <w:tcPr>
            <w:tcW w:w="6092" w:type="dxa"/>
            <w:tcBorders>
              <w:top w:val="single" w:sz="4" w:space="0" w:color="7F7F7F" w:themeColor="text1" w:themeTint="80"/>
              <w:bottom w:val="single" w:sz="4" w:space="0" w:color="7F7F7F" w:themeColor="text1" w:themeTint="80"/>
            </w:tcBorders>
            <w:vAlign w:val="center"/>
          </w:tcPr>
          <w:p w14:paraId="0FB33859" w14:textId="77777777" w:rsidR="00BC6038" w:rsidRDefault="00BC6038" w:rsidP="00342924">
            <w:pPr>
              <w:jc w:val="left"/>
            </w:pPr>
            <w:r w:rsidRPr="00AF69C4">
              <w:rPr>
                <w:iCs/>
                <w:bdr w:val="none" w:sz="0" w:space="0" w:color="auto" w:frame="1"/>
              </w:rPr>
              <w:t>34 = Infancia y aprendizaje</w:t>
            </w:r>
          </w:p>
        </w:tc>
      </w:tr>
    </w:tbl>
    <w:p w14:paraId="3B2EA915" w14:textId="77777777" w:rsidR="00BC6038" w:rsidRDefault="00BC6038" w:rsidP="00BC6038">
      <w:pPr>
        <w:pStyle w:val="Piedegrficooimagen"/>
        <w:spacing w:before="0" w:after="0"/>
        <w:rPr>
          <w:lang w:val="es-ES_tradnl"/>
        </w:rPr>
      </w:pPr>
    </w:p>
    <w:p w14:paraId="08195556" w14:textId="77777777" w:rsidR="00BC6038" w:rsidRDefault="00BC6038" w:rsidP="00BC6038">
      <w:pPr>
        <w:pStyle w:val="Piedegrficooimagen"/>
        <w:spacing w:before="0" w:after="0"/>
        <w:rPr>
          <w:lang w:val="es-ES_tradnl"/>
        </w:rPr>
      </w:pPr>
      <w:r>
        <w:rPr>
          <w:lang w:val="es-ES_tradnl"/>
        </w:rPr>
        <w:t>Fuente: elaboración propia</w:t>
      </w:r>
    </w:p>
    <w:p w14:paraId="4EEB7B64" w14:textId="77777777" w:rsidR="00BC6038" w:rsidRDefault="00BC6038" w:rsidP="00230EE7">
      <w:pPr>
        <w:pStyle w:val="Indicador2"/>
        <w:rPr>
          <w:b/>
        </w:rPr>
      </w:pPr>
    </w:p>
    <w:p w14:paraId="3AE9792E" w14:textId="073493B3" w:rsidR="004A766F" w:rsidRPr="004A766F" w:rsidRDefault="004A766F" w:rsidP="004A766F">
      <w:pPr>
        <w:pStyle w:val="Estilo1"/>
        <w:rPr>
          <w:i w:val="0"/>
        </w:rPr>
      </w:pPr>
      <w:r w:rsidRPr="004A766F">
        <w:rPr>
          <w:i w:val="0"/>
          <w:lang w:val="es-ES"/>
        </w:rPr>
        <w:t>Para localizar los artículos dentro de cada revista se utilizaron los buscadores propios de cada plataforma, buscando en el título, palabras clave y resumen los</w:t>
      </w:r>
      <w:r w:rsidR="00E93708">
        <w:rPr>
          <w:i w:val="0"/>
          <w:lang w:val="es-ES"/>
        </w:rPr>
        <w:t xml:space="preserve"> siguientes términos: didáctica/ </w:t>
      </w:r>
      <w:r w:rsidRPr="004A766F">
        <w:rPr>
          <w:i w:val="0"/>
          <w:lang w:val="es-ES"/>
        </w:rPr>
        <w:t xml:space="preserve">enseñanza de las ciencias sociales; didáctica/enseñanza de la historia; didáctica/enseñanza de la geografía; didáctica/enseñanza de la historia del arte; tiempo histórico; espacio geográfico; ciudadanía; educación para la ciudadanía; valores cívicos; educación patrimonial; patrimonio; y museos. Una vez localizados se revisaron para comprobar que estos artículos </w:t>
      </w:r>
      <w:r w:rsidR="00E93708">
        <w:rPr>
          <w:i w:val="0"/>
          <w:lang w:val="es-ES"/>
        </w:rPr>
        <w:t>correspondían al</w:t>
      </w:r>
      <w:r w:rsidRPr="004A766F">
        <w:rPr>
          <w:i w:val="0"/>
          <w:lang w:val="es-ES"/>
        </w:rPr>
        <w:t xml:space="preserve"> área de DCS. </w:t>
      </w:r>
    </w:p>
    <w:p w14:paraId="29DAA8FD" w14:textId="304F9EAE" w:rsidR="004A766F" w:rsidRPr="004A766F" w:rsidRDefault="004A766F" w:rsidP="004A766F">
      <w:pPr>
        <w:pStyle w:val="Estilo1"/>
        <w:rPr>
          <w:i w:val="0"/>
        </w:rPr>
      </w:pPr>
      <w:r w:rsidRPr="004A766F">
        <w:rPr>
          <w:i w:val="0"/>
          <w:lang w:val="es-ES"/>
        </w:rPr>
        <w:t xml:space="preserve">Se creó una base de datos en </w:t>
      </w:r>
      <w:r w:rsidR="00E93708">
        <w:rPr>
          <w:i w:val="0"/>
          <w:lang w:val="es-ES"/>
        </w:rPr>
        <w:t>E</w:t>
      </w:r>
      <w:r w:rsidR="00E93708" w:rsidRPr="004A766F">
        <w:rPr>
          <w:i w:val="0"/>
          <w:lang w:val="es-ES"/>
        </w:rPr>
        <w:t xml:space="preserve">xcel </w:t>
      </w:r>
      <w:r w:rsidRPr="004A766F">
        <w:rPr>
          <w:i w:val="0"/>
          <w:lang w:val="es-ES"/>
        </w:rPr>
        <w:t xml:space="preserve">y después se exportaron los datos cuantitativos que lo permitían al programa estadístico SPSS v.22.0. </w:t>
      </w:r>
      <w:r w:rsidRPr="004A766F">
        <w:rPr>
          <w:i w:val="0"/>
        </w:rPr>
        <w:t xml:space="preserve">En la </w:t>
      </w:r>
      <w:r w:rsidR="00162202">
        <w:rPr>
          <w:i w:val="0"/>
        </w:rPr>
        <w:t>hoja de</w:t>
      </w:r>
      <w:r w:rsidRPr="004A766F">
        <w:rPr>
          <w:i w:val="0"/>
        </w:rPr>
        <w:t xml:space="preserve"> </w:t>
      </w:r>
      <w:r w:rsidR="00E93708">
        <w:rPr>
          <w:i w:val="0"/>
        </w:rPr>
        <w:t>E</w:t>
      </w:r>
      <w:r w:rsidR="00E93708" w:rsidRPr="004A766F">
        <w:rPr>
          <w:i w:val="0"/>
        </w:rPr>
        <w:t xml:space="preserve">xcel </w:t>
      </w:r>
      <w:r w:rsidR="00162202">
        <w:rPr>
          <w:i w:val="0"/>
        </w:rPr>
        <w:t>se incluyeron</w:t>
      </w:r>
      <w:r w:rsidRPr="004A766F">
        <w:rPr>
          <w:i w:val="0"/>
        </w:rPr>
        <w:t xml:space="preserve"> los siguientes ca</w:t>
      </w:r>
      <w:r w:rsidR="007F7726">
        <w:rPr>
          <w:i w:val="0"/>
        </w:rPr>
        <w:t>mpos: número de identificación</w:t>
      </w:r>
      <w:r w:rsidRPr="004A766F">
        <w:rPr>
          <w:i w:val="0"/>
        </w:rPr>
        <w:t xml:space="preserve">; año de la publicación (2007-2017); temática (educación histórica, didáctica de la geografía, educación para la ciudadanía y valores cívicos; didáctica de la historia del arte; educación patrimonial; didáctica de otras ciencias sociales; didáctica de las ciencias sociales en general); palabras clave 1, 2 y 3 (teniendo en cuenta las que puso el/la autor/a, y adaptándolas en ocasiones para homogeneizar la muestra); procedencia de autores (universidad, centro y país); tipo de artículo (investigación; propuestas y experiencias de innovación; reflexión teórica); y tipo de revista (de DCS, revistas en JCR; en SCOPUS; con el sello de calidad de la FECYT). </w:t>
      </w:r>
    </w:p>
    <w:p w14:paraId="23854D00" w14:textId="54C80B0B" w:rsidR="00230EE7" w:rsidRDefault="00230EE7" w:rsidP="00230EE7">
      <w:pPr>
        <w:pStyle w:val="Indicador2"/>
      </w:pPr>
    </w:p>
    <w:p w14:paraId="4BE7B8C3" w14:textId="77777777" w:rsidR="00356048" w:rsidRDefault="00356048" w:rsidP="00356048">
      <w:pPr>
        <w:pStyle w:val="Encabezado1"/>
        <w:spacing w:before="0" w:after="0"/>
      </w:pPr>
      <w:r>
        <w:t>Resultados</w:t>
      </w:r>
    </w:p>
    <w:p w14:paraId="13A800C9" w14:textId="195C7B9E" w:rsidR="00356048" w:rsidRDefault="00356048" w:rsidP="00356048">
      <w:pPr>
        <w:pStyle w:val="Indicador2"/>
        <w:rPr>
          <w:b/>
        </w:rPr>
      </w:pPr>
    </w:p>
    <w:p w14:paraId="2F32E0BC" w14:textId="77777777" w:rsidR="00230EE7" w:rsidRPr="00247092" w:rsidRDefault="00247092" w:rsidP="00230EE7">
      <w:pPr>
        <w:pStyle w:val="Titulodelapartado"/>
        <w:numPr>
          <w:ilvl w:val="0"/>
          <w:numId w:val="0"/>
        </w:numPr>
        <w:ind w:left="360" w:hanging="360"/>
        <w:rPr>
          <w:lang w:val="es-ES"/>
        </w:rPr>
      </w:pPr>
      <w:r w:rsidRPr="00247092">
        <w:rPr>
          <w:lang w:val="es-ES"/>
        </w:rPr>
        <w:t>3.1. Evolución de la presencia de artículos de DCS en revistas españolas de Ciencias de la Educación y tipología</w:t>
      </w:r>
    </w:p>
    <w:p w14:paraId="4DE44B3C" w14:textId="77777777" w:rsidR="00230EE7" w:rsidRDefault="00230EE7" w:rsidP="00375629">
      <w:pPr>
        <w:pStyle w:val="Indicador2"/>
        <w:rPr>
          <w:b/>
        </w:rPr>
      </w:pPr>
    </w:p>
    <w:p w14:paraId="4A272CD0" w14:textId="3E6D94F1" w:rsidR="00247092" w:rsidRPr="00247092" w:rsidRDefault="00247092" w:rsidP="00247092">
      <w:pPr>
        <w:pStyle w:val="phmfigures"/>
        <w:spacing w:before="0"/>
        <w:ind w:firstLine="0"/>
        <w:rPr>
          <w:b/>
          <w:sz w:val="22"/>
          <w:szCs w:val="22"/>
          <w:lang w:eastAsia="es-ES"/>
        </w:rPr>
      </w:pPr>
      <w:r w:rsidRPr="00247092">
        <w:rPr>
          <w:b/>
          <w:smallCaps/>
          <w:sz w:val="22"/>
          <w:szCs w:val="22"/>
        </w:rPr>
        <w:t xml:space="preserve">Tabla </w:t>
      </w:r>
      <w:r w:rsidR="00D50645">
        <w:rPr>
          <w:b/>
          <w:smallCaps/>
          <w:noProof w:val="0"/>
          <w:sz w:val="22"/>
          <w:szCs w:val="22"/>
        </w:rPr>
        <w:t>2</w:t>
      </w:r>
      <w:r w:rsidRPr="00247092">
        <w:rPr>
          <w:b/>
          <w:smallCaps/>
          <w:sz w:val="22"/>
          <w:szCs w:val="22"/>
        </w:rPr>
        <w:t xml:space="preserve">. </w:t>
      </w:r>
      <w:r w:rsidRPr="00247092">
        <w:rPr>
          <w:b/>
          <w:sz w:val="22"/>
          <w:szCs w:val="22"/>
        </w:rPr>
        <w:t>Evolución de la presencia de artículos de DCS en revistas españolas de educación (2007-2017)</w:t>
      </w:r>
    </w:p>
    <w:p w14:paraId="5BEF169B" w14:textId="77777777" w:rsidR="00247092" w:rsidRPr="000156AB" w:rsidRDefault="00247092" w:rsidP="00247092">
      <w:pPr>
        <w:jc w:val="right"/>
        <w:rPr>
          <w:sz w:val="18"/>
          <w:lang w:val="es-ES"/>
        </w:rPr>
      </w:pPr>
    </w:p>
    <w:tbl>
      <w:tblPr>
        <w:tblStyle w:val="Tablanormal21"/>
        <w:tblW w:w="8613" w:type="dxa"/>
        <w:tblInd w:w="571" w:type="dxa"/>
        <w:tblLayout w:type="fixed"/>
        <w:tblLook w:val="0600" w:firstRow="0" w:lastRow="0" w:firstColumn="0" w:lastColumn="0" w:noHBand="1" w:noVBand="1"/>
      </w:tblPr>
      <w:tblGrid>
        <w:gridCol w:w="2275"/>
        <w:gridCol w:w="3360"/>
        <w:gridCol w:w="2978"/>
      </w:tblGrid>
      <w:tr w:rsidR="00247092" w:rsidRPr="000156AB" w14:paraId="3432FA4A" w14:textId="77777777" w:rsidTr="001A1AD5">
        <w:trPr>
          <w:trHeight w:val="619"/>
        </w:trPr>
        <w:tc>
          <w:tcPr>
            <w:tcW w:w="2275" w:type="dxa"/>
            <w:tcBorders>
              <w:top w:val="single" w:sz="4" w:space="0" w:color="7F7F7F" w:themeColor="text1" w:themeTint="80"/>
              <w:bottom w:val="single" w:sz="2" w:space="0" w:color="7F7F7F" w:themeColor="text1" w:themeTint="80"/>
            </w:tcBorders>
            <w:vAlign w:val="center"/>
          </w:tcPr>
          <w:p w14:paraId="7E43197D"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Año</w:t>
            </w:r>
          </w:p>
        </w:tc>
        <w:tc>
          <w:tcPr>
            <w:tcW w:w="3360" w:type="dxa"/>
            <w:tcBorders>
              <w:top w:val="single" w:sz="4" w:space="0" w:color="7F7F7F" w:themeColor="text1" w:themeTint="80"/>
              <w:bottom w:val="single" w:sz="2" w:space="0" w:color="7F7F7F" w:themeColor="text1" w:themeTint="80"/>
            </w:tcBorders>
            <w:vAlign w:val="center"/>
          </w:tcPr>
          <w:p w14:paraId="6F35C0CD"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Frecuencia</w:t>
            </w:r>
          </w:p>
        </w:tc>
        <w:tc>
          <w:tcPr>
            <w:tcW w:w="2978" w:type="dxa"/>
            <w:tcBorders>
              <w:top w:val="single" w:sz="4" w:space="0" w:color="7F7F7F" w:themeColor="text1" w:themeTint="80"/>
              <w:bottom w:val="single" w:sz="2" w:space="0" w:color="7F7F7F" w:themeColor="text1" w:themeTint="80"/>
            </w:tcBorders>
            <w:vAlign w:val="center"/>
          </w:tcPr>
          <w:p w14:paraId="7C3263FE"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Porcentaje</w:t>
            </w:r>
          </w:p>
        </w:tc>
      </w:tr>
      <w:tr w:rsidR="00247092" w:rsidRPr="000156AB" w14:paraId="56F7BE8F" w14:textId="77777777" w:rsidTr="001A1AD5">
        <w:trPr>
          <w:trHeight w:val="619"/>
        </w:trPr>
        <w:tc>
          <w:tcPr>
            <w:tcW w:w="2275" w:type="dxa"/>
            <w:tcBorders>
              <w:top w:val="single" w:sz="4" w:space="0" w:color="7F7F7F" w:themeColor="text1" w:themeTint="80"/>
              <w:bottom w:val="single" w:sz="2" w:space="0" w:color="7F7F7F" w:themeColor="text1" w:themeTint="80"/>
            </w:tcBorders>
            <w:vAlign w:val="center"/>
          </w:tcPr>
          <w:p w14:paraId="22B8BBD5"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2007</w:t>
            </w:r>
          </w:p>
        </w:tc>
        <w:tc>
          <w:tcPr>
            <w:tcW w:w="3360" w:type="dxa"/>
            <w:tcBorders>
              <w:top w:val="single" w:sz="4" w:space="0" w:color="7F7F7F" w:themeColor="text1" w:themeTint="80"/>
              <w:bottom w:val="single" w:sz="2" w:space="0" w:color="7F7F7F" w:themeColor="text1" w:themeTint="80"/>
            </w:tcBorders>
            <w:vAlign w:val="center"/>
          </w:tcPr>
          <w:p w14:paraId="240A90C7"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16</w:t>
            </w:r>
          </w:p>
        </w:tc>
        <w:tc>
          <w:tcPr>
            <w:tcW w:w="2978" w:type="dxa"/>
            <w:tcBorders>
              <w:top w:val="single" w:sz="4" w:space="0" w:color="7F7F7F" w:themeColor="text1" w:themeTint="80"/>
              <w:bottom w:val="single" w:sz="2" w:space="0" w:color="7F7F7F" w:themeColor="text1" w:themeTint="80"/>
            </w:tcBorders>
            <w:vAlign w:val="center"/>
          </w:tcPr>
          <w:p w14:paraId="4460F730"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4,1</w:t>
            </w:r>
          </w:p>
        </w:tc>
      </w:tr>
      <w:tr w:rsidR="00247092" w:rsidRPr="000156AB" w14:paraId="3B12D879" w14:textId="77777777" w:rsidTr="001A1AD5">
        <w:trPr>
          <w:trHeight w:val="619"/>
        </w:trPr>
        <w:tc>
          <w:tcPr>
            <w:tcW w:w="2275" w:type="dxa"/>
            <w:tcBorders>
              <w:top w:val="single" w:sz="4" w:space="0" w:color="7F7F7F" w:themeColor="text1" w:themeTint="80"/>
              <w:bottom w:val="single" w:sz="2" w:space="0" w:color="7F7F7F" w:themeColor="text1" w:themeTint="80"/>
            </w:tcBorders>
            <w:vAlign w:val="center"/>
          </w:tcPr>
          <w:p w14:paraId="795650C8"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2008</w:t>
            </w:r>
          </w:p>
        </w:tc>
        <w:tc>
          <w:tcPr>
            <w:tcW w:w="3360" w:type="dxa"/>
            <w:tcBorders>
              <w:top w:val="single" w:sz="4" w:space="0" w:color="7F7F7F" w:themeColor="text1" w:themeTint="80"/>
              <w:bottom w:val="single" w:sz="2" w:space="0" w:color="7F7F7F" w:themeColor="text1" w:themeTint="80"/>
            </w:tcBorders>
            <w:vAlign w:val="center"/>
          </w:tcPr>
          <w:p w14:paraId="7F660AE1"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25</w:t>
            </w:r>
          </w:p>
        </w:tc>
        <w:tc>
          <w:tcPr>
            <w:tcW w:w="2978" w:type="dxa"/>
            <w:tcBorders>
              <w:top w:val="single" w:sz="4" w:space="0" w:color="7F7F7F" w:themeColor="text1" w:themeTint="80"/>
              <w:bottom w:val="single" w:sz="2" w:space="0" w:color="7F7F7F" w:themeColor="text1" w:themeTint="80"/>
            </w:tcBorders>
            <w:vAlign w:val="center"/>
          </w:tcPr>
          <w:p w14:paraId="08BC4E41"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6,4</w:t>
            </w:r>
          </w:p>
        </w:tc>
      </w:tr>
      <w:tr w:rsidR="00247092" w:rsidRPr="000156AB" w14:paraId="00E64716" w14:textId="77777777" w:rsidTr="001A1AD5">
        <w:trPr>
          <w:trHeight w:val="619"/>
        </w:trPr>
        <w:tc>
          <w:tcPr>
            <w:tcW w:w="2275" w:type="dxa"/>
            <w:tcBorders>
              <w:top w:val="single" w:sz="4" w:space="0" w:color="7F7F7F" w:themeColor="text1" w:themeTint="80"/>
              <w:bottom w:val="single" w:sz="2" w:space="0" w:color="7F7F7F" w:themeColor="text1" w:themeTint="80"/>
            </w:tcBorders>
            <w:vAlign w:val="center"/>
          </w:tcPr>
          <w:p w14:paraId="5D077106"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2009</w:t>
            </w:r>
          </w:p>
        </w:tc>
        <w:tc>
          <w:tcPr>
            <w:tcW w:w="3360" w:type="dxa"/>
            <w:tcBorders>
              <w:top w:val="single" w:sz="4" w:space="0" w:color="7F7F7F" w:themeColor="text1" w:themeTint="80"/>
              <w:bottom w:val="single" w:sz="2" w:space="0" w:color="7F7F7F" w:themeColor="text1" w:themeTint="80"/>
            </w:tcBorders>
            <w:vAlign w:val="center"/>
          </w:tcPr>
          <w:p w14:paraId="0187CF92"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25</w:t>
            </w:r>
          </w:p>
        </w:tc>
        <w:tc>
          <w:tcPr>
            <w:tcW w:w="2978" w:type="dxa"/>
            <w:tcBorders>
              <w:top w:val="single" w:sz="4" w:space="0" w:color="7F7F7F" w:themeColor="text1" w:themeTint="80"/>
              <w:bottom w:val="single" w:sz="2" w:space="0" w:color="7F7F7F" w:themeColor="text1" w:themeTint="80"/>
            </w:tcBorders>
            <w:vAlign w:val="center"/>
          </w:tcPr>
          <w:p w14:paraId="5232C617"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6,4</w:t>
            </w:r>
          </w:p>
        </w:tc>
      </w:tr>
      <w:tr w:rsidR="00247092" w:rsidRPr="000156AB" w14:paraId="7B59CE28" w14:textId="77777777" w:rsidTr="001A1AD5">
        <w:trPr>
          <w:trHeight w:val="619"/>
        </w:trPr>
        <w:tc>
          <w:tcPr>
            <w:tcW w:w="2275" w:type="dxa"/>
            <w:tcBorders>
              <w:top w:val="single" w:sz="4" w:space="0" w:color="7F7F7F" w:themeColor="text1" w:themeTint="80"/>
              <w:bottom w:val="single" w:sz="2" w:space="0" w:color="7F7F7F" w:themeColor="text1" w:themeTint="80"/>
            </w:tcBorders>
            <w:vAlign w:val="center"/>
          </w:tcPr>
          <w:p w14:paraId="1D41D70F"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lastRenderedPageBreak/>
              <w:t>2010</w:t>
            </w:r>
          </w:p>
        </w:tc>
        <w:tc>
          <w:tcPr>
            <w:tcW w:w="3360" w:type="dxa"/>
            <w:tcBorders>
              <w:top w:val="single" w:sz="4" w:space="0" w:color="7F7F7F" w:themeColor="text1" w:themeTint="80"/>
              <w:bottom w:val="single" w:sz="2" w:space="0" w:color="7F7F7F" w:themeColor="text1" w:themeTint="80"/>
            </w:tcBorders>
            <w:vAlign w:val="center"/>
          </w:tcPr>
          <w:p w14:paraId="01E4198B"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31</w:t>
            </w:r>
          </w:p>
        </w:tc>
        <w:tc>
          <w:tcPr>
            <w:tcW w:w="2978" w:type="dxa"/>
            <w:tcBorders>
              <w:top w:val="single" w:sz="4" w:space="0" w:color="7F7F7F" w:themeColor="text1" w:themeTint="80"/>
              <w:bottom w:val="single" w:sz="2" w:space="0" w:color="7F7F7F" w:themeColor="text1" w:themeTint="80"/>
            </w:tcBorders>
            <w:vAlign w:val="center"/>
          </w:tcPr>
          <w:p w14:paraId="26B4A63A"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7,9</w:t>
            </w:r>
          </w:p>
        </w:tc>
      </w:tr>
      <w:tr w:rsidR="00247092" w:rsidRPr="000156AB" w14:paraId="5912CDAA" w14:textId="77777777" w:rsidTr="001A1AD5">
        <w:trPr>
          <w:trHeight w:val="619"/>
        </w:trPr>
        <w:tc>
          <w:tcPr>
            <w:tcW w:w="2275" w:type="dxa"/>
            <w:tcBorders>
              <w:top w:val="single" w:sz="4" w:space="0" w:color="7F7F7F" w:themeColor="text1" w:themeTint="80"/>
              <w:bottom w:val="single" w:sz="4" w:space="0" w:color="7F7F7F" w:themeColor="text1" w:themeTint="80"/>
            </w:tcBorders>
            <w:vAlign w:val="center"/>
          </w:tcPr>
          <w:p w14:paraId="3F46CDE1"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2011</w:t>
            </w:r>
          </w:p>
        </w:tc>
        <w:tc>
          <w:tcPr>
            <w:tcW w:w="3360" w:type="dxa"/>
            <w:tcBorders>
              <w:top w:val="single" w:sz="4" w:space="0" w:color="7F7F7F" w:themeColor="text1" w:themeTint="80"/>
              <w:bottom w:val="single" w:sz="4" w:space="0" w:color="7F7F7F" w:themeColor="text1" w:themeTint="80"/>
            </w:tcBorders>
            <w:vAlign w:val="center"/>
          </w:tcPr>
          <w:p w14:paraId="1A54FDD8"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25</w:t>
            </w:r>
          </w:p>
        </w:tc>
        <w:tc>
          <w:tcPr>
            <w:tcW w:w="2978" w:type="dxa"/>
            <w:tcBorders>
              <w:top w:val="single" w:sz="4" w:space="0" w:color="7F7F7F" w:themeColor="text1" w:themeTint="80"/>
              <w:bottom w:val="single" w:sz="4" w:space="0" w:color="7F7F7F" w:themeColor="text1" w:themeTint="80"/>
            </w:tcBorders>
            <w:vAlign w:val="center"/>
          </w:tcPr>
          <w:p w14:paraId="499AF76C"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6,4</w:t>
            </w:r>
          </w:p>
        </w:tc>
      </w:tr>
      <w:tr w:rsidR="00247092" w:rsidRPr="000156AB" w14:paraId="09D5B672" w14:textId="77777777" w:rsidTr="001A1AD5">
        <w:trPr>
          <w:trHeight w:val="619"/>
        </w:trPr>
        <w:tc>
          <w:tcPr>
            <w:tcW w:w="2275" w:type="dxa"/>
            <w:tcBorders>
              <w:top w:val="single" w:sz="4" w:space="0" w:color="7F7F7F" w:themeColor="text1" w:themeTint="80"/>
              <w:bottom w:val="single" w:sz="4" w:space="0" w:color="7F7F7F" w:themeColor="text1" w:themeTint="80"/>
            </w:tcBorders>
            <w:vAlign w:val="center"/>
          </w:tcPr>
          <w:p w14:paraId="4168CE05"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2012</w:t>
            </w:r>
          </w:p>
        </w:tc>
        <w:tc>
          <w:tcPr>
            <w:tcW w:w="3360" w:type="dxa"/>
            <w:tcBorders>
              <w:top w:val="single" w:sz="4" w:space="0" w:color="7F7F7F" w:themeColor="text1" w:themeTint="80"/>
              <w:bottom w:val="single" w:sz="4" w:space="0" w:color="7F7F7F" w:themeColor="text1" w:themeTint="80"/>
            </w:tcBorders>
            <w:vAlign w:val="center"/>
          </w:tcPr>
          <w:p w14:paraId="6CB478CB"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30</w:t>
            </w:r>
          </w:p>
        </w:tc>
        <w:tc>
          <w:tcPr>
            <w:tcW w:w="2978" w:type="dxa"/>
            <w:tcBorders>
              <w:top w:val="single" w:sz="4" w:space="0" w:color="7F7F7F" w:themeColor="text1" w:themeTint="80"/>
              <w:bottom w:val="single" w:sz="4" w:space="0" w:color="7F7F7F" w:themeColor="text1" w:themeTint="80"/>
            </w:tcBorders>
            <w:vAlign w:val="center"/>
          </w:tcPr>
          <w:p w14:paraId="628B01EC"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7,7</w:t>
            </w:r>
          </w:p>
        </w:tc>
      </w:tr>
      <w:tr w:rsidR="00247092" w:rsidRPr="000156AB" w14:paraId="6E56027E" w14:textId="77777777" w:rsidTr="001A1AD5">
        <w:trPr>
          <w:trHeight w:val="619"/>
        </w:trPr>
        <w:tc>
          <w:tcPr>
            <w:tcW w:w="2275" w:type="dxa"/>
            <w:tcBorders>
              <w:top w:val="single" w:sz="4" w:space="0" w:color="7F7F7F" w:themeColor="text1" w:themeTint="80"/>
              <w:bottom w:val="single" w:sz="4" w:space="0" w:color="7F7F7F" w:themeColor="text1" w:themeTint="80"/>
            </w:tcBorders>
            <w:vAlign w:val="center"/>
          </w:tcPr>
          <w:p w14:paraId="66C4E29E"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2013</w:t>
            </w:r>
          </w:p>
        </w:tc>
        <w:tc>
          <w:tcPr>
            <w:tcW w:w="3360" w:type="dxa"/>
            <w:tcBorders>
              <w:top w:val="single" w:sz="4" w:space="0" w:color="7F7F7F" w:themeColor="text1" w:themeTint="80"/>
              <w:bottom w:val="single" w:sz="4" w:space="0" w:color="7F7F7F" w:themeColor="text1" w:themeTint="80"/>
            </w:tcBorders>
            <w:vAlign w:val="center"/>
          </w:tcPr>
          <w:p w14:paraId="2A36B1E0"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44</w:t>
            </w:r>
          </w:p>
        </w:tc>
        <w:tc>
          <w:tcPr>
            <w:tcW w:w="2978" w:type="dxa"/>
            <w:tcBorders>
              <w:top w:val="single" w:sz="4" w:space="0" w:color="7F7F7F" w:themeColor="text1" w:themeTint="80"/>
              <w:bottom w:val="single" w:sz="4" w:space="0" w:color="7F7F7F" w:themeColor="text1" w:themeTint="80"/>
            </w:tcBorders>
            <w:vAlign w:val="center"/>
          </w:tcPr>
          <w:p w14:paraId="0F529620"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11,3</w:t>
            </w:r>
          </w:p>
        </w:tc>
      </w:tr>
      <w:tr w:rsidR="00247092" w:rsidRPr="000156AB" w14:paraId="2769AD25" w14:textId="77777777" w:rsidTr="001A1AD5">
        <w:trPr>
          <w:trHeight w:val="619"/>
        </w:trPr>
        <w:tc>
          <w:tcPr>
            <w:tcW w:w="2275" w:type="dxa"/>
            <w:tcBorders>
              <w:top w:val="single" w:sz="4" w:space="0" w:color="7F7F7F" w:themeColor="text1" w:themeTint="80"/>
              <w:bottom w:val="single" w:sz="4" w:space="0" w:color="7F7F7F" w:themeColor="text1" w:themeTint="80"/>
            </w:tcBorders>
            <w:vAlign w:val="center"/>
          </w:tcPr>
          <w:p w14:paraId="74AA96CE"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2014</w:t>
            </w:r>
          </w:p>
        </w:tc>
        <w:tc>
          <w:tcPr>
            <w:tcW w:w="3360" w:type="dxa"/>
            <w:tcBorders>
              <w:top w:val="single" w:sz="4" w:space="0" w:color="7F7F7F" w:themeColor="text1" w:themeTint="80"/>
              <w:bottom w:val="single" w:sz="4" w:space="0" w:color="7F7F7F" w:themeColor="text1" w:themeTint="80"/>
            </w:tcBorders>
            <w:vAlign w:val="center"/>
          </w:tcPr>
          <w:p w14:paraId="4F684091"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37</w:t>
            </w:r>
          </w:p>
        </w:tc>
        <w:tc>
          <w:tcPr>
            <w:tcW w:w="2978" w:type="dxa"/>
            <w:tcBorders>
              <w:top w:val="single" w:sz="4" w:space="0" w:color="7F7F7F" w:themeColor="text1" w:themeTint="80"/>
              <w:bottom w:val="single" w:sz="4" w:space="0" w:color="7F7F7F" w:themeColor="text1" w:themeTint="80"/>
            </w:tcBorders>
            <w:vAlign w:val="center"/>
          </w:tcPr>
          <w:p w14:paraId="6D81CB85"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9,5</w:t>
            </w:r>
          </w:p>
        </w:tc>
      </w:tr>
      <w:tr w:rsidR="00247092" w:rsidRPr="000156AB" w14:paraId="22FFE6D8" w14:textId="77777777" w:rsidTr="001A1AD5">
        <w:trPr>
          <w:trHeight w:val="619"/>
        </w:trPr>
        <w:tc>
          <w:tcPr>
            <w:tcW w:w="2275" w:type="dxa"/>
            <w:tcBorders>
              <w:top w:val="single" w:sz="4" w:space="0" w:color="7F7F7F" w:themeColor="text1" w:themeTint="80"/>
              <w:bottom w:val="single" w:sz="4" w:space="0" w:color="7F7F7F" w:themeColor="text1" w:themeTint="80"/>
            </w:tcBorders>
            <w:vAlign w:val="center"/>
          </w:tcPr>
          <w:p w14:paraId="1C2439CA"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2015</w:t>
            </w:r>
          </w:p>
        </w:tc>
        <w:tc>
          <w:tcPr>
            <w:tcW w:w="3360" w:type="dxa"/>
            <w:tcBorders>
              <w:top w:val="single" w:sz="4" w:space="0" w:color="7F7F7F" w:themeColor="text1" w:themeTint="80"/>
              <w:bottom w:val="single" w:sz="4" w:space="0" w:color="7F7F7F" w:themeColor="text1" w:themeTint="80"/>
            </w:tcBorders>
            <w:vAlign w:val="center"/>
          </w:tcPr>
          <w:p w14:paraId="34C9A997"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41</w:t>
            </w:r>
          </w:p>
        </w:tc>
        <w:tc>
          <w:tcPr>
            <w:tcW w:w="2978" w:type="dxa"/>
            <w:tcBorders>
              <w:top w:val="single" w:sz="4" w:space="0" w:color="7F7F7F" w:themeColor="text1" w:themeTint="80"/>
              <w:bottom w:val="single" w:sz="4" w:space="0" w:color="7F7F7F" w:themeColor="text1" w:themeTint="80"/>
            </w:tcBorders>
            <w:vAlign w:val="center"/>
          </w:tcPr>
          <w:p w14:paraId="377BC9F7"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10,5</w:t>
            </w:r>
          </w:p>
        </w:tc>
      </w:tr>
      <w:tr w:rsidR="00247092" w:rsidRPr="000156AB" w14:paraId="6C74F9EC" w14:textId="77777777" w:rsidTr="001A1AD5">
        <w:trPr>
          <w:trHeight w:val="619"/>
        </w:trPr>
        <w:tc>
          <w:tcPr>
            <w:tcW w:w="2275" w:type="dxa"/>
            <w:tcBorders>
              <w:top w:val="single" w:sz="4" w:space="0" w:color="7F7F7F" w:themeColor="text1" w:themeTint="80"/>
              <w:bottom w:val="single" w:sz="4" w:space="0" w:color="7F7F7F" w:themeColor="text1" w:themeTint="80"/>
            </w:tcBorders>
            <w:vAlign w:val="center"/>
          </w:tcPr>
          <w:p w14:paraId="4E47A557"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2016</w:t>
            </w:r>
          </w:p>
        </w:tc>
        <w:tc>
          <w:tcPr>
            <w:tcW w:w="3360" w:type="dxa"/>
            <w:tcBorders>
              <w:top w:val="single" w:sz="4" w:space="0" w:color="7F7F7F" w:themeColor="text1" w:themeTint="80"/>
              <w:bottom w:val="single" w:sz="4" w:space="0" w:color="7F7F7F" w:themeColor="text1" w:themeTint="80"/>
            </w:tcBorders>
            <w:vAlign w:val="center"/>
          </w:tcPr>
          <w:p w14:paraId="2D9ECF47"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47</w:t>
            </w:r>
          </w:p>
        </w:tc>
        <w:tc>
          <w:tcPr>
            <w:tcW w:w="2978" w:type="dxa"/>
            <w:tcBorders>
              <w:top w:val="single" w:sz="4" w:space="0" w:color="7F7F7F" w:themeColor="text1" w:themeTint="80"/>
              <w:bottom w:val="single" w:sz="4" w:space="0" w:color="7F7F7F" w:themeColor="text1" w:themeTint="80"/>
            </w:tcBorders>
            <w:vAlign w:val="center"/>
          </w:tcPr>
          <w:p w14:paraId="40829402"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12,0</w:t>
            </w:r>
          </w:p>
        </w:tc>
      </w:tr>
      <w:tr w:rsidR="00247092" w:rsidRPr="000156AB" w14:paraId="25DB06C3" w14:textId="77777777" w:rsidTr="001A1AD5">
        <w:trPr>
          <w:trHeight w:val="619"/>
        </w:trPr>
        <w:tc>
          <w:tcPr>
            <w:tcW w:w="2275" w:type="dxa"/>
            <w:tcBorders>
              <w:top w:val="single" w:sz="4" w:space="0" w:color="7F7F7F" w:themeColor="text1" w:themeTint="80"/>
              <w:bottom w:val="single" w:sz="4" w:space="0" w:color="7F7F7F" w:themeColor="text1" w:themeTint="80"/>
            </w:tcBorders>
            <w:vAlign w:val="center"/>
          </w:tcPr>
          <w:p w14:paraId="5EA4D3D6"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2017</w:t>
            </w:r>
          </w:p>
        </w:tc>
        <w:tc>
          <w:tcPr>
            <w:tcW w:w="3360" w:type="dxa"/>
            <w:tcBorders>
              <w:top w:val="single" w:sz="4" w:space="0" w:color="7F7F7F" w:themeColor="text1" w:themeTint="80"/>
              <w:bottom w:val="single" w:sz="4" w:space="0" w:color="7F7F7F" w:themeColor="text1" w:themeTint="80"/>
            </w:tcBorders>
            <w:vAlign w:val="center"/>
          </w:tcPr>
          <w:p w14:paraId="745F9161"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69</w:t>
            </w:r>
          </w:p>
        </w:tc>
        <w:tc>
          <w:tcPr>
            <w:tcW w:w="2978" w:type="dxa"/>
            <w:tcBorders>
              <w:top w:val="single" w:sz="4" w:space="0" w:color="7F7F7F" w:themeColor="text1" w:themeTint="80"/>
              <w:bottom w:val="single" w:sz="4" w:space="0" w:color="7F7F7F" w:themeColor="text1" w:themeTint="80"/>
            </w:tcBorders>
            <w:vAlign w:val="center"/>
          </w:tcPr>
          <w:p w14:paraId="115931E0"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17,6</w:t>
            </w:r>
          </w:p>
        </w:tc>
      </w:tr>
      <w:tr w:rsidR="00247092" w:rsidRPr="000156AB" w14:paraId="6FA0150F" w14:textId="77777777" w:rsidTr="001A1AD5">
        <w:trPr>
          <w:trHeight w:val="619"/>
        </w:trPr>
        <w:tc>
          <w:tcPr>
            <w:tcW w:w="2275" w:type="dxa"/>
            <w:tcBorders>
              <w:top w:val="single" w:sz="4" w:space="0" w:color="7F7F7F" w:themeColor="text1" w:themeTint="80"/>
              <w:bottom w:val="single" w:sz="2" w:space="0" w:color="7F7F7F" w:themeColor="text1" w:themeTint="80"/>
            </w:tcBorders>
            <w:vAlign w:val="center"/>
          </w:tcPr>
          <w:p w14:paraId="5E9F3D01"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Total</w:t>
            </w:r>
          </w:p>
        </w:tc>
        <w:tc>
          <w:tcPr>
            <w:tcW w:w="3360" w:type="dxa"/>
            <w:tcBorders>
              <w:top w:val="single" w:sz="4" w:space="0" w:color="7F7F7F" w:themeColor="text1" w:themeTint="80"/>
              <w:bottom w:val="single" w:sz="2" w:space="0" w:color="7F7F7F" w:themeColor="text1" w:themeTint="80"/>
            </w:tcBorders>
            <w:vAlign w:val="center"/>
          </w:tcPr>
          <w:p w14:paraId="1DF44B39"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390</w:t>
            </w:r>
          </w:p>
        </w:tc>
        <w:tc>
          <w:tcPr>
            <w:tcW w:w="2978" w:type="dxa"/>
            <w:tcBorders>
              <w:top w:val="single" w:sz="4" w:space="0" w:color="7F7F7F" w:themeColor="text1" w:themeTint="80"/>
              <w:bottom w:val="single" w:sz="2" w:space="0" w:color="7F7F7F" w:themeColor="text1" w:themeTint="80"/>
            </w:tcBorders>
            <w:vAlign w:val="center"/>
          </w:tcPr>
          <w:p w14:paraId="3FF686D9" w14:textId="77777777" w:rsidR="00247092" w:rsidRPr="003011E9" w:rsidRDefault="00247092" w:rsidP="001A1AD5">
            <w:pPr>
              <w:jc w:val="center"/>
              <w:rPr>
                <w:rFonts w:eastAsia="Times New Roman"/>
                <w:color w:val="000000"/>
                <w:szCs w:val="20"/>
                <w:lang w:eastAsia="es-ES"/>
              </w:rPr>
            </w:pPr>
            <w:r w:rsidRPr="003011E9">
              <w:rPr>
                <w:rFonts w:eastAsia="Times New Roman"/>
                <w:color w:val="000000"/>
                <w:szCs w:val="20"/>
                <w:lang w:eastAsia="es-ES"/>
              </w:rPr>
              <w:t>100</w:t>
            </w:r>
          </w:p>
        </w:tc>
      </w:tr>
    </w:tbl>
    <w:p w14:paraId="6B54E5AB" w14:textId="77777777" w:rsidR="00247092" w:rsidRDefault="00247092" w:rsidP="00247092">
      <w:pPr>
        <w:pStyle w:val="Piedegrficooimagen"/>
        <w:spacing w:before="0" w:after="0"/>
        <w:rPr>
          <w:lang w:val="es-ES_tradnl"/>
        </w:rPr>
      </w:pPr>
    </w:p>
    <w:p w14:paraId="32FBCFD3" w14:textId="77777777" w:rsidR="00247092" w:rsidRDefault="00247092" w:rsidP="00247092">
      <w:pPr>
        <w:pStyle w:val="Piedegrficooimagen"/>
        <w:spacing w:before="0" w:after="0"/>
        <w:rPr>
          <w:lang w:val="es-ES_tradnl"/>
        </w:rPr>
      </w:pPr>
      <w:r>
        <w:rPr>
          <w:lang w:val="es-ES_tradnl"/>
        </w:rPr>
        <w:t>Fuente: elaboración propia</w:t>
      </w:r>
    </w:p>
    <w:p w14:paraId="0160B17D" w14:textId="77777777" w:rsidR="00247092" w:rsidRDefault="00247092" w:rsidP="00375629">
      <w:pPr>
        <w:pStyle w:val="Indicador2"/>
        <w:rPr>
          <w:b/>
        </w:rPr>
      </w:pPr>
    </w:p>
    <w:p w14:paraId="7585C819" w14:textId="77777777" w:rsidR="00631540" w:rsidRPr="00631540" w:rsidRDefault="00631540" w:rsidP="00631540">
      <w:pPr>
        <w:pStyle w:val="phmfigures"/>
        <w:spacing w:before="0"/>
        <w:ind w:firstLine="0"/>
        <w:rPr>
          <w:b/>
          <w:sz w:val="22"/>
          <w:szCs w:val="22"/>
          <w:lang w:eastAsia="es-ES"/>
        </w:rPr>
      </w:pPr>
      <w:r w:rsidRPr="000156AB">
        <w:rPr>
          <w:b/>
          <w:smallCaps/>
          <w:sz w:val="22"/>
        </w:rPr>
        <w:t xml:space="preserve">Gráfico </w:t>
      </w:r>
      <w:r w:rsidRPr="000156AB">
        <w:rPr>
          <w:b/>
          <w:smallCaps/>
          <w:noProof w:val="0"/>
          <w:sz w:val="22"/>
        </w:rPr>
        <w:fldChar w:fldCharType="begin"/>
      </w:r>
      <w:r w:rsidRPr="000156AB">
        <w:rPr>
          <w:b/>
          <w:smallCaps/>
          <w:sz w:val="22"/>
        </w:rPr>
        <w:instrText xml:space="preserve"> SEQ Figure \* ARABIC </w:instrText>
      </w:r>
      <w:r w:rsidRPr="000156AB">
        <w:rPr>
          <w:b/>
          <w:smallCaps/>
          <w:noProof w:val="0"/>
          <w:sz w:val="22"/>
        </w:rPr>
        <w:fldChar w:fldCharType="separate"/>
      </w:r>
      <w:r w:rsidR="00D56093">
        <w:rPr>
          <w:b/>
          <w:smallCaps/>
          <w:sz w:val="22"/>
        </w:rPr>
        <w:t>2</w:t>
      </w:r>
      <w:r w:rsidRPr="000156AB">
        <w:rPr>
          <w:b/>
          <w:smallCaps/>
          <w:sz w:val="22"/>
        </w:rPr>
        <w:fldChar w:fldCharType="end"/>
      </w:r>
      <w:r w:rsidRPr="000156AB">
        <w:rPr>
          <w:b/>
          <w:smallCaps/>
          <w:sz w:val="22"/>
        </w:rPr>
        <w:t>.</w:t>
      </w:r>
      <w:r>
        <w:rPr>
          <w:b/>
          <w:smallCaps/>
          <w:sz w:val="22"/>
        </w:rPr>
        <w:t xml:space="preserve"> </w:t>
      </w:r>
      <w:r w:rsidRPr="00631540">
        <w:rPr>
          <w:b/>
          <w:sz w:val="22"/>
          <w:szCs w:val="22"/>
        </w:rPr>
        <w:t>Evolución de la presencia de artículos de DCS en revistas españolas de educación (2007-201</w:t>
      </w:r>
      <w:r w:rsidR="00811017">
        <w:rPr>
          <w:b/>
          <w:sz w:val="22"/>
          <w:szCs w:val="22"/>
        </w:rPr>
        <w:t>7</w:t>
      </w:r>
      <w:r>
        <w:rPr>
          <w:b/>
          <w:sz w:val="22"/>
          <w:szCs w:val="22"/>
        </w:rPr>
        <w:t>)</w:t>
      </w:r>
    </w:p>
    <w:p w14:paraId="285A500F" w14:textId="77777777" w:rsidR="00631540" w:rsidRPr="00931CE8" w:rsidRDefault="00631540" w:rsidP="00631540">
      <w:pPr>
        <w:pStyle w:val="phmfigures"/>
        <w:spacing w:before="0"/>
        <w:ind w:firstLine="0"/>
        <w:rPr>
          <w:lang w:eastAsia="es-ES"/>
        </w:rPr>
      </w:pPr>
      <w:r w:rsidRPr="003011E9">
        <w:rPr>
          <w:sz w:val="20"/>
          <w:szCs w:val="20"/>
          <w:lang w:eastAsia="es-ES_tradnl"/>
        </w:rPr>
        <w:drawing>
          <wp:inline distT="0" distB="0" distL="0" distR="0" wp14:anchorId="168483A1" wp14:editId="2869F929">
            <wp:extent cx="5565123" cy="2949092"/>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73C9B5" w14:textId="77777777" w:rsidR="006A0E90" w:rsidRDefault="006A0E90" w:rsidP="006A0E90">
      <w:pPr>
        <w:pStyle w:val="Piedegrficooimagen"/>
        <w:spacing w:before="0" w:after="0"/>
        <w:rPr>
          <w:lang w:val="es-ES_tradnl"/>
        </w:rPr>
      </w:pPr>
    </w:p>
    <w:p w14:paraId="2BBE20E6" w14:textId="77777777" w:rsidR="00631540" w:rsidRDefault="00631540" w:rsidP="00631540">
      <w:pPr>
        <w:pStyle w:val="Piedegrficooimagen"/>
        <w:spacing w:before="0" w:after="0"/>
        <w:rPr>
          <w:lang w:val="es-ES_tradnl"/>
        </w:rPr>
      </w:pPr>
      <w:r>
        <w:rPr>
          <w:lang w:val="es-ES_tradnl"/>
        </w:rPr>
        <w:t>Fuente: elaboración propia</w:t>
      </w:r>
    </w:p>
    <w:p w14:paraId="3800DC0A" w14:textId="77777777" w:rsidR="00B40B01" w:rsidRPr="004A766F" w:rsidRDefault="00B40B01" w:rsidP="00B40B01">
      <w:pPr>
        <w:pStyle w:val="Estilo1"/>
        <w:rPr>
          <w:i w:val="0"/>
        </w:rPr>
      </w:pPr>
    </w:p>
    <w:p w14:paraId="14064639" w14:textId="1A6DC5BA" w:rsidR="00B40B01" w:rsidRPr="00B40B01" w:rsidRDefault="00B40B01" w:rsidP="00B40B01">
      <w:pPr>
        <w:pStyle w:val="Estilo1"/>
        <w:rPr>
          <w:i w:val="0"/>
        </w:rPr>
      </w:pPr>
      <w:r w:rsidRPr="00B40B01">
        <w:rPr>
          <w:i w:val="0"/>
        </w:rPr>
        <w:t>La evolución de los artículos publicados en la década 2007</w:t>
      </w:r>
      <w:r w:rsidR="00925045">
        <w:rPr>
          <w:i w:val="0"/>
        </w:rPr>
        <w:t>-2017 ha sido ascendente. En es</w:t>
      </w:r>
      <w:r w:rsidRPr="00B40B01">
        <w:rPr>
          <w:i w:val="0"/>
        </w:rPr>
        <w:t xml:space="preserve">os once años se ha multiplicado por cinco la producción científica sobre DCS en las 34 revistas analizadas. Sólo los últimos cinco años (2013-2017) suponen el 62% de la muestra analizada. Una cuestión que está muy ligada al incremento de los proyectos de investigación nacionales financiados a los grupos de investigación en DCS y al aumento de las Tesis Doctorales defendidas dentro de esta área de conocimiento en el mismo periodo (Curiel, 2017). </w:t>
      </w:r>
      <w:r w:rsidR="00277D8B">
        <w:rPr>
          <w:i w:val="0"/>
        </w:rPr>
        <w:t>Al confrontarlo</w:t>
      </w:r>
      <w:r w:rsidRPr="00B40B01">
        <w:rPr>
          <w:i w:val="0"/>
        </w:rPr>
        <w:t xml:space="preserve"> </w:t>
      </w:r>
      <w:r w:rsidR="00277D8B">
        <w:rPr>
          <w:i w:val="0"/>
        </w:rPr>
        <w:t xml:space="preserve">con </w:t>
      </w:r>
      <w:r w:rsidRPr="00B40B01">
        <w:rPr>
          <w:i w:val="0"/>
        </w:rPr>
        <w:t xml:space="preserve">el número de proyectos </w:t>
      </w:r>
      <w:r w:rsidRPr="00B40B01">
        <w:rPr>
          <w:i w:val="0"/>
        </w:rPr>
        <w:lastRenderedPageBreak/>
        <w:t xml:space="preserve">activos liderados por algún grupo de Didáctica de </w:t>
      </w:r>
      <w:r w:rsidR="00277D8B">
        <w:rPr>
          <w:i w:val="0"/>
        </w:rPr>
        <w:t>las Ciencias Sociales (tabla 3)</w:t>
      </w:r>
      <w:r w:rsidRPr="00B40B01">
        <w:rPr>
          <w:i w:val="0"/>
        </w:rPr>
        <w:t xml:space="preserve"> </w:t>
      </w:r>
      <w:r w:rsidR="00277D8B">
        <w:rPr>
          <w:i w:val="0"/>
        </w:rPr>
        <w:t>se constata</w:t>
      </w:r>
      <w:r w:rsidRPr="00B40B01">
        <w:rPr>
          <w:i w:val="0"/>
        </w:rPr>
        <w:t xml:space="preserve"> una trayectoria casi idéntica. </w:t>
      </w:r>
      <w:r w:rsidR="00277D8B">
        <w:rPr>
          <w:i w:val="0"/>
        </w:rPr>
        <w:t>Comparando</w:t>
      </w:r>
      <w:r w:rsidRPr="00B40B01">
        <w:rPr>
          <w:i w:val="0"/>
        </w:rPr>
        <w:t xml:space="preserve"> el quinquenio 2007-2011 con el periodo 2012-2016, el incremento es exponencial</w:t>
      </w:r>
      <w:r>
        <w:rPr>
          <w:i w:val="0"/>
        </w:rPr>
        <w:t>.</w:t>
      </w:r>
    </w:p>
    <w:p w14:paraId="4FC0C356" w14:textId="0BFF0EFB" w:rsidR="00737A65" w:rsidRDefault="00737A65" w:rsidP="00737A65">
      <w:pPr>
        <w:pStyle w:val="Indicador2"/>
      </w:pPr>
    </w:p>
    <w:p w14:paraId="311290C9" w14:textId="77777777" w:rsidR="00737A65" w:rsidRDefault="00737A65" w:rsidP="00737A65">
      <w:pPr>
        <w:pStyle w:val="phmfigures"/>
        <w:spacing w:before="0"/>
        <w:ind w:firstLine="0"/>
        <w:rPr>
          <w:b/>
          <w:sz w:val="22"/>
          <w:szCs w:val="22"/>
        </w:rPr>
      </w:pPr>
      <w:r>
        <w:rPr>
          <w:b/>
          <w:smallCaps/>
          <w:sz w:val="22"/>
        </w:rPr>
        <w:t>Tabla</w:t>
      </w:r>
      <w:r w:rsidRPr="000156AB">
        <w:rPr>
          <w:b/>
          <w:smallCaps/>
          <w:sz w:val="22"/>
        </w:rPr>
        <w:t xml:space="preserve"> </w:t>
      </w:r>
      <w:r w:rsidR="0018018E">
        <w:rPr>
          <w:b/>
          <w:smallCaps/>
          <w:noProof w:val="0"/>
          <w:sz w:val="22"/>
        </w:rPr>
        <w:t>3</w:t>
      </w:r>
      <w:r w:rsidRPr="000156AB">
        <w:rPr>
          <w:b/>
          <w:smallCaps/>
          <w:sz w:val="22"/>
        </w:rPr>
        <w:t>.</w:t>
      </w:r>
      <w:r>
        <w:rPr>
          <w:b/>
          <w:smallCaps/>
          <w:sz w:val="22"/>
        </w:rPr>
        <w:t xml:space="preserve"> </w:t>
      </w:r>
      <w:r w:rsidR="0018018E" w:rsidRPr="0018018E">
        <w:rPr>
          <w:b/>
          <w:sz w:val="22"/>
          <w:szCs w:val="22"/>
        </w:rPr>
        <w:t>Proyectos I+D+i liderados por un grupo de Didáctica de las Ciencias Sociales activos por año</w:t>
      </w:r>
    </w:p>
    <w:p w14:paraId="65E12671" w14:textId="77777777" w:rsidR="00110B2E" w:rsidRPr="0018018E" w:rsidRDefault="00110B2E" w:rsidP="00737A65">
      <w:pPr>
        <w:pStyle w:val="phmfigures"/>
        <w:spacing w:before="0"/>
        <w:ind w:firstLine="0"/>
        <w:rPr>
          <w:b/>
          <w:sz w:val="22"/>
          <w:szCs w:val="22"/>
          <w:lang w:eastAsia="es-ES"/>
        </w:rPr>
      </w:pPr>
    </w:p>
    <w:tbl>
      <w:tblPr>
        <w:tblStyle w:val="Tablanormal21"/>
        <w:tblW w:w="9060" w:type="dxa"/>
        <w:tblInd w:w="571" w:type="dxa"/>
        <w:tblLayout w:type="fixed"/>
        <w:tblLook w:val="0600" w:firstRow="0" w:lastRow="0" w:firstColumn="0" w:lastColumn="0" w:noHBand="1" w:noVBand="1"/>
      </w:tblPr>
      <w:tblGrid>
        <w:gridCol w:w="4530"/>
        <w:gridCol w:w="4530"/>
      </w:tblGrid>
      <w:tr w:rsidR="0018018E" w:rsidRPr="0018018E" w14:paraId="476BBF17" w14:textId="77777777" w:rsidTr="003205E7">
        <w:trPr>
          <w:trHeight w:val="619"/>
        </w:trPr>
        <w:tc>
          <w:tcPr>
            <w:tcW w:w="4530" w:type="dxa"/>
            <w:tcBorders>
              <w:top w:val="single" w:sz="4" w:space="0" w:color="7F7F7F" w:themeColor="text1" w:themeTint="80"/>
              <w:bottom w:val="single" w:sz="2" w:space="0" w:color="7F7F7F" w:themeColor="text1" w:themeTint="80"/>
            </w:tcBorders>
            <w:vAlign w:val="center"/>
          </w:tcPr>
          <w:p w14:paraId="304940FE" w14:textId="77777777" w:rsidR="0018018E" w:rsidRPr="00653096" w:rsidRDefault="0018018E" w:rsidP="003205E7">
            <w:pPr>
              <w:spacing w:line="276" w:lineRule="auto"/>
              <w:jc w:val="center"/>
            </w:pPr>
            <w:r>
              <w:t>Año</w:t>
            </w:r>
          </w:p>
        </w:tc>
        <w:tc>
          <w:tcPr>
            <w:tcW w:w="4530" w:type="dxa"/>
            <w:tcBorders>
              <w:top w:val="single" w:sz="4" w:space="0" w:color="7F7F7F" w:themeColor="text1" w:themeTint="80"/>
              <w:bottom w:val="single" w:sz="2" w:space="0" w:color="7F7F7F" w:themeColor="text1" w:themeTint="80"/>
            </w:tcBorders>
            <w:vAlign w:val="center"/>
          </w:tcPr>
          <w:p w14:paraId="054F1F2D" w14:textId="77777777" w:rsidR="0018018E" w:rsidRPr="00653096" w:rsidRDefault="0018018E" w:rsidP="003205E7">
            <w:pPr>
              <w:spacing w:line="276" w:lineRule="auto"/>
              <w:jc w:val="center"/>
            </w:pPr>
            <w:r>
              <w:t>Número de proyectos</w:t>
            </w:r>
          </w:p>
        </w:tc>
      </w:tr>
      <w:tr w:rsidR="0018018E" w:rsidRPr="0018018E" w14:paraId="124C8781" w14:textId="77777777" w:rsidTr="003205E7">
        <w:trPr>
          <w:trHeight w:val="619"/>
        </w:trPr>
        <w:tc>
          <w:tcPr>
            <w:tcW w:w="4530" w:type="dxa"/>
            <w:tcBorders>
              <w:top w:val="single" w:sz="4" w:space="0" w:color="7F7F7F" w:themeColor="text1" w:themeTint="80"/>
              <w:bottom w:val="single" w:sz="2" w:space="0" w:color="7F7F7F" w:themeColor="text1" w:themeTint="80"/>
            </w:tcBorders>
            <w:vAlign w:val="center"/>
          </w:tcPr>
          <w:p w14:paraId="0B8EA29C" w14:textId="77777777" w:rsidR="0018018E" w:rsidRPr="00653096" w:rsidRDefault="0018018E" w:rsidP="003205E7">
            <w:pPr>
              <w:spacing w:line="276" w:lineRule="auto"/>
              <w:jc w:val="center"/>
            </w:pPr>
            <w:r w:rsidRPr="00653096">
              <w:t>2007</w:t>
            </w:r>
          </w:p>
        </w:tc>
        <w:tc>
          <w:tcPr>
            <w:tcW w:w="4530" w:type="dxa"/>
            <w:tcBorders>
              <w:top w:val="single" w:sz="4" w:space="0" w:color="7F7F7F" w:themeColor="text1" w:themeTint="80"/>
              <w:bottom w:val="single" w:sz="2" w:space="0" w:color="7F7F7F" w:themeColor="text1" w:themeTint="80"/>
            </w:tcBorders>
            <w:vAlign w:val="center"/>
          </w:tcPr>
          <w:p w14:paraId="7A00F88F" w14:textId="77777777" w:rsidR="0018018E" w:rsidRDefault="0018018E" w:rsidP="003205E7">
            <w:pPr>
              <w:spacing w:line="276" w:lineRule="auto"/>
              <w:jc w:val="center"/>
            </w:pPr>
            <w:r>
              <w:t>1</w:t>
            </w:r>
          </w:p>
        </w:tc>
      </w:tr>
      <w:tr w:rsidR="0018018E" w:rsidRPr="000156AB" w14:paraId="0A435FE8" w14:textId="77777777" w:rsidTr="003205E7">
        <w:trPr>
          <w:trHeight w:val="619"/>
        </w:trPr>
        <w:tc>
          <w:tcPr>
            <w:tcW w:w="4530" w:type="dxa"/>
            <w:tcBorders>
              <w:top w:val="single" w:sz="4" w:space="0" w:color="7F7F7F" w:themeColor="text1" w:themeTint="80"/>
              <w:bottom w:val="single" w:sz="2" w:space="0" w:color="7F7F7F" w:themeColor="text1" w:themeTint="80"/>
            </w:tcBorders>
            <w:vAlign w:val="center"/>
          </w:tcPr>
          <w:p w14:paraId="1CF71597" w14:textId="77777777" w:rsidR="0018018E" w:rsidRPr="00653096" w:rsidRDefault="0018018E" w:rsidP="003205E7">
            <w:pPr>
              <w:spacing w:line="276" w:lineRule="auto"/>
              <w:jc w:val="center"/>
            </w:pPr>
            <w:r w:rsidRPr="00653096">
              <w:t>2008</w:t>
            </w:r>
          </w:p>
        </w:tc>
        <w:tc>
          <w:tcPr>
            <w:tcW w:w="4530" w:type="dxa"/>
            <w:tcBorders>
              <w:top w:val="single" w:sz="4" w:space="0" w:color="7F7F7F" w:themeColor="text1" w:themeTint="80"/>
              <w:bottom w:val="single" w:sz="2" w:space="0" w:color="7F7F7F" w:themeColor="text1" w:themeTint="80"/>
            </w:tcBorders>
            <w:vAlign w:val="center"/>
          </w:tcPr>
          <w:p w14:paraId="4E03FE66" w14:textId="77777777" w:rsidR="0018018E" w:rsidRPr="00653096" w:rsidRDefault="0018018E" w:rsidP="003205E7">
            <w:pPr>
              <w:spacing w:line="276" w:lineRule="auto"/>
              <w:jc w:val="center"/>
            </w:pPr>
            <w:r>
              <w:t>1</w:t>
            </w:r>
          </w:p>
        </w:tc>
      </w:tr>
      <w:tr w:rsidR="0018018E" w:rsidRPr="000156AB" w14:paraId="586A97BD" w14:textId="77777777" w:rsidTr="003205E7">
        <w:trPr>
          <w:trHeight w:val="619"/>
        </w:trPr>
        <w:tc>
          <w:tcPr>
            <w:tcW w:w="4530" w:type="dxa"/>
            <w:tcBorders>
              <w:top w:val="single" w:sz="4" w:space="0" w:color="7F7F7F" w:themeColor="text1" w:themeTint="80"/>
              <w:bottom w:val="single" w:sz="2" w:space="0" w:color="7F7F7F" w:themeColor="text1" w:themeTint="80"/>
            </w:tcBorders>
            <w:vAlign w:val="center"/>
          </w:tcPr>
          <w:p w14:paraId="55C2FA62" w14:textId="77777777" w:rsidR="0018018E" w:rsidRPr="00653096" w:rsidRDefault="0018018E" w:rsidP="003205E7">
            <w:pPr>
              <w:spacing w:line="276" w:lineRule="auto"/>
              <w:jc w:val="center"/>
            </w:pPr>
            <w:r w:rsidRPr="00653096">
              <w:t>2009</w:t>
            </w:r>
          </w:p>
        </w:tc>
        <w:tc>
          <w:tcPr>
            <w:tcW w:w="4530" w:type="dxa"/>
            <w:tcBorders>
              <w:top w:val="single" w:sz="4" w:space="0" w:color="7F7F7F" w:themeColor="text1" w:themeTint="80"/>
              <w:bottom w:val="single" w:sz="2" w:space="0" w:color="7F7F7F" w:themeColor="text1" w:themeTint="80"/>
            </w:tcBorders>
            <w:vAlign w:val="center"/>
          </w:tcPr>
          <w:p w14:paraId="340C56CC" w14:textId="77777777" w:rsidR="0018018E" w:rsidRPr="00653096" w:rsidRDefault="0018018E" w:rsidP="003205E7">
            <w:pPr>
              <w:spacing w:line="276" w:lineRule="auto"/>
              <w:jc w:val="center"/>
            </w:pPr>
            <w:r>
              <w:t>2</w:t>
            </w:r>
          </w:p>
        </w:tc>
      </w:tr>
      <w:tr w:rsidR="0018018E" w:rsidRPr="000156AB" w14:paraId="3AE14413" w14:textId="77777777" w:rsidTr="003205E7">
        <w:trPr>
          <w:trHeight w:val="619"/>
        </w:trPr>
        <w:tc>
          <w:tcPr>
            <w:tcW w:w="4530" w:type="dxa"/>
            <w:tcBorders>
              <w:top w:val="single" w:sz="4" w:space="0" w:color="7F7F7F" w:themeColor="text1" w:themeTint="80"/>
              <w:bottom w:val="single" w:sz="2" w:space="0" w:color="7F7F7F" w:themeColor="text1" w:themeTint="80"/>
            </w:tcBorders>
            <w:vAlign w:val="center"/>
          </w:tcPr>
          <w:p w14:paraId="0C4C2061" w14:textId="77777777" w:rsidR="0018018E" w:rsidRPr="00653096" w:rsidRDefault="0018018E" w:rsidP="003205E7">
            <w:pPr>
              <w:spacing w:line="276" w:lineRule="auto"/>
              <w:jc w:val="center"/>
            </w:pPr>
            <w:r w:rsidRPr="00653096">
              <w:t>2010</w:t>
            </w:r>
          </w:p>
        </w:tc>
        <w:tc>
          <w:tcPr>
            <w:tcW w:w="4530" w:type="dxa"/>
            <w:tcBorders>
              <w:top w:val="single" w:sz="4" w:space="0" w:color="7F7F7F" w:themeColor="text1" w:themeTint="80"/>
              <w:bottom w:val="single" w:sz="2" w:space="0" w:color="7F7F7F" w:themeColor="text1" w:themeTint="80"/>
            </w:tcBorders>
            <w:vAlign w:val="center"/>
          </w:tcPr>
          <w:p w14:paraId="5F82E03C" w14:textId="77777777" w:rsidR="0018018E" w:rsidRPr="00653096" w:rsidRDefault="0018018E" w:rsidP="003205E7">
            <w:pPr>
              <w:spacing w:line="276" w:lineRule="auto"/>
              <w:jc w:val="center"/>
            </w:pPr>
            <w:r>
              <w:t>5</w:t>
            </w:r>
          </w:p>
        </w:tc>
      </w:tr>
      <w:tr w:rsidR="0018018E" w:rsidRPr="000156AB" w14:paraId="12DFAB85" w14:textId="77777777" w:rsidTr="003205E7">
        <w:trPr>
          <w:trHeight w:val="619"/>
        </w:trPr>
        <w:tc>
          <w:tcPr>
            <w:tcW w:w="4530" w:type="dxa"/>
            <w:tcBorders>
              <w:top w:val="single" w:sz="4" w:space="0" w:color="7F7F7F" w:themeColor="text1" w:themeTint="80"/>
              <w:bottom w:val="single" w:sz="4" w:space="0" w:color="7F7F7F" w:themeColor="text1" w:themeTint="80"/>
            </w:tcBorders>
            <w:vAlign w:val="center"/>
          </w:tcPr>
          <w:p w14:paraId="6EFD646B" w14:textId="77777777" w:rsidR="0018018E" w:rsidRPr="00653096" w:rsidRDefault="0018018E" w:rsidP="003205E7">
            <w:pPr>
              <w:spacing w:line="276" w:lineRule="auto"/>
              <w:jc w:val="center"/>
            </w:pPr>
            <w:r w:rsidRPr="00653096">
              <w:t>2011</w:t>
            </w:r>
          </w:p>
        </w:tc>
        <w:tc>
          <w:tcPr>
            <w:tcW w:w="4530" w:type="dxa"/>
            <w:tcBorders>
              <w:top w:val="single" w:sz="4" w:space="0" w:color="7F7F7F" w:themeColor="text1" w:themeTint="80"/>
              <w:bottom w:val="single" w:sz="4" w:space="0" w:color="7F7F7F" w:themeColor="text1" w:themeTint="80"/>
            </w:tcBorders>
            <w:vAlign w:val="center"/>
          </w:tcPr>
          <w:p w14:paraId="0A023CB5" w14:textId="77777777" w:rsidR="0018018E" w:rsidRPr="00653096" w:rsidRDefault="0018018E" w:rsidP="003205E7">
            <w:pPr>
              <w:spacing w:line="276" w:lineRule="auto"/>
              <w:jc w:val="center"/>
            </w:pPr>
            <w:r>
              <w:t>5</w:t>
            </w:r>
          </w:p>
        </w:tc>
      </w:tr>
      <w:tr w:rsidR="0018018E" w:rsidRPr="000156AB" w14:paraId="0775D103" w14:textId="77777777" w:rsidTr="003205E7">
        <w:trPr>
          <w:trHeight w:val="619"/>
        </w:trPr>
        <w:tc>
          <w:tcPr>
            <w:tcW w:w="4530" w:type="dxa"/>
            <w:tcBorders>
              <w:top w:val="single" w:sz="4" w:space="0" w:color="7F7F7F" w:themeColor="text1" w:themeTint="80"/>
              <w:bottom w:val="single" w:sz="4" w:space="0" w:color="7F7F7F" w:themeColor="text1" w:themeTint="80"/>
            </w:tcBorders>
            <w:vAlign w:val="center"/>
          </w:tcPr>
          <w:p w14:paraId="29C3D6E6" w14:textId="77777777" w:rsidR="0018018E" w:rsidRPr="00653096" w:rsidRDefault="0018018E" w:rsidP="003205E7">
            <w:pPr>
              <w:spacing w:line="276" w:lineRule="auto"/>
              <w:jc w:val="center"/>
            </w:pPr>
            <w:r w:rsidRPr="00653096">
              <w:t>2012</w:t>
            </w:r>
          </w:p>
        </w:tc>
        <w:tc>
          <w:tcPr>
            <w:tcW w:w="4530" w:type="dxa"/>
            <w:tcBorders>
              <w:top w:val="single" w:sz="4" w:space="0" w:color="7F7F7F" w:themeColor="text1" w:themeTint="80"/>
              <w:bottom w:val="single" w:sz="4" w:space="0" w:color="7F7F7F" w:themeColor="text1" w:themeTint="80"/>
            </w:tcBorders>
            <w:vAlign w:val="center"/>
          </w:tcPr>
          <w:p w14:paraId="5917F744" w14:textId="77777777" w:rsidR="0018018E" w:rsidRPr="00653096" w:rsidRDefault="0018018E" w:rsidP="003205E7">
            <w:pPr>
              <w:spacing w:line="276" w:lineRule="auto"/>
              <w:jc w:val="center"/>
            </w:pPr>
            <w:r>
              <w:t>7</w:t>
            </w:r>
          </w:p>
        </w:tc>
      </w:tr>
      <w:tr w:rsidR="0018018E" w:rsidRPr="000156AB" w14:paraId="4BFB9E56" w14:textId="77777777" w:rsidTr="003205E7">
        <w:trPr>
          <w:trHeight w:val="619"/>
        </w:trPr>
        <w:tc>
          <w:tcPr>
            <w:tcW w:w="4530" w:type="dxa"/>
            <w:tcBorders>
              <w:top w:val="single" w:sz="4" w:space="0" w:color="7F7F7F" w:themeColor="text1" w:themeTint="80"/>
              <w:bottom w:val="single" w:sz="4" w:space="0" w:color="7F7F7F" w:themeColor="text1" w:themeTint="80"/>
            </w:tcBorders>
            <w:vAlign w:val="center"/>
          </w:tcPr>
          <w:p w14:paraId="4DE00361" w14:textId="77777777" w:rsidR="0018018E" w:rsidRPr="00653096" w:rsidRDefault="0018018E" w:rsidP="003205E7">
            <w:pPr>
              <w:spacing w:line="276" w:lineRule="auto"/>
              <w:jc w:val="center"/>
            </w:pPr>
            <w:r w:rsidRPr="00653096">
              <w:t>2013</w:t>
            </w:r>
          </w:p>
        </w:tc>
        <w:tc>
          <w:tcPr>
            <w:tcW w:w="4530" w:type="dxa"/>
            <w:tcBorders>
              <w:top w:val="single" w:sz="4" w:space="0" w:color="7F7F7F" w:themeColor="text1" w:themeTint="80"/>
              <w:bottom w:val="single" w:sz="4" w:space="0" w:color="7F7F7F" w:themeColor="text1" w:themeTint="80"/>
            </w:tcBorders>
            <w:vAlign w:val="center"/>
          </w:tcPr>
          <w:p w14:paraId="25EE8F49" w14:textId="77777777" w:rsidR="0018018E" w:rsidRPr="00653096" w:rsidRDefault="0018018E" w:rsidP="003205E7">
            <w:pPr>
              <w:spacing w:line="276" w:lineRule="auto"/>
              <w:jc w:val="center"/>
            </w:pPr>
            <w:r>
              <w:t>9</w:t>
            </w:r>
          </w:p>
        </w:tc>
      </w:tr>
      <w:tr w:rsidR="0018018E" w:rsidRPr="000156AB" w14:paraId="0B721A75" w14:textId="77777777" w:rsidTr="003205E7">
        <w:trPr>
          <w:trHeight w:val="619"/>
        </w:trPr>
        <w:tc>
          <w:tcPr>
            <w:tcW w:w="4530" w:type="dxa"/>
            <w:tcBorders>
              <w:top w:val="single" w:sz="4" w:space="0" w:color="7F7F7F" w:themeColor="text1" w:themeTint="80"/>
              <w:bottom w:val="single" w:sz="4" w:space="0" w:color="7F7F7F" w:themeColor="text1" w:themeTint="80"/>
            </w:tcBorders>
            <w:vAlign w:val="center"/>
          </w:tcPr>
          <w:p w14:paraId="0EF639A3" w14:textId="77777777" w:rsidR="0018018E" w:rsidRPr="00653096" w:rsidRDefault="0018018E" w:rsidP="003205E7">
            <w:pPr>
              <w:spacing w:line="276" w:lineRule="auto"/>
              <w:jc w:val="center"/>
            </w:pPr>
            <w:r w:rsidRPr="00653096">
              <w:t>2014</w:t>
            </w:r>
          </w:p>
        </w:tc>
        <w:tc>
          <w:tcPr>
            <w:tcW w:w="4530" w:type="dxa"/>
            <w:tcBorders>
              <w:top w:val="single" w:sz="4" w:space="0" w:color="7F7F7F" w:themeColor="text1" w:themeTint="80"/>
              <w:bottom w:val="single" w:sz="4" w:space="0" w:color="7F7F7F" w:themeColor="text1" w:themeTint="80"/>
            </w:tcBorders>
            <w:vAlign w:val="center"/>
          </w:tcPr>
          <w:p w14:paraId="170DE760" w14:textId="77777777" w:rsidR="0018018E" w:rsidRPr="00653096" w:rsidRDefault="0018018E" w:rsidP="003205E7">
            <w:pPr>
              <w:spacing w:line="276" w:lineRule="auto"/>
              <w:jc w:val="center"/>
            </w:pPr>
            <w:r>
              <w:t>9</w:t>
            </w:r>
          </w:p>
        </w:tc>
      </w:tr>
      <w:tr w:rsidR="0018018E" w:rsidRPr="000156AB" w14:paraId="46808649" w14:textId="77777777" w:rsidTr="003205E7">
        <w:trPr>
          <w:trHeight w:val="619"/>
        </w:trPr>
        <w:tc>
          <w:tcPr>
            <w:tcW w:w="4530" w:type="dxa"/>
            <w:tcBorders>
              <w:top w:val="single" w:sz="4" w:space="0" w:color="7F7F7F" w:themeColor="text1" w:themeTint="80"/>
              <w:bottom w:val="single" w:sz="4" w:space="0" w:color="7F7F7F" w:themeColor="text1" w:themeTint="80"/>
            </w:tcBorders>
            <w:vAlign w:val="center"/>
          </w:tcPr>
          <w:p w14:paraId="336DA00B" w14:textId="77777777" w:rsidR="0018018E" w:rsidRPr="00653096" w:rsidRDefault="0018018E" w:rsidP="003205E7">
            <w:pPr>
              <w:spacing w:line="276" w:lineRule="auto"/>
              <w:jc w:val="center"/>
            </w:pPr>
            <w:r w:rsidRPr="00653096">
              <w:t>2015</w:t>
            </w:r>
          </w:p>
        </w:tc>
        <w:tc>
          <w:tcPr>
            <w:tcW w:w="4530" w:type="dxa"/>
            <w:tcBorders>
              <w:top w:val="single" w:sz="4" w:space="0" w:color="7F7F7F" w:themeColor="text1" w:themeTint="80"/>
              <w:bottom w:val="single" w:sz="4" w:space="0" w:color="7F7F7F" w:themeColor="text1" w:themeTint="80"/>
            </w:tcBorders>
            <w:vAlign w:val="center"/>
          </w:tcPr>
          <w:p w14:paraId="0FA19FEA" w14:textId="77777777" w:rsidR="0018018E" w:rsidRPr="00653096" w:rsidRDefault="0018018E" w:rsidP="003205E7">
            <w:pPr>
              <w:spacing w:line="276" w:lineRule="auto"/>
              <w:jc w:val="center"/>
            </w:pPr>
            <w:r>
              <w:t>7</w:t>
            </w:r>
          </w:p>
        </w:tc>
      </w:tr>
      <w:tr w:rsidR="0018018E" w:rsidRPr="000156AB" w14:paraId="66F7BDC7" w14:textId="77777777" w:rsidTr="003205E7">
        <w:trPr>
          <w:trHeight w:val="619"/>
        </w:trPr>
        <w:tc>
          <w:tcPr>
            <w:tcW w:w="4530" w:type="dxa"/>
            <w:tcBorders>
              <w:top w:val="single" w:sz="4" w:space="0" w:color="7F7F7F" w:themeColor="text1" w:themeTint="80"/>
              <w:bottom w:val="single" w:sz="4" w:space="0" w:color="7F7F7F" w:themeColor="text1" w:themeTint="80"/>
            </w:tcBorders>
            <w:vAlign w:val="center"/>
          </w:tcPr>
          <w:p w14:paraId="4BAC73CA" w14:textId="77777777" w:rsidR="0018018E" w:rsidRPr="00653096" w:rsidRDefault="0018018E" w:rsidP="003205E7">
            <w:pPr>
              <w:spacing w:line="276" w:lineRule="auto"/>
              <w:jc w:val="center"/>
            </w:pPr>
            <w:r w:rsidRPr="00653096">
              <w:t>2016</w:t>
            </w:r>
          </w:p>
        </w:tc>
        <w:tc>
          <w:tcPr>
            <w:tcW w:w="4530" w:type="dxa"/>
            <w:tcBorders>
              <w:top w:val="single" w:sz="4" w:space="0" w:color="7F7F7F" w:themeColor="text1" w:themeTint="80"/>
              <w:bottom w:val="single" w:sz="4" w:space="0" w:color="7F7F7F" w:themeColor="text1" w:themeTint="80"/>
            </w:tcBorders>
            <w:vAlign w:val="center"/>
          </w:tcPr>
          <w:p w14:paraId="31E2DAFC" w14:textId="77777777" w:rsidR="0018018E" w:rsidRPr="00653096" w:rsidRDefault="0018018E" w:rsidP="003205E7">
            <w:pPr>
              <w:spacing w:line="276" w:lineRule="auto"/>
              <w:jc w:val="center"/>
            </w:pPr>
            <w:r>
              <w:t>8</w:t>
            </w:r>
          </w:p>
        </w:tc>
      </w:tr>
    </w:tbl>
    <w:p w14:paraId="1A0E074A" w14:textId="77777777" w:rsidR="006A0E90" w:rsidRDefault="006A0E90" w:rsidP="006A0E90">
      <w:pPr>
        <w:pStyle w:val="Piedegrficooimagen"/>
        <w:spacing w:before="0" w:after="0"/>
        <w:rPr>
          <w:lang w:val="es-ES_tradnl"/>
        </w:rPr>
      </w:pPr>
    </w:p>
    <w:p w14:paraId="49385907" w14:textId="77777777" w:rsidR="00737A65" w:rsidRDefault="00737A65" w:rsidP="00737A65">
      <w:pPr>
        <w:pStyle w:val="Piedegrficooimagen"/>
        <w:spacing w:before="0" w:after="0"/>
        <w:rPr>
          <w:lang w:val="es-ES_tradnl"/>
        </w:rPr>
      </w:pPr>
      <w:r>
        <w:rPr>
          <w:lang w:val="es-ES_tradnl"/>
        </w:rPr>
        <w:t>Fuente: elaboración propia</w:t>
      </w:r>
    </w:p>
    <w:p w14:paraId="11BC444D" w14:textId="77777777" w:rsidR="00737A65" w:rsidRPr="00B10F41" w:rsidRDefault="00737A65" w:rsidP="00737A65">
      <w:pPr>
        <w:pStyle w:val="Estilo1"/>
        <w:rPr>
          <w:i w:val="0"/>
        </w:rPr>
      </w:pPr>
    </w:p>
    <w:p w14:paraId="7E9500E1" w14:textId="2298AD30" w:rsidR="00B10F41" w:rsidRPr="00B10F41" w:rsidRDefault="00B10F41" w:rsidP="00737A65">
      <w:pPr>
        <w:pStyle w:val="Estilo1"/>
        <w:rPr>
          <w:i w:val="0"/>
        </w:rPr>
      </w:pPr>
      <w:r w:rsidRPr="00B10F41">
        <w:rPr>
          <w:i w:val="0"/>
        </w:rPr>
        <w:t xml:space="preserve">En la tabla y el gráfico siguientes, puede apreciarse la producción bibliográfica sobre DCS publicada en España está centrada en gran parte en las revistas propias del área. Estas tres revistas aglutinan a siete de cada diez artículos analizados. Casi el 16% de los artículos se publican en revistas de educación con el sello de calidad de la FECYT. Las 8 revistas españolas de educación en JCR analizadas aglutinan algo más del 7%. Algo más del 6% de la producción se ha publicado en revistas </w:t>
      </w:r>
      <w:r w:rsidR="00281DE8">
        <w:rPr>
          <w:i w:val="0"/>
        </w:rPr>
        <w:t>indexadas</w:t>
      </w:r>
      <w:r w:rsidRPr="00B10F41">
        <w:rPr>
          <w:i w:val="0"/>
        </w:rPr>
        <w:t xml:space="preserve"> en </w:t>
      </w:r>
      <w:r w:rsidR="005C2203">
        <w:rPr>
          <w:i w:val="0"/>
        </w:rPr>
        <w:t>S</w:t>
      </w:r>
      <w:r w:rsidR="005C2203" w:rsidRPr="00B10F41">
        <w:rPr>
          <w:i w:val="0"/>
        </w:rPr>
        <w:t>copus</w:t>
      </w:r>
      <w:r w:rsidRPr="00B10F41">
        <w:rPr>
          <w:i w:val="0"/>
        </w:rPr>
        <w:t xml:space="preserve">. En general, la producción de DCS en revistas de ciencias de la educación es muy baja. Si bien es verdad que en ellas las temáticas más comunes giran en torno a los enfoques de enseñanza-aprendizaje, las dificultades de aprendizaje, las TIC o el bullying, tienen mayor presencia artículos de didáctica de la lengua, didáctica de las matemáticas o didáctica de la expresión corporal. Prácticamente en todos los números de estas revistas hay uno o más artículos sobre estas </w:t>
      </w:r>
      <w:r w:rsidR="00281DE8">
        <w:rPr>
          <w:i w:val="0"/>
        </w:rPr>
        <w:t>didácticas</w:t>
      </w:r>
      <w:r w:rsidRPr="00B10F41">
        <w:rPr>
          <w:i w:val="0"/>
        </w:rPr>
        <w:t>. Sin embargo, sólo una quinta parte de las revistas JCR/</w:t>
      </w:r>
      <w:r w:rsidR="004E5DD0">
        <w:rPr>
          <w:i w:val="0"/>
        </w:rPr>
        <w:t>S</w:t>
      </w:r>
      <w:r w:rsidR="004E5DD0" w:rsidRPr="00B10F41">
        <w:rPr>
          <w:i w:val="0"/>
        </w:rPr>
        <w:t xml:space="preserve">copus </w:t>
      </w:r>
      <w:r w:rsidR="004E5DD0" w:rsidRPr="00B10F41">
        <w:rPr>
          <w:i w:val="0"/>
        </w:rPr>
        <w:t xml:space="preserve">analizadas </w:t>
      </w:r>
      <w:r w:rsidRPr="00B10F41">
        <w:rPr>
          <w:i w:val="0"/>
        </w:rPr>
        <w:t>han publicado algún artículo de DCS en los once años de estudio</w:t>
      </w:r>
      <w:r>
        <w:rPr>
          <w:i w:val="0"/>
        </w:rPr>
        <w:t>.</w:t>
      </w:r>
    </w:p>
    <w:p w14:paraId="4F7E3CA5" w14:textId="77777777" w:rsidR="001C67B0" w:rsidRDefault="001C67B0" w:rsidP="001C67B0">
      <w:pPr>
        <w:pStyle w:val="Indicador2"/>
        <w:rPr>
          <w:b/>
        </w:rPr>
      </w:pPr>
    </w:p>
    <w:p w14:paraId="38E9549E" w14:textId="10DC71E2" w:rsidR="001C67B0" w:rsidRPr="00247092" w:rsidRDefault="001C67B0" w:rsidP="001C67B0">
      <w:pPr>
        <w:pStyle w:val="phmfigures"/>
        <w:spacing w:before="0"/>
        <w:ind w:firstLine="0"/>
        <w:rPr>
          <w:b/>
          <w:sz w:val="22"/>
          <w:szCs w:val="22"/>
          <w:lang w:eastAsia="es-ES"/>
        </w:rPr>
      </w:pPr>
      <w:r w:rsidRPr="00247092">
        <w:rPr>
          <w:b/>
          <w:smallCaps/>
          <w:sz w:val="22"/>
          <w:szCs w:val="22"/>
        </w:rPr>
        <w:t xml:space="preserve">Tabla </w:t>
      </w:r>
      <w:r w:rsidR="00D50645">
        <w:rPr>
          <w:b/>
          <w:smallCaps/>
          <w:noProof w:val="0"/>
          <w:sz w:val="22"/>
          <w:szCs w:val="22"/>
        </w:rPr>
        <w:t>4</w:t>
      </w:r>
      <w:r w:rsidRPr="00247092">
        <w:rPr>
          <w:b/>
          <w:smallCaps/>
          <w:sz w:val="22"/>
          <w:szCs w:val="22"/>
        </w:rPr>
        <w:t xml:space="preserve">. </w:t>
      </w:r>
      <w:r w:rsidRPr="00247092">
        <w:rPr>
          <w:b/>
          <w:sz w:val="22"/>
          <w:szCs w:val="22"/>
        </w:rPr>
        <w:t>Evolución de la presencia de artículos de DCS en revistas españolas de educación (2007-2017)</w:t>
      </w:r>
    </w:p>
    <w:p w14:paraId="6A600098" w14:textId="77777777" w:rsidR="001C67B0" w:rsidRPr="000156AB" w:rsidRDefault="001C67B0" w:rsidP="001C67B0">
      <w:pPr>
        <w:jc w:val="right"/>
        <w:rPr>
          <w:sz w:val="18"/>
          <w:lang w:val="es-ES"/>
        </w:rPr>
      </w:pPr>
    </w:p>
    <w:tbl>
      <w:tblPr>
        <w:tblStyle w:val="Tablanormal21"/>
        <w:tblW w:w="8613" w:type="dxa"/>
        <w:tblInd w:w="571" w:type="dxa"/>
        <w:tblLayout w:type="fixed"/>
        <w:tblLook w:val="0600" w:firstRow="0" w:lastRow="0" w:firstColumn="0" w:lastColumn="0" w:noHBand="1" w:noVBand="1"/>
      </w:tblPr>
      <w:tblGrid>
        <w:gridCol w:w="3540"/>
        <w:gridCol w:w="2095"/>
        <w:gridCol w:w="2978"/>
      </w:tblGrid>
      <w:tr w:rsidR="001C67B0" w:rsidRPr="000156AB" w14:paraId="2E2B9DED" w14:textId="77777777" w:rsidTr="001C67B0">
        <w:trPr>
          <w:trHeight w:val="619"/>
        </w:trPr>
        <w:tc>
          <w:tcPr>
            <w:tcW w:w="3540" w:type="dxa"/>
            <w:tcBorders>
              <w:top w:val="single" w:sz="4" w:space="0" w:color="7F7F7F" w:themeColor="text1" w:themeTint="80"/>
              <w:bottom w:val="single" w:sz="2" w:space="0" w:color="7F7F7F" w:themeColor="text1" w:themeTint="80"/>
            </w:tcBorders>
            <w:vAlign w:val="center"/>
          </w:tcPr>
          <w:p w14:paraId="0003C733" w14:textId="77777777" w:rsidR="001C67B0" w:rsidRPr="007E2C2B" w:rsidRDefault="001C67B0" w:rsidP="001C67B0">
            <w:pPr>
              <w:rPr>
                <w:rFonts w:eastAsia="Times New Roman"/>
                <w:color w:val="000000"/>
                <w:lang w:eastAsia="es-ES"/>
              </w:rPr>
            </w:pPr>
            <w:r w:rsidRPr="007E2C2B">
              <w:rPr>
                <w:rFonts w:eastAsia="Times New Roman"/>
                <w:color w:val="000000"/>
                <w:lang w:eastAsia="es-ES"/>
              </w:rPr>
              <w:lastRenderedPageBreak/>
              <w:t>Tipo de revista</w:t>
            </w:r>
          </w:p>
        </w:tc>
        <w:tc>
          <w:tcPr>
            <w:tcW w:w="2095" w:type="dxa"/>
            <w:tcBorders>
              <w:top w:val="single" w:sz="4" w:space="0" w:color="7F7F7F" w:themeColor="text1" w:themeTint="80"/>
              <w:bottom w:val="single" w:sz="2" w:space="0" w:color="7F7F7F" w:themeColor="text1" w:themeTint="80"/>
            </w:tcBorders>
            <w:vAlign w:val="center"/>
          </w:tcPr>
          <w:p w14:paraId="2BFDAC4C" w14:textId="77777777" w:rsidR="001C67B0" w:rsidRPr="007E2C2B" w:rsidRDefault="001C67B0" w:rsidP="00A2509D">
            <w:pPr>
              <w:jc w:val="center"/>
              <w:rPr>
                <w:rFonts w:eastAsia="Times New Roman"/>
                <w:color w:val="000000"/>
                <w:lang w:eastAsia="es-ES"/>
              </w:rPr>
            </w:pPr>
            <w:r w:rsidRPr="007E2C2B">
              <w:rPr>
                <w:rFonts w:eastAsia="Times New Roman"/>
                <w:color w:val="000000"/>
                <w:lang w:eastAsia="es-ES"/>
              </w:rPr>
              <w:t>Número</w:t>
            </w:r>
          </w:p>
        </w:tc>
        <w:tc>
          <w:tcPr>
            <w:tcW w:w="2978" w:type="dxa"/>
            <w:tcBorders>
              <w:top w:val="single" w:sz="4" w:space="0" w:color="7F7F7F" w:themeColor="text1" w:themeTint="80"/>
              <w:bottom w:val="single" w:sz="2" w:space="0" w:color="7F7F7F" w:themeColor="text1" w:themeTint="80"/>
            </w:tcBorders>
            <w:vAlign w:val="center"/>
          </w:tcPr>
          <w:p w14:paraId="3DC79F00" w14:textId="77777777" w:rsidR="001C67B0" w:rsidRPr="007E2C2B" w:rsidRDefault="001C67B0" w:rsidP="00A2509D">
            <w:pPr>
              <w:jc w:val="center"/>
              <w:rPr>
                <w:rFonts w:eastAsia="Times New Roman"/>
                <w:color w:val="000000"/>
                <w:lang w:eastAsia="es-ES"/>
              </w:rPr>
            </w:pPr>
            <w:r w:rsidRPr="007E2C2B">
              <w:rPr>
                <w:rFonts w:eastAsia="Times New Roman"/>
                <w:color w:val="000000"/>
                <w:lang w:eastAsia="es-ES"/>
              </w:rPr>
              <w:t>Porcentaje</w:t>
            </w:r>
          </w:p>
        </w:tc>
      </w:tr>
      <w:tr w:rsidR="001C67B0" w:rsidRPr="000156AB" w14:paraId="2ADFE5FA" w14:textId="77777777" w:rsidTr="001C67B0">
        <w:trPr>
          <w:trHeight w:val="619"/>
        </w:trPr>
        <w:tc>
          <w:tcPr>
            <w:tcW w:w="3540" w:type="dxa"/>
            <w:tcBorders>
              <w:top w:val="single" w:sz="4" w:space="0" w:color="7F7F7F" w:themeColor="text1" w:themeTint="80"/>
              <w:bottom w:val="single" w:sz="2" w:space="0" w:color="7F7F7F" w:themeColor="text1" w:themeTint="80"/>
            </w:tcBorders>
            <w:vAlign w:val="center"/>
          </w:tcPr>
          <w:p w14:paraId="5A5663DD" w14:textId="77777777" w:rsidR="001C67B0" w:rsidRPr="007E2C2B" w:rsidRDefault="001C67B0" w:rsidP="001C67B0">
            <w:pPr>
              <w:rPr>
                <w:rFonts w:eastAsia="Times New Roman"/>
                <w:color w:val="000000"/>
                <w:lang w:eastAsia="es-ES"/>
              </w:rPr>
            </w:pPr>
            <w:r w:rsidRPr="007E2C2B">
              <w:rPr>
                <w:rFonts w:eastAsia="Times New Roman"/>
                <w:color w:val="000000"/>
                <w:lang w:eastAsia="es-ES"/>
              </w:rPr>
              <w:t>Revistas de DCS</w:t>
            </w:r>
          </w:p>
        </w:tc>
        <w:tc>
          <w:tcPr>
            <w:tcW w:w="2095" w:type="dxa"/>
            <w:tcBorders>
              <w:top w:val="single" w:sz="4" w:space="0" w:color="7F7F7F" w:themeColor="text1" w:themeTint="80"/>
              <w:bottom w:val="single" w:sz="2" w:space="0" w:color="7F7F7F" w:themeColor="text1" w:themeTint="80"/>
            </w:tcBorders>
            <w:vAlign w:val="center"/>
          </w:tcPr>
          <w:p w14:paraId="3F41FC29" w14:textId="77777777" w:rsidR="001C67B0" w:rsidRPr="007E2C2B" w:rsidRDefault="001C67B0" w:rsidP="00A2509D">
            <w:pPr>
              <w:ind w:right="424"/>
              <w:jc w:val="right"/>
              <w:rPr>
                <w:rFonts w:eastAsia="Times New Roman"/>
                <w:color w:val="000000"/>
                <w:lang w:eastAsia="es-ES"/>
              </w:rPr>
            </w:pPr>
            <w:r w:rsidRPr="007E2C2B">
              <w:rPr>
                <w:rFonts w:eastAsia="Times New Roman"/>
                <w:color w:val="000000"/>
                <w:lang w:eastAsia="es-ES"/>
              </w:rPr>
              <w:t>277</w:t>
            </w:r>
          </w:p>
        </w:tc>
        <w:tc>
          <w:tcPr>
            <w:tcW w:w="2978" w:type="dxa"/>
            <w:tcBorders>
              <w:top w:val="single" w:sz="4" w:space="0" w:color="7F7F7F" w:themeColor="text1" w:themeTint="80"/>
              <w:bottom w:val="single" w:sz="2" w:space="0" w:color="7F7F7F" w:themeColor="text1" w:themeTint="80"/>
            </w:tcBorders>
            <w:vAlign w:val="center"/>
          </w:tcPr>
          <w:p w14:paraId="617399CB" w14:textId="77777777" w:rsidR="001C67B0" w:rsidRPr="007E2C2B" w:rsidRDefault="001C67B0" w:rsidP="001C67B0">
            <w:pPr>
              <w:jc w:val="right"/>
              <w:rPr>
                <w:rFonts w:eastAsia="Times New Roman"/>
                <w:color w:val="000000"/>
                <w:lang w:eastAsia="es-ES"/>
              </w:rPr>
            </w:pPr>
            <w:r w:rsidRPr="007E2C2B">
              <w:rPr>
                <w:rFonts w:eastAsia="Times New Roman"/>
                <w:color w:val="000000"/>
                <w:lang w:eastAsia="es-ES"/>
              </w:rPr>
              <w:t>70,8</w:t>
            </w:r>
          </w:p>
        </w:tc>
      </w:tr>
      <w:tr w:rsidR="001C67B0" w:rsidRPr="000156AB" w14:paraId="4F47FD3F" w14:textId="77777777" w:rsidTr="001C67B0">
        <w:trPr>
          <w:trHeight w:val="619"/>
        </w:trPr>
        <w:tc>
          <w:tcPr>
            <w:tcW w:w="3540" w:type="dxa"/>
            <w:tcBorders>
              <w:top w:val="single" w:sz="4" w:space="0" w:color="7F7F7F" w:themeColor="text1" w:themeTint="80"/>
              <w:bottom w:val="single" w:sz="2" w:space="0" w:color="7F7F7F" w:themeColor="text1" w:themeTint="80"/>
            </w:tcBorders>
            <w:vAlign w:val="center"/>
          </w:tcPr>
          <w:p w14:paraId="6A866A81" w14:textId="77777777" w:rsidR="001C67B0" w:rsidRPr="007E2C2B" w:rsidRDefault="001C67B0" w:rsidP="001C67B0">
            <w:pPr>
              <w:rPr>
                <w:rFonts w:eastAsia="Times New Roman"/>
                <w:color w:val="000000"/>
                <w:lang w:eastAsia="es-ES"/>
              </w:rPr>
            </w:pPr>
            <w:r w:rsidRPr="007E2C2B">
              <w:rPr>
                <w:rFonts w:eastAsia="Times New Roman"/>
                <w:color w:val="000000"/>
                <w:lang w:eastAsia="es-ES"/>
              </w:rPr>
              <w:t>Revistas españolas con sello FECYT</w:t>
            </w:r>
          </w:p>
        </w:tc>
        <w:tc>
          <w:tcPr>
            <w:tcW w:w="2095" w:type="dxa"/>
            <w:tcBorders>
              <w:top w:val="single" w:sz="4" w:space="0" w:color="7F7F7F" w:themeColor="text1" w:themeTint="80"/>
              <w:bottom w:val="single" w:sz="2" w:space="0" w:color="7F7F7F" w:themeColor="text1" w:themeTint="80"/>
            </w:tcBorders>
            <w:vAlign w:val="center"/>
          </w:tcPr>
          <w:p w14:paraId="41B0CA07" w14:textId="77777777" w:rsidR="001C67B0" w:rsidRPr="007E2C2B" w:rsidRDefault="001C67B0" w:rsidP="00A2509D">
            <w:pPr>
              <w:ind w:right="424"/>
              <w:jc w:val="right"/>
              <w:rPr>
                <w:rFonts w:eastAsia="Times New Roman"/>
                <w:color w:val="000000"/>
                <w:lang w:eastAsia="es-ES"/>
              </w:rPr>
            </w:pPr>
            <w:r w:rsidRPr="007E2C2B">
              <w:rPr>
                <w:rFonts w:eastAsia="Times New Roman"/>
                <w:color w:val="000000"/>
                <w:lang w:eastAsia="es-ES"/>
              </w:rPr>
              <w:t>62</w:t>
            </w:r>
          </w:p>
        </w:tc>
        <w:tc>
          <w:tcPr>
            <w:tcW w:w="2978" w:type="dxa"/>
            <w:tcBorders>
              <w:top w:val="single" w:sz="4" w:space="0" w:color="7F7F7F" w:themeColor="text1" w:themeTint="80"/>
              <w:bottom w:val="single" w:sz="2" w:space="0" w:color="7F7F7F" w:themeColor="text1" w:themeTint="80"/>
            </w:tcBorders>
            <w:vAlign w:val="center"/>
          </w:tcPr>
          <w:p w14:paraId="36434F5A" w14:textId="77777777" w:rsidR="001C67B0" w:rsidRPr="007E2C2B" w:rsidRDefault="001C67B0" w:rsidP="001C67B0">
            <w:pPr>
              <w:jc w:val="right"/>
              <w:rPr>
                <w:rFonts w:eastAsia="Times New Roman"/>
                <w:color w:val="000000"/>
                <w:lang w:eastAsia="es-ES"/>
              </w:rPr>
            </w:pPr>
            <w:r w:rsidRPr="007E2C2B">
              <w:rPr>
                <w:rFonts w:eastAsia="Times New Roman"/>
                <w:color w:val="000000"/>
                <w:lang w:eastAsia="es-ES"/>
              </w:rPr>
              <w:t>15,9</w:t>
            </w:r>
          </w:p>
        </w:tc>
      </w:tr>
      <w:tr w:rsidR="001C67B0" w:rsidRPr="000156AB" w14:paraId="64903E07" w14:textId="77777777" w:rsidTr="001C67B0">
        <w:trPr>
          <w:trHeight w:val="619"/>
        </w:trPr>
        <w:tc>
          <w:tcPr>
            <w:tcW w:w="3540" w:type="dxa"/>
            <w:tcBorders>
              <w:top w:val="single" w:sz="4" w:space="0" w:color="7F7F7F" w:themeColor="text1" w:themeTint="80"/>
              <w:bottom w:val="single" w:sz="2" w:space="0" w:color="7F7F7F" w:themeColor="text1" w:themeTint="80"/>
            </w:tcBorders>
            <w:vAlign w:val="center"/>
          </w:tcPr>
          <w:p w14:paraId="17CB33A7" w14:textId="77777777" w:rsidR="001C67B0" w:rsidRPr="007E2C2B" w:rsidRDefault="001C67B0" w:rsidP="001C67B0">
            <w:pPr>
              <w:rPr>
                <w:rFonts w:eastAsia="Times New Roman"/>
                <w:color w:val="000000"/>
                <w:lang w:eastAsia="es-ES"/>
              </w:rPr>
            </w:pPr>
            <w:r w:rsidRPr="007E2C2B">
              <w:rPr>
                <w:rFonts w:eastAsia="Times New Roman"/>
                <w:color w:val="000000"/>
                <w:lang w:eastAsia="es-ES"/>
              </w:rPr>
              <w:t>Revistas españolas en JCR</w:t>
            </w:r>
          </w:p>
        </w:tc>
        <w:tc>
          <w:tcPr>
            <w:tcW w:w="2095" w:type="dxa"/>
            <w:tcBorders>
              <w:top w:val="single" w:sz="4" w:space="0" w:color="7F7F7F" w:themeColor="text1" w:themeTint="80"/>
              <w:bottom w:val="single" w:sz="2" w:space="0" w:color="7F7F7F" w:themeColor="text1" w:themeTint="80"/>
            </w:tcBorders>
            <w:vAlign w:val="center"/>
          </w:tcPr>
          <w:p w14:paraId="6989585F" w14:textId="77777777" w:rsidR="001C67B0" w:rsidRPr="007E2C2B" w:rsidRDefault="001C67B0" w:rsidP="00A2509D">
            <w:pPr>
              <w:ind w:right="424"/>
              <w:jc w:val="right"/>
              <w:rPr>
                <w:rFonts w:eastAsia="Times New Roman"/>
                <w:color w:val="000000"/>
                <w:lang w:eastAsia="es-ES"/>
              </w:rPr>
            </w:pPr>
            <w:r w:rsidRPr="007E2C2B">
              <w:rPr>
                <w:rFonts w:eastAsia="Times New Roman"/>
                <w:color w:val="000000"/>
                <w:lang w:eastAsia="es-ES"/>
              </w:rPr>
              <w:t>28</w:t>
            </w:r>
          </w:p>
        </w:tc>
        <w:tc>
          <w:tcPr>
            <w:tcW w:w="2978" w:type="dxa"/>
            <w:tcBorders>
              <w:top w:val="single" w:sz="4" w:space="0" w:color="7F7F7F" w:themeColor="text1" w:themeTint="80"/>
              <w:bottom w:val="single" w:sz="2" w:space="0" w:color="7F7F7F" w:themeColor="text1" w:themeTint="80"/>
            </w:tcBorders>
            <w:vAlign w:val="center"/>
          </w:tcPr>
          <w:p w14:paraId="55101205" w14:textId="77777777" w:rsidR="001C67B0" w:rsidRPr="007E2C2B" w:rsidRDefault="001C67B0" w:rsidP="001C67B0">
            <w:pPr>
              <w:jc w:val="right"/>
              <w:rPr>
                <w:rFonts w:eastAsia="Times New Roman"/>
                <w:color w:val="000000"/>
                <w:lang w:eastAsia="es-ES"/>
              </w:rPr>
            </w:pPr>
            <w:r w:rsidRPr="007E2C2B">
              <w:rPr>
                <w:rFonts w:eastAsia="Times New Roman"/>
                <w:color w:val="000000"/>
                <w:lang w:eastAsia="es-ES"/>
              </w:rPr>
              <w:t>7,2</w:t>
            </w:r>
          </w:p>
        </w:tc>
      </w:tr>
      <w:tr w:rsidR="001C67B0" w:rsidRPr="000156AB" w14:paraId="5E8224BD" w14:textId="77777777" w:rsidTr="001C67B0">
        <w:trPr>
          <w:trHeight w:val="619"/>
        </w:trPr>
        <w:tc>
          <w:tcPr>
            <w:tcW w:w="3540" w:type="dxa"/>
            <w:tcBorders>
              <w:top w:val="single" w:sz="4" w:space="0" w:color="7F7F7F" w:themeColor="text1" w:themeTint="80"/>
              <w:bottom w:val="single" w:sz="2" w:space="0" w:color="7F7F7F" w:themeColor="text1" w:themeTint="80"/>
            </w:tcBorders>
            <w:vAlign w:val="center"/>
          </w:tcPr>
          <w:p w14:paraId="0CA8882F" w14:textId="77777777" w:rsidR="001C67B0" w:rsidRPr="007E2C2B" w:rsidRDefault="001C67B0" w:rsidP="001C67B0">
            <w:pPr>
              <w:rPr>
                <w:rFonts w:eastAsia="Times New Roman"/>
                <w:color w:val="000000"/>
                <w:lang w:eastAsia="es-ES"/>
              </w:rPr>
            </w:pPr>
            <w:r w:rsidRPr="007E2C2B">
              <w:rPr>
                <w:rFonts w:eastAsia="Times New Roman"/>
                <w:color w:val="000000"/>
                <w:lang w:eastAsia="es-ES"/>
              </w:rPr>
              <w:t>Revistas españolas en SCOPUS</w:t>
            </w:r>
          </w:p>
        </w:tc>
        <w:tc>
          <w:tcPr>
            <w:tcW w:w="2095" w:type="dxa"/>
            <w:tcBorders>
              <w:top w:val="single" w:sz="4" w:space="0" w:color="7F7F7F" w:themeColor="text1" w:themeTint="80"/>
              <w:bottom w:val="single" w:sz="2" w:space="0" w:color="7F7F7F" w:themeColor="text1" w:themeTint="80"/>
            </w:tcBorders>
            <w:vAlign w:val="center"/>
          </w:tcPr>
          <w:p w14:paraId="387D2D4B" w14:textId="77777777" w:rsidR="001C67B0" w:rsidRPr="007E2C2B" w:rsidRDefault="001C67B0" w:rsidP="00A2509D">
            <w:pPr>
              <w:ind w:right="424"/>
              <w:jc w:val="right"/>
              <w:rPr>
                <w:rFonts w:eastAsia="Times New Roman"/>
                <w:color w:val="000000"/>
                <w:lang w:eastAsia="es-ES"/>
              </w:rPr>
            </w:pPr>
            <w:r w:rsidRPr="007E2C2B">
              <w:rPr>
                <w:rFonts w:eastAsia="Times New Roman"/>
                <w:color w:val="000000"/>
                <w:lang w:eastAsia="es-ES"/>
              </w:rPr>
              <w:t>24</w:t>
            </w:r>
          </w:p>
        </w:tc>
        <w:tc>
          <w:tcPr>
            <w:tcW w:w="2978" w:type="dxa"/>
            <w:tcBorders>
              <w:top w:val="single" w:sz="4" w:space="0" w:color="7F7F7F" w:themeColor="text1" w:themeTint="80"/>
              <w:bottom w:val="single" w:sz="2" w:space="0" w:color="7F7F7F" w:themeColor="text1" w:themeTint="80"/>
            </w:tcBorders>
            <w:vAlign w:val="center"/>
          </w:tcPr>
          <w:p w14:paraId="353F7542" w14:textId="77777777" w:rsidR="001C67B0" w:rsidRPr="007E2C2B" w:rsidRDefault="001C67B0" w:rsidP="001C67B0">
            <w:pPr>
              <w:jc w:val="right"/>
              <w:rPr>
                <w:rFonts w:eastAsia="Times New Roman"/>
                <w:color w:val="000000"/>
                <w:lang w:eastAsia="es-ES"/>
              </w:rPr>
            </w:pPr>
            <w:r w:rsidRPr="007E2C2B">
              <w:rPr>
                <w:rFonts w:eastAsia="Times New Roman"/>
                <w:color w:val="000000"/>
                <w:lang w:eastAsia="es-ES"/>
              </w:rPr>
              <w:t>6,1</w:t>
            </w:r>
          </w:p>
        </w:tc>
      </w:tr>
      <w:tr w:rsidR="001C67B0" w:rsidRPr="000156AB" w14:paraId="07EAE9EC" w14:textId="77777777" w:rsidTr="001C67B0">
        <w:trPr>
          <w:trHeight w:val="619"/>
        </w:trPr>
        <w:tc>
          <w:tcPr>
            <w:tcW w:w="3540" w:type="dxa"/>
            <w:tcBorders>
              <w:top w:val="single" w:sz="4" w:space="0" w:color="7F7F7F" w:themeColor="text1" w:themeTint="80"/>
              <w:bottom w:val="single" w:sz="4" w:space="0" w:color="7F7F7F" w:themeColor="text1" w:themeTint="80"/>
            </w:tcBorders>
            <w:vAlign w:val="center"/>
          </w:tcPr>
          <w:p w14:paraId="41C8569A" w14:textId="77777777" w:rsidR="001C67B0" w:rsidRPr="007E2C2B" w:rsidRDefault="001C67B0" w:rsidP="001C67B0">
            <w:pPr>
              <w:rPr>
                <w:rFonts w:eastAsia="Times New Roman"/>
                <w:color w:val="000000"/>
                <w:lang w:eastAsia="es-ES"/>
              </w:rPr>
            </w:pPr>
            <w:r w:rsidRPr="007E2C2B">
              <w:rPr>
                <w:rFonts w:eastAsia="Times New Roman"/>
                <w:color w:val="000000"/>
                <w:lang w:eastAsia="es-ES"/>
              </w:rPr>
              <w:t>Total</w:t>
            </w:r>
          </w:p>
        </w:tc>
        <w:tc>
          <w:tcPr>
            <w:tcW w:w="2095" w:type="dxa"/>
            <w:tcBorders>
              <w:top w:val="single" w:sz="4" w:space="0" w:color="7F7F7F" w:themeColor="text1" w:themeTint="80"/>
              <w:bottom w:val="single" w:sz="4" w:space="0" w:color="7F7F7F" w:themeColor="text1" w:themeTint="80"/>
            </w:tcBorders>
            <w:vAlign w:val="center"/>
          </w:tcPr>
          <w:p w14:paraId="3DAF3A05" w14:textId="77777777" w:rsidR="001C67B0" w:rsidRPr="007E2C2B" w:rsidRDefault="001C67B0" w:rsidP="00A2509D">
            <w:pPr>
              <w:ind w:right="424"/>
              <w:jc w:val="right"/>
              <w:rPr>
                <w:rFonts w:eastAsia="Times New Roman"/>
                <w:color w:val="000000"/>
                <w:lang w:eastAsia="es-ES"/>
              </w:rPr>
            </w:pPr>
            <w:r w:rsidRPr="007E2C2B">
              <w:rPr>
                <w:rFonts w:eastAsia="Times New Roman"/>
                <w:color w:val="000000"/>
                <w:lang w:eastAsia="es-ES"/>
              </w:rPr>
              <w:t>390</w:t>
            </w:r>
          </w:p>
        </w:tc>
        <w:tc>
          <w:tcPr>
            <w:tcW w:w="2978" w:type="dxa"/>
            <w:tcBorders>
              <w:top w:val="single" w:sz="4" w:space="0" w:color="7F7F7F" w:themeColor="text1" w:themeTint="80"/>
              <w:bottom w:val="single" w:sz="4" w:space="0" w:color="7F7F7F" w:themeColor="text1" w:themeTint="80"/>
            </w:tcBorders>
            <w:vAlign w:val="center"/>
          </w:tcPr>
          <w:p w14:paraId="0651B720" w14:textId="77777777" w:rsidR="001C67B0" w:rsidRPr="007E2C2B" w:rsidRDefault="001C67B0" w:rsidP="001C67B0">
            <w:pPr>
              <w:jc w:val="right"/>
              <w:rPr>
                <w:rFonts w:eastAsia="Times New Roman"/>
                <w:color w:val="000000"/>
                <w:lang w:eastAsia="es-ES"/>
              </w:rPr>
            </w:pPr>
            <w:r w:rsidRPr="007E2C2B">
              <w:rPr>
                <w:rFonts w:eastAsia="Times New Roman"/>
                <w:color w:val="000000"/>
                <w:lang w:eastAsia="es-ES"/>
              </w:rPr>
              <w:t>100</w:t>
            </w:r>
          </w:p>
        </w:tc>
      </w:tr>
    </w:tbl>
    <w:p w14:paraId="273A4FE4" w14:textId="77777777" w:rsidR="006A0E90" w:rsidRDefault="006A0E90" w:rsidP="006A0E90">
      <w:pPr>
        <w:pStyle w:val="Piedegrficooimagen"/>
        <w:spacing w:before="0" w:after="0"/>
        <w:rPr>
          <w:lang w:val="es-ES_tradnl"/>
        </w:rPr>
      </w:pPr>
    </w:p>
    <w:p w14:paraId="5A1CA50D" w14:textId="77777777" w:rsidR="001C67B0" w:rsidRDefault="001C67B0" w:rsidP="001C67B0">
      <w:pPr>
        <w:pStyle w:val="Piedegrficooimagen"/>
        <w:spacing w:before="0" w:after="0"/>
        <w:rPr>
          <w:lang w:val="es-ES_tradnl"/>
        </w:rPr>
      </w:pPr>
      <w:r>
        <w:rPr>
          <w:lang w:val="es-ES_tradnl"/>
        </w:rPr>
        <w:t>Fuente: elaboración propia</w:t>
      </w:r>
    </w:p>
    <w:p w14:paraId="17F4C4E8" w14:textId="77777777" w:rsidR="001C67B0" w:rsidRDefault="001C67B0" w:rsidP="001C67B0">
      <w:pPr>
        <w:pStyle w:val="Indicador2"/>
        <w:rPr>
          <w:b/>
        </w:rPr>
      </w:pPr>
    </w:p>
    <w:p w14:paraId="2432C250" w14:textId="5B7B58ED" w:rsidR="001C67B0" w:rsidRPr="00DB166A" w:rsidRDefault="001C67B0" w:rsidP="001C67B0">
      <w:pPr>
        <w:pStyle w:val="phmfigures"/>
        <w:spacing w:before="0"/>
        <w:ind w:firstLine="0"/>
        <w:rPr>
          <w:b/>
          <w:sz w:val="22"/>
          <w:szCs w:val="22"/>
          <w:lang w:eastAsia="es-ES"/>
        </w:rPr>
      </w:pPr>
      <w:r w:rsidRPr="000156AB">
        <w:rPr>
          <w:b/>
          <w:smallCaps/>
          <w:sz w:val="22"/>
        </w:rPr>
        <w:t xml:space="preserve">Gráfico </w:t>
      </w:r>
      <w:r w:rsidR="00DB166A">
        <w:rPr>
          <w:b/>
          <w:smallCaps/>
          <w:noProof w:val="0"/>
          <w:sz w:val="22"/>
        </w:rPr>
        <w:t>2</w:t>
      </w:r>
      <w:r w:rsidRPr="000156AB">
        <w:rPr>
          <w:b/>
          <w:smallCaps/>
          <w:sz w:val="22"/>
        </w:rPr>
        <w:t>.</w:t>
      </w:r>
      <w:r>
        <w:rPr>
          <w:b/>
          <w:smallCaps/>
          <w:sz w:val="22"/>
        </w:rPr>
        <w:t xml:space="preserve"> </w:t>
      </w:r>
      <w:r w:rsidR="00DB166A" w:rsidRPr="00DB166A">
        <w:rPr>
          <w:b/>
          <w:sz w:val="22"/>
          <w:szCs w:val="22"/>
        </w:rPr>
        <w:t xml:space="preserve">Artículos de </w:t>
      </w:r>
      <w:r w:rsidR="004E5DD0">
        <w:rPr>
          <w:b/>
          <w:sz w:val="22"/>
          <w:szCs w:val="22"/>
        </w:rPr>
        <w:t>DCS</w:t>
      </w:r>
      <w:r w:rsidR="00DB166A" w:rsidRPr="00DB166A">
        <w:rPr>
          <w:b/>
          <w:sz w:val="22"/>
          <w:szCs w:val="22"/>
        </w:rPr>
        <w:t xml:space="preserve"> en revistas españolas de educación (2007-2017)</w:t>
      </w:r>
    </w:p>
    <w:p w14:paraId="4A553C39" w14:textId="0D137E23" w:rsidR="001C67B0" w:rsidRDefault="00DB166A" w:rsidP="001C67B0">
      <w:pPr>
        <w:pStyle w:val="phmfigures"/>
        <w:spacing w:before="0"/>
        <w:ind w:firstLine="0"/>
        <w:rPr>
          <w:sz w:val="20"/>
          <w:szCs w:val="20"/>
          <w:lang w:eastAsia="es-ES_tradnl"/>
        </w:rPr>
      </w:pPr>
      <w:r>
        <w:rPr>
          <w:lang w:eastAsia="es-ES_tradnl"/>
        </w:rPr>
        <w:drawing>
          <wp:inline distT="0" distB="0" distL="0" distR="0" wp14:anchorId="0A95A30F" wp14:editId="075E0D93">
            <wp:extent cx="5452337" cy="2349853"/>
            <wp:effectExtent l="0" t="0" r="889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17A58A" w14:textId="77777777" w:rsidR="006A0E90" w:rsidRDefault="006A0E90" w:rsidP="006A0E90">
      <w:pPr>
        <w:pStyle w:val="Piedegrficooimagen"/>
        <w:spacing w:before="0" w:after="0"/>
        <w:rPr>
          <w:lang w:val="es-ES_tradnl"/>
        </w:rPr>
      </w:pPr>
    </w:p>
    <w:p w14:paraId="42F42349" w14:textId="77777777" w:rsidR="001C67B0" w:rsidRDefault="001C67B0" w:rsidP="001C67B0">
      <w:pPr>
        <w:pStyle w:val="Piedegrficooimagen"/>
        <w:spacing w:before="0" w:after="0"/>
        <w:rPr>
          <w:lang w:val="es-ES_tradnl"/>
        </w:rPr>
      </w:pPr>
      <w:r>
        <w:rPr>
          <w:lang w:val="es-ES_tradnl"/>
        </w:rPr>
        <w:t>Fuente: elaboración propia</w:t>
      </w:r>
    </w:p>
    <w:p w14:paraId="54EC1464" w14:textId="77777777" w:rsidR="00074551" w:rsidRPr="00B10F41" w:rsidRDefault="00074551" w:rsidP="00074551">
      <w:pPr>
        <w:pStyle w:val="Estilo1"/>
        <w:rPr>
          <w:i w:val="0"/>
        </w:rPr>
      </w:pPr>
    </w:p>
    <w:p w14:paraId="7FD719CA" w14:textId="3A7D0DB8" w:rsidR="00074551" w:rsidRPr="00074551" w:rsidRDefault="00074551" w:rsidP="00074551">
      <w:pPr>
        <w:pStyle w:val="Estilo1"/>
        <w:rPr>
          <w:i w:val="0"/>
        </w:rPr>
      </w:pPr>
      <w:r w:rsidRPr="00074551">
        <w:rPr>
          <w:i w:val="0"/>
        </w:rPr>
        <w:t>La evolución positiva de la producción en artículos de DCS se da en todas las categorías de revistas. Pero es significativo que desde 2012 ese incremento sea con más fuerza en revistas de ciencias de la educación. Hasta esa fecha apenas hay artículos en revistas españolas de educación en JCR, SCOPUS o que actualmente tengan el sello de la FECYT, salvo un monográfico en 2008. Esto muestra cómo el mayor número de proyectos I+D+i nacionales y de Tesis Doctorales defendidas en el área ha favorecido no sólo el incremento de la producción científica, sino también la mayor especialización del área en métodos de investigación en educación, que permiten la difusión de los resultados en este tipo de revistas</w:t>
      </w:r>
      <w:r>
        <w:rPr>
          <w:i w:val="0"/>
        </w:rPr>
        <w:t>.</w:t>
      </w:r>
    </w:p>
    <w:p w14:paraId="7A0555F0" w14:textId="77777777" w:rsidR="00074551" w:rsidRPr="00B10F41" w:rsidRDefault="00074551" w:rsidP="00074551">
      <w:pPr>
        <w:pStyle w:val="Estilo1"/>
        <w:rPr>
          <w:i w:val="0"/>
        </w:rPr>
      </w:pPr>
    </w:p>
    <w:p w14:paraId="03D7DE41" w14:textId="39F55264" w:rsidR="00074551" w:rsidRPr="00074551" w:rsidRDefault="00074551" w:rsidP="00074551">
      <w:pPr>
        <w:pStyle w:val="phmfigures"/>
        <w:spacing w:before="0"/>
        <w:ind w:firstLine="0"/>
        <w:rPr>
          <w:b/>
          <w:sz w:val="22"/>
          <w:szCs w:val="22"/>
          <w:lang w:eastAsia="es-ES"/>
        </w:rPr>
      </w:pPr>
      <w:r w:rsidRPr="000156AB">
        <w:rPr>
          <w:b/>
          <w:smallCaps/>
          <w:sz w:val="22"/>
        </w:rPr>
        <w:t xml:space="preserve">Gráfico </w:t>
      </w:r>
      <w:r>
        <w:rPr>
          <w:b/>
          <w:smallCaps/>
          <w:noProof w:val="0"/>
          <w:sz w:val="22"/>
        </w:rPr>
        <w:t>3</w:t>
      </w:r>
      <w:r w:rsidRPr="000156AB">
        <w:rPr>
          <w:b/>
          <w:smallCaps/>
          <w:sz w:val="22"/>
        </w:rPr>
        <w:t>.</w:t>
      </w:r>
      <w:r>
        <w:rPr>
          <w:b/>
          <w:smallCaps/>
          <w:sz w:val="22"/>
        </w:rPr>
        <w:t xml:space="preserve"> </w:t>
      </w:r>
      <w:r w:rsidRPr="00074551">
        <w:rPr>
          <w:b/>
          <w:sz w:val="22"/>
          <w:szCs w:val="22"/>
        </w:rPr>
        <w:t>Tipo de revista española de educación donde se han publicado artículos de DCS por año (2007-2017)</w:t>
      </w:r>
    </w:p>
    <w:p w14:paraId="0B761140" w14:textId="31312935" w:rsidR="00074551" w:rsidRDefault="00074551" w:rsidP="00074551">
      <w:pPr>
        <w:pStyle w:val="phmfigures"/>
        <w:spacing w:before="0"/>
        <w:ind w:firstLine="0"/>
        <w:rPr>
          <w:sz w:val="20"/>
          <w:szCs w:val="20"/>
          <w:lang w:eastAsia="es-ES_tradnl"/>
        </w:rPr>
      </w:pPr>
      <w:r>
        <w:rPr>
          <w:lang w:eastAsia="es-ES_tradnl"/>
        </w:rPr>
        <w:lastRenderedPageBreak/>
        <w:drawing>
          <wp:inline distT="0" distB="0" distL="0" distR="0" wp14:anchorId="035B45AD" wp14:editId="6AF456EB">
            <wp:extent cx="5505450" cy="2872740"/>
            <wp:effectExtent l="0" t="0" r="635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364C17" w14:textId="77777777" w:rsidR="006A0E90" w:rsidRDefault="006A0E90" w:rsidP="006A0E90">
      <w:pPr>
        <w:pStyle w:val="Piedegrficooimagen"/>
        <w:spacing w:before="0" w:after="0"/>
        <w:rPr>
          <w:lang w:val="es-ES_tradnl"/>
        </w:rPr>
      </w:pPr>
    </w:p>
    <w:p w14:paraId="4B80691D" w14:textId="77777777" w:rsidR="00074551" w:rsidRDefault="00074551" w:rsidP="00074551">
      <w:pPr>
        <w:pStyle w:val="Piedegrficooimagen"/>
        <w:spacing w:before="0" w:after="0"/>
        <w:rPr>
          <w:lang w:val="es-ES_tradnl"/>
        </w:rPr>
      </w:pPr>
      <w:r>
        <w:rPr>
          <w:lang w:val="es-ES_tradnl"/>
        </w:rPr>
        <w:t>Fuente: elaboración propia</w:t>
      </w:r>
    </w:p>
    <w:p w14:paraId="184D6577" w14:textId="77777777" w:rsidR="00074551" w:rsidRPr="00B10F41" w:rsidRDefault="00074551" w:rsidP="00074551">
      <w:pPr>
        <w:pStyle w:val="Estilo1"/>
        <w:rPr>
          <w:i w:val="0"/>
        </w:rPr>
      </w:pPr>
    </w:p>
    <w:p w14:paraId="2AFA736C" w14:textId="1C724ACF" w:rsidR="001C67B0" w:rsidRPr="00074551" w:rsidRDefault="002974AD" w:rsidP="001C67B0">
      <w:pPr>
        <w:pStyle w:val="Estilo1"/>
        <w:rPr>
          <w:i w:val="0"/>
        </w:rPr>
      </w:pPr>
      <w:r>
        <w:rPr>
          <w:i w:val="0"/>
        </w:rPr>
        <w:t>Respecto</w:t>
      </w:r>
      <w:r w:rsidR="00074551" w:rsidRPr="00074551">
        <w:rPr>
          <w:i w:val="0"/>
        </w:rPr>
        <w:t xml:space="preserve"> a la tipología de artículos, algo más del 60% de los de DCS analizados son de investigación empíri</w:t>
      </w:r>
      <w:r>
        <w:rPr>
          <w:i w:val="0"/>
        </w:rPr>
        <w:t>ca. Le siguen, con casi el 20%</w:t>
      </w:r>
      <w:r w:rsidR="00074551" w:rsidRPr="00074551">
        <w:rPr>
          <w:i w:val="0"/>
        </w:rPr>
        <w:t xml:space="preserve"> los artículos sobre propuestas y experiencias de innovación. Algo más del 16% son de revisión teórica. </w:t>
      </w:r>
      <w:r>
        <w:rPr>
          <w:i w:val="0"/>
        </w:rPr>
        <w:t>En</w:t>
      </w:r>
      <w:r w:rsidR="00074551" w:rsidRPr="00074551">
        <w:rPr>
          <w:i w:val="0"/>
        </w:rPr>
        <w:t xml:space="preserve"> la tabla </w:t>
      </w:r>
      <w:r>
        <w:rPr>
          <w:i w:val="0"/>
        </w:rPr>
        <w:t>5 y gráfico 4</w:t>
      </w:r>
      <w:r w:rsidR="00074551" w:rsidRPr="00074551">
        <w:rPr>
          <w:i w:val="0"/>
        </w:rPr>
        <w:t xml:space="preserve"> </w:t>
      </w:r>
      <w:r>
        <w:rPr>
          <w:i w:val="0"/>
        </w:rPr>
        <w:t>se resume</w:t>
      </w:r>
      <w:r w:rsidR="00074551" w:rsidRPr="00074551">
        <w:rPr>
          <w:i w:val="0"/>
        </w:rPr>
        <w:t xml:space="preserve"> la evolución </w:t>
      </w:r>
      <w:r>
        <w:rPr>
          <w:i w:val="0"/>
        </w:rPr>
        <w:t>en</w:t>
      </w:r>
      <w:r w:rsidR="00074551" w:rsidRPr="00074551">
        <w:rPr>
          <w:i w:val="0"/>
        </w:rPr>
        <w:t xml:space="preserve"> los once años </w:t>
      </w:r>
      <w:r>
        <w:rPr>
          <w:i w:val="0"/>
        </w:rPr>
        <w:t>estudiados</w:t>
      </w:r>
      <w:r w:rsidR="00074551" w:rsidRPr="00074551">
        <w:rPr>
          <w:i w:val="0"/>
        </w:rPr>
        <w:t xml:space="preserve"> </w:t>
      </w:r>
      <w:r>
        <w:rPr>
          <w:i w:val="0"/>
        </w:rPr>
        <w:t>(</w:t>
      </w:r>
      <w:r w:rsidR="00074551" w:rsidRPr="00074551">
        <w:rPr>
          <w:i w:val="0"/>
        </w:rPr>
        <w:t>2007-2017</w:t>
      </w:r>
      <w:r>
        <w:rPr>
          <w:i w:val="0"/>
        </w:rPr>
        <w:t>)</w:t>
      </w:r>
      <w:r w:rsidR="002C624C">
        <w:rPr>
          <w:i w:val="0"/>
        </w:rPr>
        <w:t xml:space="preserve"> que</w:t>
      </w:r>
      <w:r w:rsidR="00074551" w:rsidRPr="00074551">
        <w:rPr>
          <w:i w:val="0"/>
        </w:rPr>
        <w:t xml:space="preserve"> no ha sido igual para todas las tipologías. Mientras que la producción en investigación ha evolucionado exponencialmente, sobre todo desde 2012, los artículos sobre propuestas y experiencias de innovación han tenido mayor presencia en los primeros años del estudio, manteniéndose estables </w:t>
      </w:r>
      <w:r w:rsidR="002C624C">
        <w:rPr>
          <w:i w:val="0"/>
        </w:rPr>
        <w:t>desde 2009 a</w:t>
      </w:r>
      <w:r w:rsidR="00074551" w:rsidRPr="00074551">
        <w:rPr>
          <w:i w:val="0"/>
        </w:rPr>
        <w:t xml:space="preserve"> 2017. Los artículos de reflexión tuvieron mayor importancia en los años centrales del estudio, descendiendo después. De hecho, hay más artículos de reflexión teórica en el primer quinquenio (2007-2011) que en el segundo periodo (2012-2017). </w:t>
      </w:r>
      <w:r w:rsidR="002C624C">
        <w:rPr>
          <w:i w:val="0"/>
        </w:rPr>
        <w:t>La</w:t>
      </w:r>
      <w:r w:rsidR="00074551" w:rsidRPr="00074551">
        <w:rPr>
          <w:i w:val="0"/>
        </w:rPr>
        <w:t xml:space="preserve"> evolución se puede relacionar con el mayor número de proyectos I+D+i en el </w:t>
      </w:r>
      <w:r w:rsidR="002C624C">
        <w:rPr>
          <w:i w:val="0"/>
        </w:rPr>
        <w:t xml:space="preserve">segundo quinquenio del estudio, </w:t>
      </w:r>
      <w:r w:rsidR="00074551" w:rsidRPr="00074551">
        <w:rPr>
          <w:i w:val="0"/>
        </w:rPr>
        <w:t xml:space="preserve">que </w:t>
      </w:r>
      <w:r w:rsidR="002C624C">
        <w:rPr>
          <w:i w:val="0"/>
        </w:rPr>
        <w:t xml:space="preserve">ha </w:t>
      </w:r>
      <w:r w:rsidR="00074551" w:rsidRPr="00074551">
        <w:rPr>
          <w:i w:val="0"/>
        </w:rPr>
        <w:t>incentiva</w:t>
      </w:r>
      <w:r w:rsidR="002C624C">
        <w:rPr>
          <w:i w:val="0"/>
        </w:rPr>
        <w:t>do los artículos de investigación</w:t>
      </w:r>
      <w:r w:rsidR="00074551" w:rsidRPr="00074551">
        <w:rPr>
          <w:i w:val="0"/>
        </w:rPr>
        <w:t xml:space="preserve"> y mayor producción en revistas en JCR y </w:t>
      </w:r>
      <w:r w:rsidR="002C624C">
        <w:rPr>
          <w:i w:val="0"/>
        </w:rPr>
        <w:t>Scopus</w:t>
      </w:r>
      <w:r w:rsidR="00074551" w:rsidRPr="00074551">
        <w:rPr>
          <w:i w:val="0"/>
        </w:rPr>
        <w:t>.</w:t>
      </w:r>
    </w:p>
    <w:p w14:paraId="46A37836" w14:textId="77777777" w:rsidR="00074551" w:rsidRDefault="00074551" w:rsidP="001C67B0">
      <w:pPr>
        <w:pStyle w:val="Estilo1"/>
        <w:rPr>
          <w:i w:val="0"/>
        </w:rPr>
      </w:pPr>
    </w:p>
    <w:p w14:paraId="758186AB" w14:textId="31FB2F95" w:rsidR="00FE5128" w:rsidRPr="00FE5128" w:rsidRDefault="00FE5128" w:rsidP="00FE5128">
      <w:pPr>
        <w:pStyle w:val="phmfigures"/>
        <w:spacing w:before="0"/>
        <w:ind w:firstLine="0"/>
        <w:rPr>
          <w:b/>
          <w:sz w:val="22"/>
          <w:szCs w:val="22"/>
          <w:lang w:eastAsia="es-ES"/>
        </w:rPr>
      </w:pPr>
      <w:r w:rsidRPr="00FE5128">
        <w:rPr>
          <w:b/>
          <w:smallCaps/>
          <w:sz w:val="22"/>
          <w:szCs w:val="22"/>
        </w:rPr>
        <w:t xml:space="preserve">Tabla </w:t>
      </w:r>
      <w:r w:rsidR="00D50645">
        <w:rPr>
          <w:b/>
          <w:smallCaps/>
          <w:noProof w:val="0"/>
          <w:sz w:val="22"/>
          <w:szCs w:val="22"/>
        </w:rPr>
        <w:t>5</w:t>
      </w:r>
      <w:r w:rsidRPr="00FE5128">
        <w:rPr>
          <w:b/>
          <w:smallCaps/>
          <w:sz w:val="22"/>
          <w:szCs w:val="22"/>
        </w:rPr>
        <w:t xml:space="preserve">. </w:t>
      </w:r>
      <w:r w:rsidRPr="00FE5128">
        <w:rPr>
          <w:b/>
          <w:sz w:val="22"/>
          <w:szCs w:val="22"/>
        </w:rPr>
        <w:t>Tipo de artículos de DCS publicados en revistas españolas de educación (2007-2016)</w:t>
      </w:r>
    </w:p>
    <w:p w14:paraId="05184410" w14:textId="77777777" w:rsidR="00FE5128" w:rsidRPr="000156AB" w:rsidRDefault="00FE5128" w:rsidP="00FE5128">
      <w:pPr>
        <w:jc w:val="right"/>
        <w:rPr>
          <w:sz w:val="18"/>
          <w:lang w:val="es-ES"/>
        </w:rPr>
      </w:pPr>
    </w:p>
    <w:tbl>
      <w:tblPr>
        <w:tblStyle w:val="Tablanormal21"/>
        <w:tblW w:w="8613" w:type="dxa"/>
        <w:tblInd w:w="571" w:type="dxa"/>
        <w:tblLayout w:type="fixed"/>
        <w:tblLook w:val="0600" w:firstRow="0" w:lastRow="0" w:firstColumn="0" w:lastColumn="0" w:noHBand="1" w:noVBand="1"/>
      </w:tblPr>
      <w:tblGrid>
        <w:gridCol w:w="3540"/>
        <w:gridCol w:w="2095"/>
        <w:gridCol w:w="2978"/>
      </w:tblGrid>
      <w:tr w:rsidR="00FE5128" w:rsidRPr="000156AB" w14:paraId="47150450" w14:textId="77777777" w:rsidTr="00877A48">
        <w:trPr>
          <w:trHeight w:val="619"/>
        </w:trPr>
        <w:tc>
          <w:tcPr>
            <w:tcW w:w="3540" w:type="dxa"/>
            <w:tcBorders>
              <w:top w:val="single" w:sz="4" w:space="0" w:color="7F7F7F" w:themeColor="text1" w:themeTint="80"/>
              <w:bottom w:val="single" w:sz="2" w:space="0" w:color="7F7F7F" w:themeColor="text1" w:themeTint="80"/>
            </w:tcBorders>
            <w:vAlign w:val="center"/>
          </w:tcPr>
          <w:p w14:paraId="0EF7C9B2" w14:textId="5F0649CE" w:rsidR="00FE5128" w:rsidRPr="007E2C2B" w:rsidRDefault="00FE5128" w:rsidP="00E77C65">
            <w:pPr>
              <w:rPr>
                <w:rFonts w:eastAsia="Times New Roman"/>
                <w:color w:val="000000"/>
                <w:lang w:eastAsia="es-ES"/>
              </w:rPr>
            </w:pPr>
            <w:r w:rsidRPr="00FE7C3A">
              <w:rPr>
                <w:rFonts w:eastAsia="Times New Roman"/>
                <w:color w:val="000000"/>
                <w:lang w:eastAsia="es-ES"/>
              </w:rPr>
              <w:t>Tipología</w:t>
            </w:r>
          </w:p>
        </w:tc>
        <w:tc>
          <w:tcPr>
            <w:tcW w:w="2095" w:type="dxa"/>
            <w:tcBorders>
              <w:top w:val="single" w:sz="4" w:space="0" w:color="7F7F7F" w:themeColor="text1" w:themeTint="80"/>
              <w:bottom w:val="single" w:sz="2" w:space="0" w:color="7F7F7F" w:themeColor="text1" w:themeTint="80"/>
            </w:tcBorders>
            <w:vAlign w:val="center"/>
          </w:tcPr>
          <w:p w14:paraId="530167C3" w14:textId="3168C246" w:rsidR="00FE5128" w:rsidRPr="007E2C2B" w:rsidRDefault="00FE5128" w:rsidP="00877A48">
            <w:pPr>
              <w:jc w:val="center"/>
              <w:rPr>
                <w:rFonts w:eastAsia="Times New Roman"/>
                <w:color w:val="000000"/>
                <w:lang w:eastAsia="es-ES"/>
              </w:rPr>
            </w:pPr>
            <w:r w:rsidRPr="00FE7C3A">
              <w:rPr>
                <w:rFonts w:eastAsia="Times New Roman"/>
                <w:color w:val="000000"/>
                <w:lang w:eastAsia="es-ES"/>
              </w:rPr>
              <w:t>Frecuencia</w:t>
            </w:r>
          </w:p>
        </w:tc>
        <w:tc>
          <w:tcPr>
            <w:tcW w:w="2978" w:type="dxa"/>
            <w:tcBorders>
              <w:top w:val="single" w:sz="4" w:space="0" w:color="7F7F7F" w:themeColor="text1" w:themeTint="80"/>
              <w:bottom w:val="single" w:sz="2" w:space="0" w:color="7F7F7F" w:themeColor="text1" w:themeTint="80"/>
            </w:tcBorders>
            <w:vAlign w:val="center"/>
          </w:tcPr>
          <w:p w14:paraId="77F68338" w14:textId="4A40D260" w:rsidR="00FE5128" w:rsidRPr="007E2C2B" w:rsidRDefault="00FE5128" w:rsidP="00E77C65">
            <w:pPr>
              <w:jc w:val="center"/>
              <w:rPr>
                <w:rFonts w:eastAsia="Times New Roman"/>
                <w:color w:val="000000"/>
                <w:lang w:eastAsia="es-ES"/>
              </w:rPr>
            </w:pPr>
            <w:r w:rsidRPr="00FE7C3A">
              <w:rPr>
                <w:rFonts w:eastAsia="Times New Roman"/>
                <w:color w:val="000000"/>
                <w:lang w:eastAsia="es-ES"/>
              </w:rPr>
              <w:t>Porcentaje</w:t>
            </w:r>
          </w:p>
        </w:tc>
      </w:tr>
      <w:tr w:rsidR="00FE5128" w:rsidRPr="000156AB" w14:paraId="78AD6E3D" w14:textId="77777777" w:rsidTr="00877A48">
        <w:trPr>
          <w:trHeight w:val="619"/>
        </w:trPr>
        <w:tc>
          <w:tcPr>
            <w:tcW w:w="3540" w:type="dxa"/>
            <w:tcBorders>
              <w:top w:val="single" w:sz="4" w:space="0" w:color="7F7F7F" w:themeColor="text1" w:themeTint="80"/>
              <w:bottom w:val="single" w:sz="2" w:space="0" w:color="7F7F7F" w:themeColor="text1" w:themeTint="80"/>
            </w:tcBorders>
            <w:vAlign w:val="center"/>
          </w:tcPr>
          <w:p w14:paraId="0C534C67" w14:textId="56035F38" w:rsidR="00FE5128" w:rsidRPr="007E2C2B" w:rsidRDefault="00FE5128" w:rsidP="00E77C65">
            <w:pPr>
              <w:rPr>
                <w:rFonts w:eastAsia="Times New Roman"/>
                <w:color w:val="000000"/>
                <w:lang w:eastAsia="es-ES"/>
              </w:rPr>
            </w:pPr>
            <w:r w:rsidRPr="00FE7C3A">
              <w:rPr>
                <w:rFonts w:eastAsia="Times New Roman"/>
                <w:color w:val="000000"/>
                <w:lang w:eastAsia="es-ES"/>
              </w:rPr>
              <w:t>Investigación</w:t>
            </w:r>
            <w:r>
              <w:rPr>
                <w:rFonts w:eastAsia="Times New Roman"/>
                <w:color w:val="000000"/>
                <w:lang w:eastAsia="es-ES"/>
              </w:rPr>
              <w:t xml:space="preserve"> empírica</w:t>
            </w:r>
          </w:p>
        </w:tc>
        <w:tc>
          <w:tcPr>
            <w:tcW w:w="2095" w:type="dxa"/>
            <w:tcBorders>
              <w:top w:val="single" w:sz="4" w:space="0" w:color="7F7F7F" w:themeColor="text1" w:themeTint="80"/>
              <w:bottom w:val="single" w:sz="2" w:space="0" w:color="7F7F7F" w:themeColor="text1" w:themeTint="80"/>
            </w:tcBorders>
            <w:vAlign w:val="center"/>
          </w:tcPr>
          <w:p w14:paraId="72A6CF00" w14:textId="01322975" w:rsidR="00FE5128" w:rsidRPr="007E2C2B" w:rsidRDefault="00FE5128" w:rsidP="00877A48">
            <w:pPr>
              <w:ind w:right="424"/>
              <w:jc w:val="center"/>
              <w:rPr>
                <w:rFonts w:eastAsia="Times New Roman"/>
                <w:color w:val="000000"/>
                <w:lang w:eastAsia="es-ES"/>
              </w:rPr>
            </w:pPr>
            <w:r w:rsidRPr="00FE7C3A">
              <w:rPr>
                <w:rFonts w:eastAsia="Times New Roman"/>
                <w:color w:val="000000"/>
                <w:lang w:eastAsia="es-ES"/>
              </w:rPr>
              <w:t>250</w:t>
            </w:r>
          </w:p>
        </w:tc>
        <w:tc>
          <w:tcPr>
            <w:tcW w:w="2978" w:type="dxa"/>
            <w:tcBorders>
              <w:top w:val="single" w:sz="4" w:space="0" w:color="7F7F7F" w:themeColor="text1" w:themeTint="80"/>
              <w:bottom w:val="single" w:sz="2" w:space="0" w:color="7F7F7F" w:themeColor="text1" w:themeTint="80"/>
            </w:tcBorders>
            <w:vAlign w:val="center"/>
          </w:tcPr>
          <w:p w14:paraId="04602D10" w14:textId="7E723310" w:rsidR="00FE5128" w:rsidRPr="007E2C2B" w:rsidRDefault="00FE5128" w:rsidP="00877A48">
            <w:pPr>
              <w:jc w:val="center"/>
              <w:rPr>
                <w:rFonts w:eastAsia="Times New Roman"/>
                <w:color w:val="000000"/>
                <w:lang w:eastAsia="es-ES"/>
              </w:rPr>
            </w:pPr>
            <w:r w:rsidRPr="00FE7C3A">
              <w:rPr>
                <w:rFonts w:eastAsia="Times New Roman"/>
                <w:color w:val="000000"/>
                <w:lang w:eastAsia="es-ES"/>
              </w:rPr>
              <w:t>64</w:t>
            </w:r>
          </w:p>
        </w:tc>
      </w:tr>
      <w:tr w:rsidR="00FE5128" w:rsidRPr="000156AB" w14:paraId="673CF52F" w14:textId="77777777" w:rsidTr="00877A48">
        <w:trPr>
          <w:trHeight w:val="619"/>
        </w:trPr>
        <w:tc>
          <w:tcPr>
            <w:tcW w:w="3540" w:type="dxa"/>
            <w:tcBorders>
              <w:top w:val="single" w:sz="4" w:space="0" w:color="7F7F7F" w:themeColor="text1" w:themeTint="80"/>
              <w:bottom w:val="single" w:sz="2" w:space="0" w:color="7F7F7F" w:themeColor="text1" w:themeTint="80"/>
            </w:tcBorders>
            <w:vAlign w:val="center"/>
          </w:tcPr>
          <w:p w14:paraId="306B198A" w14:textId="5F36EBE3" w:rsidR="00FE5128" w:rsidRPr="007E2C2B" w:rsidRDefault="00FE5128" w:rsidP="00E77C65">
            <w:pPr>
              <w:rPr>
                <w:rFonts w:eastAsia="Times New Roman"/>
                <w:color w:val="000000"/>
                <w:lang w:eastAsia="es-ES"/>
              </w:rPr>
            </w:pPr>
            <w:r w:rsidRPr="00FE7C3A">
              <w:rPr>
                <w:rFonts w:eastAsia="Times New Roman"/>
                <w:color w:val="000000"/>
                <w:lang w:eastAsia="es-ES"/>
              </w:rPr>
              <w:t>Propuestas y experiencias</w:t>
            </w:r>
          </w:p>
        </w:tc>
        <w:tc>
          <w:tcPr>
            <w:tcW w:w="2095" w:type="dxa"/>
            <w:tcBorders>
              <w:top w:val="single" w:sz="4" w:space="0" w:color="7F7F7F" w:themeColor="text1" w:themeTint="80"/>
              <w:bottom w:val="single" w:sz="2" w:space="0" w:color="7F7F7F" w:themeColor="text1" w:themeTint="80"/>
            </w:tcBorders>
            <w:vAlign w:val="center"/>
          </w:tcPr>
          <w:p w14:paraId="17BF94E2" w14:textId="128E2C90" w:rsidR="00FE5128" w:rsidRPr="007E2C2B" w:rsidRDefault="00FE5128" w:rsidP="00877A48">
            <w:pPr>
              <w:ind w:right="424"/>
              <w:jc w:val="center"/>
              <w:rPr>
                <w:rFonts w:eastAsia="Times New Roman"/>
                <w:color w:val="000000"/>
                <w:lang w:eastAsia="es-ES"/>
              </w:rPr>
            </w:pPr>
            <w:r w:rsidRPr="00FE7C3A">
              <w:rPr>
                <w:rFonts w:eastAsia="Times New Roman"/>
                <w:color w:val="000000"/>
                <w:lang w:eastAsia="es-ES"/>
              </w:rPr>
              <w:t>77</w:t>
            </w:r>
          </w:p>
        </w:tc>
        <w:tc>
          <w:tcPr>
            <w:tcW w:w="2978" w:type="dxa"/>
            <w:tcBorders>
              <w:top w:val="single" w:sz="4" w:space="0" w:color="7F7F7F" w:themeColor="text1" w:themeTint="80"/>
              <w:bottom w:val="single" w:sz="2" w:space="0" w:color="7F7F7F" w:themeColor="text1" w:themeTint="80"/>
            </w:tcBorders>
            <w:vAlign w:val="center"/>
          </w:tcPr>
          <w:p w14:paraId="2BBF5C19" w14:textId="6ADD9BB0" w:rsidR="00FE5128" w:rsidRPr="007E2C2B" w:rsidRDefault="00FE5128" w:rsidP="00877A48">
            <w:pPr>
              <w:jc w:val="center"/>
              <w:rPr>
                <w:rFonts w:eastAsia="Times New Roman"/>
                <w:color w:val="000000"/>
                <w:lang w:eastAsia="es-ES"/>
              </w:rPr>
            </w:pPr>
            <w:r w:rsidRPr="00FE7C3A">
              <w:rPr>
                <w:rFonts w:eastAsia="Times New Roman"/>
                <w:color w:val="000000"/>
                <w:lang w:eastAsia="es-ES"/>
              </w:rPr>
              <w:t>19,8</w:t>
            </w:r>
          </w:p>
        </w:tc>
      </w:tr>
      <w:tr w:rsidR="00FE5128" w:rsidRPr="000156AB" w14:paraId="39AF9BE2" w14:textId="77777777" w:rsidTr="00877A48">
        <w:trPr>
          <w:trHeight w:val="619"/>
        </w:trPr>
        <w:tc>
          <w:tcPr>
            <w:tcW w:w="3540" w:type="dxa"/>
            <w:tcBorders>
              <w:top w:val="single" w:sz="4" w:space="0" w:color="7F7F7F" w:themeColor="text1" w:themeTint="80"/>
              <w:bottom w:val="single" w:sz="2" w:space="0" w:color="7F7F7F" w:themeColor="text1" w:themeTint="80"/>
            </w:tcBorders>
            <w:vAlign w:val="center"/>
          </w:tcPr>
          <w:p w14:paraId="2896FE91" w14:textId="7786DB69" w:rsidR="00FE5128" w:rsidRPr="007E2C2B" w:rsidRDefault="00FE5128" w:rsidP="00E77C65">
            <w:pPr>
              <w:rPr>
                <w:rFonts w:eastAsia="Times New Roman"/>
                <w:color w:val="000000"/>
                <w:lang w:eastAsia="es-ES"/>
              </w:rPr>
            </w:pPr>
            <w:r w:rsidRPr="00FE7C3A">
              <w:rPr>
                <w:rFonts w:eastAsia="Times New Roman"/>
                <w:color w:val="000000"/>
                <w:lang w:eastAsia="es-ES"/>
              </w:rPr>
              <w:t>Revisión‎/reflexión teórica</w:t>
            </w:r>
          </w:p>
        </w:tc>
        <w:tc>
          <w:tcPr>
            <w:tcW w:w="2095" w:type="dxa"/>
            <w:tcBorders>
              <w:top w:val="single" w:sz="4" w:space="0" w:color="7F7F7F" w:themeColor="text1" w:themeTint="80"/>
              <w:bottom w:val="single" w:sz="2" w:space="0" w:color="7F7F7F" w:themeColor="text1" w:themeTint="80"/>
            </w:tcBorders>
            <w:vAlign w:val="center"/>
          </w:tcPr>
          <w:p w14:paraId="43B0C922" w14:textId="04BE95C6" w:rsidR="00FE5128" w:rsidRPr="007E2C2B" w:rsidRDefault="00FE5128" w:rsidP="00877A48">
            <w:pPr>
              <w:ind w:right="424"/>
              <w:jc w:val="center"/>
              <w:rPr>
                <w:rFonts w:eastAsia="Times New Roman"/>
                <w:color w:val="000000"/>
                <w:lang w:eastAsia="es-ES"/>
              </w:rPr>
            </w:pPr>
            <w:r w:rsidRPr="00FE7C3A">
              <w:rPr>
                <w:rFonts w:eastAsia="Times New Roman"/>
                <w:color w:val="000000"/>
                <w:lang w:eastAsia="es-ES"/>
              </w:rPr>
              <w:t>63</w:t>
            </w:r>
          </w:p>
        </w:tc>
        <w:tc>
          <w:tcPr>
            <w:tcW w:w="2978" w:type="dxa"/>
            <w:tcBorders>
              <w:top w:val="single" w:sz="4" w:space="0" w:color="7F7F7F" w:themeColor="text1" w:themeTint="80"/>
              <w:bottom w:val="single" w:sz="2" w:space="0" w:color="7F7F7F" w:themeColor="text1" w:themeTint="80"/>
            </w:tcBorders>
            <w:vAlign w:val="center"/>
          </w:tcPr>
          <w:p w14:paraId="7020E9A0" w14:textId="5950A935" w:rsidR="00FE5128" w:rsidRPr="007E2C2B" w:rsidRDefault="00FE5128" w:rsidP="00877A48">
            <w:pPr>
              <w:jc w:val="center"/>
              <w:rPr>
                <w:rFonts w:eastAsia="Times New Roman"/>
                <w:color w:val="000000"/>
                <w:lang w:eastAsia="es-ES"/>
              </w:rPr>
            </w:pPr>
            <w:r w:rsidRPr="00FE7C3A">
              <w:rPr>
                <w:rFonts w:eastAsia="Times New Roman"/>
                <w:color w:val="000000"/>
                <w:lang w:eastAsia="es-ES"/>
              </w:rPr>
              <w:t>16,2</w:t>
            </w:r>
          </w:p>
        </w:tc>
      </w:tr>
      <w:tr w:rsidR="00FE5128" w:rsidRPr="000156AB" w14:paraId="652011D8" w14:textId="77777777" w:rsidTr="00877A48">
        <w:trPr>
          <w:trHeight w:val="619"/>
        </w:trPr>
        <w:tc>
          <w:tcPr>
            <w:tcW w:w="3540" w:type="dxa"/>
            <w:tcBorders>
              <w:top w:val="single" w:sz="4" w:space="0" w:color="7F7F7F" w:themeColor="text1" w:themeTint="80"/>
              <w:bottom w:val="single" w:sz="4" w:space="0" w:color="7F7F7F" w:themeColor="text1" w:themeTint="80"/>
            </w:tcBorders>
            <w:vAlign w:val="center"/>
          </w:tcPr>
          <w:p w14:paraId="614FD750" w14:textId="4BFF38B5" w:rsidR="00FE5128" w:rsidRPr="007E2C2B" w:rsidRDefault="00FE5128" w:rsidP="00E77C65">
            <w:pPr>
              <w:rPr>
                <w:rFonts w:eastAsia="Times New Roman"/>
                <w:color w:val="000000"/>
                <w:lang w:eastAsia="es-ES"/>
              </w:rPr>
            </w:pPr>
            <w:r w:rsidRPr="00FE7C3A">
              <w:rPr>
                <w:rFonts w:eastAsia="Times New Roman"/>
                <w:color w:val="000000"/>
                <w:lang w:eastAsia="es-ES"/>
              </w:rPr>
              <w:t>Total</w:t>
            </w:r>
          </w:p>
        </w:tc>
        <w:tc>
          <w:tcPr>
            <w:tcW w:w="2095" w:type="dxa"/>
            <w:tcBorders>
              <w:top w:val="single" w:sz="4" w:space="0" w:color="7F7F7F" w:themeColor="text1" w:themeTint="80"/>
              <w:bottom w:val="single" w:sz="4" w:space="0" w:color="7F7F7F" w:themeColor="text1" w:themeTint="80"/>
            </w:tcBorders>
            <w:vAlign w:val="center"/>
          </w:tcPr>
          <w:p w14:paraId="4F03FD24" w14:textId="4AC0FEB4" w:rsidR="00FE5128" w:rsidRPr="007E2C2B" w:rsidRDefault="00FE5128" w:rsidP="00877A48">
            <w:pPr>
              <w:ind w:right="424"/>
              <w:jc w:val="center"/>
              <w:rPr>
                <w:rFonts w:eastAsia="Times New Roman"/>
                <w:color w:val="000000"/>
                <w:lang w:eastAsia="es-ES"/>
              </w:rPr>
            </w:pPr>
            <w:r w:rsidRPr="00FE7C3A">
              <w:rPr>
                <w:rFonts w:eastAsia="Times New Roman"/>
                <w:color w:val="000000"/>
                <w:lang w:eastAsia="es-ES"/>
              </w:rPr>
              <w:t>390</w:t>
            </w:r>
          </w:p>
        </w:tc>
        <w:tc>
          <w:tcPr>
            <w:tcW w:w="2978" w:type="dxa"/>
            <w:tcBorders>
              <w:top w:val="single" w:sz="4" w:space="0" w:color="7F7F7F" w:themeColor="text1" w:themeTint="80"/>
              <w:bottom w:val="single" w:sz="4" w:space="0" w:color="7F7F7F" w:themeColor="text1" w:themeTint="80"/>
            </w:tcBorders>
            <w:vAlign w:val="center"/>
          </w:tcPr>
          <w:p w14:paraId="67132930" w14:textId="13738103" w:rsidR="00FE5128" w:rsidRPr="007E2C2B" w:rsidRDefault="00FE5128" w:rsidP="00877A48">
            <w:pPr>
              <w:jc w:val="center"/>
              <w:rPr>
                <w:rFonts w:eastAsia="Times New Roman"/>
                <w:color w:val="000000"/>
                <w:lang w:eastAsia="es-ES"/>
              </w:rPr>
            </w:pPr>
            <w:r w:rsidRPr="00FE7C3A">
              <w:rPr>
                <w:rFonts w:eastAsia="Times New Roman"/>
                <w:color w:val="000000"/>
                <w:lang w:eastAsia="es-ES"/>
              </w:rPr>
              <w:t>99,7</w:t>
            </w:r>
          </w:p>
        </w:tc>
      </w:tr>
    </w:tbl>
    <w:p w14:paraId="6711E798" w14:textId="77777777" w:rsidR="006A0E90" w:rsidRDefault="006A0E90" w:rsidP="006A0E90">
      <w:pPr>
        <w:pStyle w:val="Piedegrficooimagen"/>
        <w:spacing w:before="0" w:after="0"/>
        <w:rPr>
          <w:lang w:val="es-ES_tradnl"/>
        </w:rPr>
      </w:pPr>
    </w:p>
    <w:p w14:paraId="1A596B88" w14:textId="77777777" w:rsidR="00FE5128" w:rsidRDefault="00FE5128" w:rsidP="00FE5128">
      <w:pPr>
        <w:pStyle w:val="Piedegrficooimagen"/>
        <w:spacing w:before="0" w:after="0"/>
        <w:rPr>
          <w:lang w:val="es-ES_tradnl"/>
        </w:rPr>
      </w:pPr>
      <w:r>
        <w:rPr>
          <w:lang w:val="es-ES_tradnl"/>
        </w:rPr>
        <w:t>Fuente: elaboración propia</w:t>
      </w:r>
    </w:p>
    <w:p w14:paraId="737EEEA2" w14:textId="77777777" w:rsidR="00FE5128" w:rsidRDefault="00FE5128" w:rsidP="00FE5128">
      <w:pPr>
        <w:pStyle w:val="Indicador2"/>
        <w:rPr>
          <w:b/>
        </w:rPr>
      </w:pPr>
    </w:p>
    <w:p w14:paraId="40185E6D" w14:textId="26CDB56C" w:rsidR="003105EB" w:rsidRPr="00074551" w:rsidRDefault="003105EB" w:rsidP="003105EB">
      <w:pPr>
        <w:pStyle w:val="phmfigures"/>
        <w:spacing w:before="0"/>
        <w:ind w:firstLine="0"/>
        <w:rPr>
          <w:b/>
          <w:sz w:val="22"/>
          <w:szCs w:val="22"/>
          <w:lang w:eastAsia="es-ES"/>
        </w:rPr>
      </w:pPr>
      <w:r w:rsidRPr="000156AB">
        <w:rPr>
          <w:b/>
          <w:smallCaps/>
          <w:sz w:val="22"/>
        </w:rPr>
        <w:t xml:space="preserve">Gráfico </w:t>
      </w:r>
      <w:r>
        <w:rPr>
          <w:b/>
          <w:smallCaps/>
          <w:noProof w:val="0"/>
          <w:sz w:val="22"/>
        </w:rPr>
        <w:t>4</w:t>
      </w:r>
      <w:r w:rsidRPr="000156AB">
        <w:rPr>
          <w:b/>
          <w:smallCaps/>
          <w:sz w:val="22"/>
        </w:rPr>
        <w:t>.</w:t>
      </w:r>
      <w:r>
        <w:rPr>
          <w:b/>
          <w:smallCaps/>
          <w:sz w:val="22"/>
        </w:rPr>
        <w:t xml:space="preserve"> </w:t>
      </w:r>
      <w:r w:rsidRPr="003105EB">
        <w:rPr>
          <w:b/>
          <w:sz w:val="22"/>
          <w:szCs w:val="22"/>
        </w:rPr>
        <w:t>Tipo de artículos de DCS publicados en revistas españolas de educación</w:t>
      </w:r>
      <w:r>
        <w:t xml:space="preserve"> </w:t>
      </w:r>
      <w:r w:rsidRPr="00074551">
        <w:rPr>
          <w:b/>
          <w:sz w:val="22"/>
          <w:szCs w:val="22"/>
        </w:rPr>
        <w:t>(2007-2017)</w:t>
      </w:r>
    </w:p>
    <w:p w14:paraId="01EB3F90" w14:textId="5B0F2FB3" w:rsidR="003105EB" w:rsidRDefault="003105EB" w:rsidP="003105EB">
      <w:pPr>
        <w:pStyle w:val="phmfigures"/>
        <w:spacing w:before="0"/>
        <w:ind w:firstLine="0"/>
        <w:rPr>
          <w:sz w:val="20"/>
          <w:szCs w:val="20"/>
          <w:lang w:eastAsia="es-ES_tradnl"/>
        </w:rPr>
      </w:pPr>
      <w:r>
        <w:rPr>
          <w:lang w:eastAsia="es-ES_tradnl"/>
        </w:rPr>
        <w:lastRenderedPageBreak/>
        <w:drawing>
          <wp:inline distT="0" distB="0" distL="0" distR="0" wp14:anchorId="3BBEC0F6" wp14:editId="653DAD64">
            <wp:extent cx="5391785" cy="310134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F22120" w14:textId="77777777" w:rsidR="003105EB" w:rsidRDefault="003105EB" w:rsidP="003105EB">
      <w:pPr>
        <w:pStyle w:val="Piedegrficooimagen"/>
        <w:spacing w:before="0" w:after="0"/>
        <w:rPr>
          <w:lang w:val="es-ES_tradnl"/>
        </w:rPr>
      </w:pPr>
      <w:r>
        <w:rPr>
          <w:lang w:val="es-ES_tradnl"/>
        </w:rPr>
        <w:t>Fuente: elaboración propia</w:t>
      </w:r>
    </w:p>
    <w:p w14:paraId="3BED89BE" w14:textId="77777777" w:rsidR="003105EB" w:rsidRPr="00B10F41" w:rsidRDefault="003105EB" w:rsidP="003105EB">
      <w:pPr>
        <w:pStyle w:val="Estilo1"/>
        <w:rPr>
          <w:i w:val="0"/>
        </w:rPr>
      </w:pPr>
    </w:p>
    <w:p w14:paraId="084782F1" w14:textId="21BC513D" w:rsidR="00074551" w:rsidRPr="003105EB" w:rsidRDefault="003105EB" w:rsidP="001C67B0">
      <w:pPr>
        <w:pStyle w:val="Estilo1"/>
        <w:rPr>
          <w:i w:val="0"/>
        </w:rPr>
      </w:pPr>
      <w:r w:rsidRPr="003105EB">
        <w:rPr>
          <w:i w:val="0"/>
        </w:rPr>
        <w:t xml:space="preserve">No hay grandes diferencias en la tipología de artículos </w:t>
      </w:r>
      <w:r w:rsidR="00F101B2">
        <w:rPr>
          <w:i w:val="0"/>
        </w:rPr>
        <w:t>por</w:t>
      </w:r>
      <w:r w:rsidRPr="003105EB">
        <w:rPr>
          <w:i w:val="0"/>
        </w:rPr>
        <w:t xml:space="preserve"> temática. Excepto los artículos sobre didáctica de la historia del arte, en los que las propuestas y experiencias de innovación y las reflexiones teóricas superan a los artículos de investigación, en el resto se mantiene un porcentaje parecido (60% investigación y 40% la suma de las otras dos categorías). Más diferencia hay cuando se compara la tipología de artículos con la tipología de revista. En las revistas de JCR y </w:t>
      </w:r>
      <w:r w:rsidR="00F101B2">
        <w:rPr>
          <w:i w:val="0"/>
        </w:rPr>
        <w:t>Scopus</w:t>
      </w:r>
      <w:r w:rsidR="008321ED">
        <w:rPr>
          <w:i w:val="0"/>
        </w:rPr>
        <w:t xml:space="preserve"> entre el 85% y </w:t>
      </w:r>
      <w:r w:rsidRPr="003105EB">
        <w:rPr>
          <w:i w:val="0"/>
        </w:rPr>
        <w:t>90% de los artículos de DCS publicados son de investigación. Sin embargo, baja al 60% y 62% respectivamente en revista específicas de DCS y con el sello de calidad de la FECYT.</w:t>
      </w:r>
    </w:p>
    <w:p w14:paraId="7A908567" w14:textId="77777777" w:rsidR="00675D84" w:rsidRDefault="00675D84" w:rsidP="00675D84">
      <w:pPr>
        <w:pStyle w:val="Estilo1"/>
        <w:ind w:firstLine="0"/>
        <w:rPr>
          <w:i w:val="0"/>
        </w:rPr>
      </w:pPr>
    </w:p>
    <w:p w14:paraId="155AC63E" w14:textId="6FA0C6A0" w:rsidR="00675D84" w:rsidRPr="00FE5128" w:rsidRDefault="00675D84" w:rsidP="00675D84">
      <w:pPr>
        <w:pStyle w:val="phmfigures"/>
        <w:spacing w:before="0"/>
        <w:ind w:firstLine="0"/>
        <w:rPr>
          <w:b/>
          <w:sz w:val="22"/>
          <w:szCs w:val="22"/>
          <w:lang w:eastAsia="es-ES"/>
        </w:rPr>
      </w:pPr>
      <w:r w:rsidRPr="00FE5128">
        <w:rPr>
          <w:b/>
          <w:smallCaps/>
          <w:sz w:val="22"/>
          <w:szCs w:val="22"/>
        </w:rPr>
        <w:t xml:space="preserve">Tabla </w:t>
      </w:r>
      <w:r w:rsidR="00D50645">
        <w:rPr>
          <w:b/>
          <w:smallCaps/>
          <w:noProof w:val="0"/>
          <w:sz w:val="22"/>
          <w:szCs w:val="22"/>
        </w:rPr>
        <w:t>6</w:t>
      </w:r>
      <w:r w:rsidRPr="00FE5128">
        <w:rPr>
          <w:b/>
          <w:smallCaps/>
          <w:sz w:val="22"/>
          <w:szCs w:val="22"/>
        </w:rPr>
        <w:t xml:space="preserve">. </w:t>
      </w:r>
      <w:r w:rsidR="00E81A46" w:rsidRPr="00E81A46">
        <w:rPr>
          <w:b/>
          <w:sz w:val="22"/>
          <w:szCs w:val="22"/>
        </w:rPr>
        <w:t>Temática de artículos de DCS publicados en revistas españolas de educación según su tipología</w:t>
      </w:r>
      <w:r w:rsidR="00E81A46" w:rsidRPr="00FE5128">
        <w:rPr>
          <w:b/>
          <w:sz w:val="22"/>
          <w:szCs w:val="22"/>
        </w:rPr>
        <w:t xml:space="preserve"> </w:t>
      </w:r>
      <w:r w:rsidRPr="00FE5128">
        <w:rPr>
          <w:b/>
          <w:sz w:val="22"/>
          <w:szCs w:val="22"/>
        </w:rPr>
        <w:t>(2007-2016)</w:t>
      </w:r>
    </w:p>
    <w:p w14:paraId="5673FBE2" w14:textId="77777777" w:rsidR="00675D84" w:rsidRPr="000156AB" w:rsidRDefault="00675D84" w:rsidP="00675D84">
      <w:pPr>
        <w:jc w:val="right"/>
        <w:rPr>
          <w:sz w:val="18"/>
          <w:lang w:val="es-ES"/>
        </w:rPr>
      </w:pPr>
    </w:p>
    <w:tbl>
      <w:tblPr>
        <w:tblStyle w:val="Tablanormal21"/>
        <w:tblW w:w="8926" w:type="dxa"/>
        <w:tblInd w:w="571" w:type="dxa"/>
        <w:tblLayout w:type="fixed"/>
        <w:tblLook w:val="0600" w:firstRow="0" w:lastRow="0" w:firstColumn="0" w:lastColumn="0" w:noHBand="1" w:noVBand="1"/>
      </w:tblPr>
      <w:tblGrid>
        <w:gridCol w:w="3114"/>
        <w:gridCol w:w="1701"/>
        <w:gridCol w:w="1701"/>
        <w:gridCol w:w="1559"/>
        <w:gridCol w:w="851"/>
      </w:tblGrid>
      <w:tr w:rsidR="00675D84" w:rsidRPr="000156AB" w14:paraId="561E54ED" w14:textId="0E44AADD" w:rsidTr="00675D84">
        <w:trPr>
          <w:trHeight w:val="619"/>
        </w:trPr>
        <w:tc>
          <w:tcPr>
            <w:tcW w:w="3114" w:type="dxa"/>
            <w:tcBorders>
              <w:top w:val="single" w:sz="4" w:space="0" w:color="7F7F7F" w:themeColor="text1" w:themeTint="80"/>
              <w:bottom w:val="single" w:sz="2" w:space="0" w:color="7F7F7F" w:themeColor="text1" w:themeTint="80"/>
            </w:tcBorders>
            <w:vAlign w:val="center"/>
          </w:tcPr>
          <w:p w14:paraId="3A92F241" w14:textId="3088DB04" w:rsidR="00675D84" w:rsidRPr="007E2C2B" w:rsidRDefault="00675D84" w:rsidP="00E77C65">
            <w:pPr>
              <w:rPr>
                <w:rFonts w:eastAsia="Times New Roman"/>
                <w:color w:val="000000"/>
                <w:lang w:eastAsia="es-ES"/>
              </w:rPr>
            </w:pPr>
            <w:r w:rsidRPr="00DF3FC2">
              <w:rPr>
                <w:rFonts w:eastAsia="Times New Roman"/>
                <w:color w:val="000000"/>
                <w:lang w:eastAsia="es-ES"/>
              </w:rPr>
              <w:t>Tipo de revistas</w:t>
            </w:r>
          </w:p>
        </w:tc>
        <w:tc>
          <w:tcPr>
            <w:tcW w:w="1701" w:type="dxa"/>
            <w:tcBorders>
              <w:top w:val="single" w:sz="4" w:space="0" w:color="7F7F7F" w:themeColor="text1" w:themeTint="80"/>
              <w:bottom w:val="single" w:sz="2" w:space="0" w:color="7F7F7F" w:themeColor="text1" w:themeTint="80"/>
            </w:tcBorders>
            <w:vAlign w:val="center"/>
          </w:tcPr>
          <w:p w14:paraId="326489B2" w14:textId="745B9504" w:rsidR="00675D84" w:rsidRPr="007E2C2B" w:rsidRDefault="00675D84" w:rsidP="00675D84">
            <w:pPr>
              <w:jc w:val="center"/>
              <w:rPr>
                <w:rFonts w:eastAsia="Times New Roman"/>
                <w:color w:val="000000"/>
                <w:lang w:eastAsia="es-ES"/>
              </w:rPr>
            </w:pPr>
            <w:r w:rsidRPr="00DF3FC2">
              <w:rPr>
                <w:rFonts w:eastAsia="Times New Roman"/>
                <w:color w:val="000000"/>
                <w:lang w:eastAsia="es-ES"/>
              </w:rPr>
              <w:t>Investigación</w:t>
            </w:r>
            <w:r>
              <w:rPr>
                <w:rFonts w:eastAsia="Times New Roman"/>
                <w:color w:val="000000"/>
                <w:lang w:eastAsia="es-ES"/>
              </w:rPr>
              <w:t xml:space="preserve"> empírica</w:t>
            </w:r>
          </w:p>
        </w:tc>
        <w:tc>
          <w:tcPr>
            <w:tcW w:w="1701" w:type="dxa"/>
            <w:tcBorders>
              <w:top w:val="single" w:sz="4" w:space="0" w:color="7F7F7F" w:themeColor="text1" w:themeTint="80"/>
              <w:bottom w:val="single" w:sz="2" w:space="0" w:color="7F7F7F" w:themeColor="text1" w:themeTint="80"/>
            </w:tcBorders>
            <w:vAlign w:val="center"/>
          </w:tcPr>
          <w:p w14:paraId="56034296" w14:textId="634C2A67" w:rsidR="00675D84" w:rsidRPr="007E2C2B" w:rsidRDefault="00675D84" w:rsidP="00675D84">
            <w:pPr>
              <w:jc w:val="center"/>
              <w:rPr>
                <w:rFonts w:eastAsia="Times New Roman"/>
                <w:color w:val="000000"/>
                <w:lang w:eastAsia="es-ES"/>
              </w:rPr>
            </w:pPr>
            <w:r w:rsidRPr="00DF3FC2">
              <w:rPr>
                <w:rFonts w:eastAsia="Times New Roman"/>
                <w:color w:val="000000"/>
                <w:lang w:eastAsia="es-ES"/>
              </w:rPr>
              <w:t>Propuestas/</w:t>
            </w:r>
            <w:r>
              <w:rPr>
                <w:rFonts w:eastAsia="Times New Roman"/>
                <w:color w:val="000000"/>
                <w:lang w:eastAsia="es-ES"/>
              </w:rPr>
              <w:t xml:space="preserve"> </w:t>
            </w:r>
            <w:r w:rsidRPr="00DF3FC2">
              <w:rPr>
                <w:rFonts w:eastAsia="Times New Roman"/>
                <w:color w:val="000000"/>
                <w:lang w:eastAsia="es-ES"/>
              </w:rPr>
              <w:t>experiencias</w:t>
            </w:r>
          </w:p>
        </w:tc>
        <w:tc>
          <w:tcPr>
            <w:tcW w:w="1559" w:type="dxa"/>
            <w:tcBorders>
              <w:top w:val="single" w:sz="4" w:space="0" w:color="7F7F7F" w:themeColor="text1" w:themeTint="80"/>
              <w:bottom w:val="single" w:sz="2" w:space="0" w:color="7F7F7F" w:themeColor="text1" w:themeTint="80"/>
            </w:tcBorders>
            <w:vAlign w:val="center"/>
          </w:tcPr>
          <w:p w14:paraId="1716EB5D" w14:textId="2C53089B" w:rsidR="00675D84" w:rsidRPr="00FE7C3A" w:rsidRDefault="00675D84" w:rsidP="00675D84">
            <w:pPr>
              <w:jc w:val="center"/>
              <w:rPr>
                <w:rFonts w:eastAsia="Times New Roman"/>
                <w:color w:val="000000"/>
                <w:lang w:eastAsia="es-ES"/>
              </w:rPr>
            </w:pPr>
            <w:r w:rsidRPr="00DF3FC2">
              <w:rPr>
                <w:rFonts w:eastAsia="Times New Roman"/>
                <w:color w:val="000000"/>
                <w:lang w:eastAsia="es-ES"/>
              </w:rPr>
              <w:t>Reflexión</w:t>
            </w:r>
            <w:r>
              <w:rPr>
                <w:rFonts w:eastAsia="Times New Roman"/>
                <w:color w:val="000000"/>
                <w:lang w:eastAsia="es-ES"/>
              </w:rPr>
              <w:t xml:space="preserve"> </w:t>
            </w:r>
            <w:r w:rsidRPr="00DF3FC2">
              <w:rPr>
                <w:rFonts w:eastAsia="Times New Roman"/>
                <w:color w:val="000000"/>
                <w:lang w:eastAsia="es-ES"/>
              </w:rPr>
              <w:t>Teórica</w:t>
            </w:r>
          </w:p>
        </w:tc>
        <w:tc>
          <w:tcPr>
            <w:tcW w:w="851" w:type="dxa"/>
            <w:tcBorders>
              <w:top w:val="single" w:sz="4" w:space="0" w:color="7F7F7F" w:themeColor="text1" w:themeTint="80"/>
              <w:bottom w:val="single" w:sz="2" w:space="0" w:color="7F7F7F" w:themeColor="text1" w:themeTint="80"/>
            </w:tcBorders>
            <w:vAlign w:val="center"/>
          </w:tcPr>
          <w:p w14:paraId="65501896" w14:textId="0A637C10" w:rsidR="00675D84" w:rsidRPr="00FE7C3A" w:rsidRDefault="00675D84" w:rsidP="00675D84">
            <w:pPr>
              <w:jc w:val="center"/>
              <w:rPr>
                <w:rFonts w:eastAsia="Times New Roman"/>
                <w:color w:val="000000"/>
                <w:lang w:eastAsia="es-ES"/>
              </w:rPr>
            </w:pPr>
            <w:r w:rsidRPr="00DF3FC2">
              <w:rPr>
                <w:rFonts w:eastAsia="Times New Roman"/>
                <w:color w:val="000000"/>
                <w:lang w:eastAsia="es-ES"/>
              </w:rPr>
              <w:t>Total</w:t>
            </w:r>
          </w:p>
        </w:tc>
      </w:tr>
      <w:tr w:rsidR="00675D84" w:rsidRPr="000156AB" w14:paraId="55007D90" w14:textId="6F798EE5" w:rsidTr="00675D84">
        <w:trPr>
          <w:trHeight w:val="619"/>
        </w:trPr>
        <w:tc>
          <w:tcPr>
            <w:tcW w:w="3114" w:type="dxa"/>
            <w:tcBorders>
              <w:top w:val="single" w:sz="4" w:space="0" w:color="7F7F7F" w:themeColor="text1" w:themeTint="80"/>
              <w:bottom w:val="single" w:sz="2" w:space="0" w:color="7F7F7F" w:themeColor="text1" w:themeTint="80"/>
            </w:tcBorders>
            <w:vAlign w:val="center"/>
          </w:tcPr>
          <w:p w14:paraId="64ACD92B" w14:textId="4A8549FB" w:rsidR="00675D84" w:rsidRPr="007E2C2B" w:rsidRDefault="00675D84" w:rsidP="00E77C65">
            <w:pPr>
              <w:rPr>
                <w:rFonts w:eastAsia="Times New Roman"/>
                <w:color w:val="000000"/>
                <w:lang w:eastAsia="es-ES"/>
              </w:rPr>
            </w:pPr>
            <w:r w:rsidRPr="00DF3FC2">
              <w:rPr>
                <w:rFonts w:eastAsia="Times New Roman"/>
                <w:color w:val="000000"/>
                <w:lang w:eastAsia="es-ES"/>
              </w:rPr>
              <w:t>Revistas de DCS</w:t>
            </w:r>
          </w:p>
        </w:tc>
        <w:tc>
          <w:tcPr>
            <w:tcW w:w="1701" w:type="dxa"/>
            <w:tcBorders>
              <w:top w:val="single" w:sz="4" w:space="0" w:color="7F7F7F" w:themeColor="text1" w:themeTint="80"/>
              <w:bottom w:val="single" w:sz="2" w:space="0" w:color="7F7F7F" w:themeColor="text1" w:themeTint="80"/>
            </w:tcBorders>
            <w:vAlign w:val="center"/>
          </w:tcPr>
          <w:p w14:paraId="561434FD" w14:textId="5878FC4B" w:rsidR="00675D84" w:rsidRPr="007E2C2B" w:rsidRDefault="00675D84" w:rsidP="00E77C65">
            <w:pPr>
              <w:ind w:right="424"/>
              <w:jc w:val="center"/>
              <w:rPr>
                <w:rFonts w:eastAsia="Times New Roman"/>
                <w:color w:val="000000"/>
                <w:lang w:eastAsia="es-ES"/>
              </w:rPr>
            </w:pPr>
            <w:r w:rsidRPr="00DF3FC2">
              <w:rPr>
                <w:rFonts w:eastAsia="Times New Roman"/>
                <w:color w:val="000000"/>
                <w:lang w:eastAsia="es-ES"/>
              </w:rPr>
              <w:t>166</w:t>
            </w:r>
          </w:p>
        </w:tc>
        <w:tc>
          <w:tcPr>
            <w:tcW w:w="1701" w:type="dxa"/>
            <w:tcBorders>
              <w:top w:val="single" w:sz="4" w:space="0" w:color="7F7F7F" w:themeColor="text1" w:themeTint="80"/>
              <w:bottom w:val="single" w:sz="2" w:space="0" w:color="7F7F7F" w:themeColor="text1" w:themeTint="80"/>
            </w:tcBorders>
            <w:vAlign w:val="center"/>
          </w:tcPr>
          <w:p w14:paraId="6041BD1A" w14:textId="54F38144" w:rsidR="00675D84" w:rsidRPr="007E2C2B" w:rsidRDefault="00675D84" w:rsidP="00E77C65">
            <w:pPr>
              <w:jc w:val="center"/>
              <w:rPr>
                <w:rFonts w:eastAsia="Times New Roman"/>
                <w:color w:val="000000"/>
                <w:lang w:eastAsia="es-ES"/>
              </w:rPr>
            </w:pPr>
            <w:r w:rsidRPr="00DF3FC2">
              <w:rPr>
                <w:rFonts w:eastAsia="Times New Roman"/>
                <w:color w:val="000000"/>
                <w:lang w:eastAsia="es-ES"/>
              </w:rPr>
              <w:t>65</w:t>
            </w:r>
          </w:p>
        </w:tc>
        <w:tc>
          <w:tcPr>
            <w:tcW w:w="1559" w:type="dxa"/>
            <w:tcBorders>
              <w:top w:val="single" w:sz="4" w:space="0" w:color="7F7F7F" w:themeColor="text1" w:themeTint="80"/>
              <w:bottom w:val="single" w:sz="2" w:space="0" w:color="7F7F7F" w:themeColor="text1" w:themeTint="80"/>
            </w:tcBorders>
            <w:vAlign w:val="center"/>
          </w:tcPr>
          <w:p w14:paraId="50460DE5" w14:textId="1CB2E2C0" w:rsidR="00675D84" w:rsidRPr="00FE7C3A" w:rsidRDefault="00675D84" w:rsidP="00E77C65">
            <w:pPr>
              <w:jc w:val="center"/>
              <w:rPr>
                <w:rFonts w:eastAsia="Times New Roman"/>
                <w:color w:val="000000"/>
                <w:lang w:eastAsia="es-ES"/>
              </w:rPr>
            </w:pPr>
            <w:r w:rsidRPr="00DF3FC2">
              <w:rPr>
                <w:rFonts w:eastAsia="Times New Roman"/>
                <w:color w:val="000000"/>
                <w:lang w:eastAsia="es-ES"/>
              </w:rPr>
              <w:t>46</w:t>
            </w:r>
          </w:p>
        </w:tc>
        <w:tc>
          <w:tcPr>
            <w:tcW w:w="851" w:type="dxa"/>
            <w:tcBorders>
              <w:top w:val="single" w:sz="4" w:space="0" w:color="7F7F7F" w:themeColor="text1" w:themeTint="80"/>
              <w:bottom w:val="single" w:sz="2" w:space="0" w:color="7F7F7F" w:themeColor="text1" w:themeTint="80"/>
            </w:tcBorders>
            <w:vAlign w:val="center"/>
          </w:tcPr>
          <w:p w14:paraId="2A8FFB56" w14:textId="15B19973" w:rsidR="00675D84" w:rsidRPr="00FE7C3A" w:rsidRDefault="00675D84" w:rsidP="00E77C65">
            <w:pPr>
              <w:jc w:val="center"/>
              <w:rPr>
                <w:rFonts w:eastAsia="Times New Roman"/>
                <w:color w:val="000000"/>
                <w:lang w:eastAsia="es-ES"/>
              </w:rPr>
            </w:pPr>
            <w:r w:rsidRPr="00DF3FC2">
              <w:rPr>
                <w:rFonts w:eastAsia="Times New Roman"/>
                <w:color w:val="000000"/>
                <w:lang w:eastAsia="es-ES"/>
              </w:rPr>
              <w:t>277</w:t>
            </w:r>
          </w:p>
        </w:tc>
      </w:tr>
      <w:tr w:rsidR="00675D84" w:rsidRPr="000156AB" w14:paraId="0FADBE18" w14:textId="7D783962" w:rsidTr="00675D84">
        <w:trPr>
          <w:trHeight w:val="619"/>
        </w:trPr>
        <w:tc>
          <w:tcPr>
            <w:tcW w:w="3114" w:type="dxa"/>
            <w:tcBorders>
              <w:top w:val="single" w:sz="4" w:space="0" w:color="7F7F7F" w:themeColor="text1" w:themeTint="80"/>
              <w:bottom w:val="single" w:sz="2" w:space="0" w:color="7F7F7F" w:themeColor="text1" w:themeTint="80"/>
            </w:tcBorders>
            <w:vAlign w:val="center"/>
          </w:tcPr>
          <w:p w14:paraId="0EDDE577" w14:textId="330D4C57" w:rsidR="00675D84" w:rsidRPr="007E2C2B" w:rsidRDefault="00675D84" w:rsidP="00E77C65">
            <w:pPr>
              <w:rPr>
                <w:rFonts w:eastAsia="Times New Roman"/>
                <w:color w:val="000000"/>
                <w:lang w:eastAsia="es-ES"/>
              </w:rPr>
            </w:pPr>
            <w:r w:rsidRPr="00DF3FC2">
              <w:rPr>
                <w:rFonts w:eastAsia="Times New Roman"/>
                <w:color w:val="000000"/>
                <w:lang w:eastAsia="es-ES"/>
              </w:rPr>
              <w:t>Revistas españolas en JCR</w:t>
            </w:r>
          </w:p>
        </w:tc>
        <w:tc>
          <w:tcPr>
            <w:tcW w:w="1701" w:type="dxa"/>
            <w:tcBorders>
              <w:top w:val="single" w:sz="4" w:space="0" w:color="7F7F7F" w:themeColor="text1" w:themeTint="80"/>
              <w:bottom w:val="single" w:sz="2" w:space="0" w:color="7F7F7F" w:themeColor="text1" w:themeTint="80"/>
            </w:tcBorders>
            <w:vAlign w:val="center"/>
          </w:tcPr>
          <w:p w14:paraId="71B8CC23" w14:textId="62EFAAAD" w:rsidR="00675D84" w:rsidRPr="007E2C2B" w:rsidRDefault="00675D84" w:rsidP="00E77C65">
            <w:pPr>
              <w:ind w:right="424"/>
              <w:jc w:val="center"/>
              <w:rPr>
                <w:rFonts w:eastAsia="Times New Roman"/>
                <w:color w:val="000000"/>
                <w:lang w:eastAsia="es-ES"/>
              </w:rPr>
            </w:pPr>
            <w:r w:rsidRPr="00DF3FC2">
              <w:rPr>
                <w:rFonts w:eastAsia="Times New Roman"/>
                <w:color w:val="000000"/>
                <w:lang w:eastAsia="es-ES"/>
              </w:rPr>
              <w:t>25</w:t>
            </w:r>
          </w:p>
        </w:tc>
        <w:tc>
          <w:tcPr>
            <w:tcW w:w="1701" w:type="dxa"/>
            <w:tcBorders>
              <w:top w:val="single" w:sz="4" w:space="0" w:color="7F7F7F" w:themeColor="text1" w:themeTint="80"/>
              <w:bottom w:val="single" w:sz="2" w:space="0" w:color="7F7F7F" w:themeColor="text1" w:themeTint="80"/>
            </w:tcBorders>
            <w:vAlign w:val="center"/>
          </w:tcPr>
          <w:p w14:paraId="597C469C" w14:textId="2EA5D5BB" w:rsidR="00675D84" w:rsidRPr="007E2C2B" w:rsidRDefault="00675D84" w:rsidP="00E77C65">
            <w:pPr>
              <w:jc w:val="center"/>
              <w:rPr>
                <w:rFonts w:eastAsia="Times New Roman"/>
                <w:color w:val="000000"/>
                <w:lang w:eastAsia="es-ES"/>
              </w:rPr>
            </w:pPr>
            <w:r w:rsidRPr="00DF3FC2">
              <w:rPr>
                <w:rFonts w:eastAsia="Times New Roman"/>
                <w:color w:val="000000"/>
                <w:lang w:eastAsia="es-ES"/>
              </w:rPr>
              <w:t>0</w:t>
            </w:r>
          </w:p>
        </w:tc>
        <w:tc>
          <w:tcPr>
            <w:tcW w:w="1559" w:type="dxa"/>
            <w:tcBorders>
              <w:top w:val="single" w:sz="4" w:space="0" w:color="7F7F7F" w:themeColor="text1" w:themeTint="80"/>
              <w:bottom w:val="single" w:sz="2" w:space="0" w:color="7F7F7F" w:themeColor="text1" w:themeTint="80"/>
            </w:tcBorders>
            <w:vAlign w:val="center"/>
          </w:tcPr>
          <w:p w14:paraId="3DAB2327" w14:textId="2B0537C8" w:rsidR="00675D84" w:rsidRPr="00FE7C3A" w:rsidRDefault="00675D84" w:rsidP="00E77C65">
            <w:pPr>
              <w:jc w:val="center"/>
              <w:rPr>
                <w:rFonts w:eastAsia="Times New Roman"/>
                <w:color w:val="000000"/>
                <w:lang w:eastAsia="es-ES"/>
              </w:rPr>
            </w:pPr>
            <w:r w:rsidRPr="00DF3FC2">
              <w:rPr>
                <w:rFonts w:eastAsia="Times New Roman"/>
                <w:color w:val="000000"/>
                <w:lang w:eastAsia="es-ES"/>
              </w:rPr>
              <w:t>3</w:t>
            </w:r>
          </w:p>
        </w:tc>
        <w:tc>
          <w:tcPr>
            <w:tcW w:w="851" w:type="dxa"/>
            <w:tcBorders>
              <w:top w:val="single" w:sz="4" w:space="0" w:color="7F7F7F" w:themeColor="text1" w:themeTint="80"/>
              <w:bottom w:val="single" w:sz="2" w:space="0" w:color="7F7F7F" w:themeColor="text1" w:themeTint="80"/>
            </w:tcBorders>
            <w:vAlign w:val="center"/>
          </w:tcPr>
          <w:p w14:paraId="69705ED1" w14:textId="0239CD20" w:rsidR="00675D84" w:rsidRPr="00FE7C3A" w:rsidRDefault="00675D84" w:rsidP="00E77C65">
            <w:pPr>
              <w:jc w:val="center"/>
              <w:rPr>
                <w:rFonts w:eastAsia="Times New Roman"/>
                <w:color w:val="000000"/>
                <w:lang w:eastAsia="es-ES"/>
              </w:rPr>
            </w:pPr>
            <w:r w:rsidRPr="00DF3FC2">
              <w:rPr>
                <w:rFonts w:eastAsia="Times New Roman"/>
                <w:color w:val="000000"/>
                <w:lang w:eastAsia="es-ES"/>
              </w:rPr>
              <w:t>28</w:t>
            </w:r>
          </w:p>
        </w:tc>
      </w:tr>
      <w:tr w:rsidR="00675D84" w:rsidRPr="000156AB" w14:paraId="5AB9E0EB" w14:textId="20E58EE5" w:rsidTr="00675D84">
        <w:trPr>
          <w:trHeight w:val="619"/>
        </w:trPr>
        <w:tc>
          <w:tcPr>
            <w:tcW w:w="3114" w:type="dxa"/>
            <w:tcBorders>
              <w:top w:val="single" w:sz="4" w:space="0" w:color="7F7F7F" w:themeColor="text1" w:themeTint="80"/>
              <w:bottom w:val="single" w:sz="2" w:space="0" w:color="7F7F7F" w:themeColor="text1" w:themeTint="80"/>
            </w:tcBorders>
            <w:vAlign w:val="center"/>
          </w:tcPr>
          <w:p w14:paraId="17625605" w14:textId="674E9723" w:rsidR="00675D84" w:rsidRPr="007E2C2B" w:rsidRDefault="00675D84" w:rsidP="00E77C65">
            <w:pPr>
              <w:rPr>
                <w:rFonts w:eastAsia="Times New Roman"/>
                <w:color w:val="000000"/>
                <w:lang w:eastAsia="es-ES"/>
              </w:rPr>
            </w:pPr>
            <w:r w:rsidRPr="00DF3FC2">
              <w:rPr>
                <w:rFonts w:eastAsia="Times New Roman"/>
                <w:color w:val="000000"/>
                <w:lang w:eastAsia="es-ES"/>
              </w:rPr>
              <w:t>Revistas españolas en SCOPUS</w:t>
            </w:r>
          </w:p>
        </w:tc>
        <w:tc>
          <w:tcPr>
            <w:tcW w:w="1701" w:type="dxa"/>
            <w:tcBorders>
              <w:top w:val="single" w:sz="4" w:space="0" w:color="7F7F7F" w:themeColor="text1" w:themeTint="80"/>
              <w:bottom w:val="single" w:sz="2" w:space="0" w:color="7F7F7F" w:themeColor="text1" w:themeTint="80"/>
            </w:tcBorders>
            <w:vAlign w:val="center"/>
          </w:tcPr>
          <w:p w14:paraId="328AB33E" w14:textId="6CE44FB4" w:rsidR="00675D84" w:rsidRPr="007E2C2B" w:rsidRDefault="00675D84" w:rsidP="00E77C65">
            <w:pPr>
              <w:ind w:right="424"/>
              <w:jc w:val="center"/>
              <w:rPr>
                <w:rFonts w:eastAsia="Times New Roman"/>
                <w:color w:val="000000"/>
                <w:lang w:eastAsia="es-ES"/>
              </w:rPr>
            </w:pPr>
            <w:r w:rsidRPr="00DF3FC2">
              <w:rPr>
                <w:rFonts w:eastAsia="Times New Roman"/>
                <w:color w:val="000000"/>
                <w:lang w:eastAsia="es-ES"/>
              </w:rPr>
              <w:t>21</w:t>
            </w:r>
          </w:p>
        </w:tc>
        <w:tc>
          <w:tcPr>
            <w:tcW w:w="1701" w:type="dxa"/>
            <w:tcBorders>
              <w:top w:val="single" w:sz="4" w:space="0" w:color="7F7F7F" w:themeColor="text1" w:themeTint="80"/>
              <w:bottom w:val="single" w:sz="2" w:space="0" w:color="7F7F7F" w:themeColor="text1" w:themeTint="80"/>
            </w:tcBorders>
            <w:vAlign w:val="center"/>
          </w:tcPr>
          <w:p w14:paraId="0E0B188F" w14:textId="61D30767" w:rsidR="00675D84" w:rsidRPr="007E2C2B" w:rsidRDefault="00675D84" w:rsidP="00E77C65">
            <w:pPr>
              <w:jc w:val="center"/>
              <w:rPr>
                <w:rFonts w:eastAsia="Times New Roman"/>
                <w:color w:val="000000"/>
                <w:lang w:eastAsia="es-ES"/>
              </w:rPr>
            </w:pPr>
            <w:r w:rsidRPr="00DF3FC2">
              <w:rPr>
                <w:rFonts w:eastAsia="Times New Roman"/>
                <w:color w:val="000000"/>
                <w:lang w:eastAsia="es-ES"/>
              </w:rPr>
              <w:t>1</w:t>
            </w:r>
          </w:p>
        </w:tc>
        <w:tc>
          <w:tcPr>
            <w:tcW w:w="1559" w:type="dxa"/>
            <w:tcBorders>
              <w:top w:val="single" w:sz="4" w:space="0" w:color="7F7F7F" w:themeColor="text1" w:themeTint="80"/>
              <w:bottom w:val="single" w:sz="2" w:space="0" w:color="7F7F7F" w:themeColor="text1" w:themeTint="80"/>
            </w:tcBorders>
            <w:vAlign w:val="center"/>
          </w:tcPr>
          <w:p w14:paraId="69B33850" w14:textId="77CFD6BA" w:rsidR="00675D84" w:rsidRPr="00FE7C3A" w:rsidRDefault="00675D84" w:rsidP="00E77C65">
            <w:pPr>
              <w:jc w:val="center"/>
              <w:rPr>
                <w:rFonts w:eastAsia="Times New Roman"/>
                <w:color w:val="000000"/>
                <w:lang w:eastAsia="es-ES"/>
              </w:rPr>
            </w:pPr>
            <w:r w:rsidRPr="00DF3FC2">
              <w:rPr>
                <w:rFonts w:eastAsia="Times New Roman"/>
                <w:color w:val="000000"/>
                <w:lang w:eastAsia="es-ES"/>
              </w:rPr>
              <w:t>2</w:t>
            </w:r>
          </w:p>
        </w:tc>
        <w:tc>
          <w:tcPr>
            <w:tcW w:w="851" w:type="dxa"/>
            <w:tcBorders>
              <w:top w:val="single" w:sz="4" w:space="0" w:color="7F7F7F" w:themeColor="text1" w:themeTint="80"/>
              <w:bottom w:val="single" w:sz="2" w:space="0" w:color="7F7F7F" w:themeColor="text1" w:themeTint="80"/>
            </w:tcBorders>
            <w:vAlign w:val="center"/>
          </w:tcPr>
          <w:p w14:paraId="1B843D11" w14:textId="7B6D9561" w:rsidR="00675D84" w:rsidRPr="00FE7C3A" w:rsidRDefault="00675D84" w:rsidP="00E77C65">
            <w:pPr>
              <w:jc w:val="center"/>
              <w:rPr>
                <w:rFonts w:eastAsia="Times New Roman"/>
                <w:color w:val="000000"/>
                <w:lang w:eastAsia="es-ES"/>
              </w:rPr>
            </w:pPr>
            <w:r w:rsidRPr="00DF3FC2">
              <w:rPr>
                <w:rFonts w:eastAsia="Times New Roman"/>
                <w:color w:val="000000"/>
                <w:lang w:eastAsia="es-ES"/>
              </w:rPr>
              <w:t>24</w:t>
            </w:r>
          </w:p>
        </w:tc>
      </w:tr>
      <w:tr w:rsidR="00675D84" w:rsidRPr="000156AB" w14:paraId="37AE879E" w14:textId="77777777" w:rsidTr="00675D84">
        <w:trPr>
          <w:trHeight w:val="619"/>
        </w:trPr>
        <w:tc>
          <w:tcPr>
            <w:tcW w:w="3114" w:type="dxa"/>
            <w:tcBorders>
              <w:top w:val="single" w:sz="4" w:space="0" w:color="7F7F7F" w:themeColor="text1" w:themeTint="80"/>
              <w:bottom w:val="single" w:sz="2" w:space="0" w:color="7F7F7F" w:themeColor="text1" w:themeTint="80"/>
            </w:tcBorders>
            <w:vAlign w:val="center"/>
          </w:tcPr>
          <w:p w14:paraId="58E55E9F" w14:textId="36089529" w:rsidR="00675D84" w:rsidRPr="00FE7C3A" w:rsidRDefault="00675D84" w:rsidP="00E77C65">
            <w:pPr>
              <w:rPr>
                <w:rFonts w:eastAsia="Times New Roman"/>
                <w:color w:val="000000"/>
                <w:lang w:eastAsia="es-ES"/>
              </w:rPr>
            </w:pPr>
            <w:r w:rsidRPr="00DF3FC2">
              <w:rPr>
                <w:rFonts w:eastAsia="Times New Roman"/>
                <w:color w:val="000000"/>
                <w:lang w:eastAsia="es-ES"/>
              </w:rPr>
              <w:t>Revistas españolas</w:t>
            </w:r>
            <w:r>
              <w:rPr>
                <w:rFonts w:eastAsia="Times New Roman"/>
                <w:color w:val="000000"/>
                <w:lang w:eastAsia="es-ES"/>
              </w:rPr>
              <w:t xml:space="preserve"> </w:t>
            </w:r>
            <w:r w:rsidRPr="00DF3FC2">
              <w:rPr>
                <w:rFonts w:eastAsia="Times New Roman"/>
                <w:color w:val="000000"/>
                <w:lang w:eastAsia="es-ES"/>
              </w:rPr>
              <w:t>sello FECYT</w:t>
            </w:r>
          </w:p>
        </w:tc>
        <w:tc>
          <w:tcPr>
            <w:tcW w:w="1701" w:type="dxa"/>
            <w:tcBorders>
              <w:top w:val="single" w:sz="4" w:space="0" w:color="7F7F7F" w:themeColor="text1" w:themeTint="80"/>
              <w:bottom w:val="single" w:sz="2" w:space="0" w:color="7F7F7F" w:themeColor="text1" w:themeTint="80"/>
            </w:tcBorders>
            <w:vAlign w:val="center"/>
          </w:tcPr>
          <w:p w14:paraId="726BEC2D" w14:textId="024F2788" w:rsidR="00675D84" w:rsidRPr="00FE7C3A" w:rsidRDefault="00675D84" w:rsidP="00E77C65">
            <w:pPr>
              <w:ind w:right="424"/>
              <w:jc w:val="center"/>
              <w:rPr>
                <w:rFonts w:eastAsia="Times New Roman"/>
                <w:color w:val="000000"/>
                <w:lang w:eastAsia="es-ES"/>
              </w:rPr>
            </w:pPr>
            <w:r w:rsidRPr="00DF3FC2">
              <w:rPr>
                <w:rFonts w:eastAsia="Times New Roman"/>
                <w:color w:val="000000"/>
                <w:lang w:eastAsia="es-ES"/>
              </w:rPr>
              <w:t>38</w:t>
            </w:r>
          </w:p>
        </w:tc>
        <w:tc>
          <w:tcPr>
            <w:tcW w:w="1701" w:type="dxa"/>
            <w:tcBorders>
              <w:top w:val="single" w:sz="4" w:space="0" w:color="7F7F7F" w:themeColor="text1" w:themeTint="80"/>
              <w:bottom w:val="single" w:sz="2" w:space="0" w:color="7F7F7F" w:themeColor="text1" w:themeTint="80"/>
            </w:tcBorders>
            <w:vAlign w:val="center"/>
          </w:tcPr>
          <w:p w14:paraId="31506233" w14:textId="31AC3385" w:rsidR="00675D84" w:rsidRPr="00FE7C3A" w:rsidRDefault="00675D84" w:rsidP="00E77C65">
            <w:pPr>
              <w:jc w:val="center"/>
              <w:rPr>
                <w:rFonts w:eastAsia="Times New Roman"/>
                <w:color w:val="000000"/>
                <w:lang w:eastAsia="es-ES"/>
              </w:rPr>
            </w:pPr>
            <w:r w:rsidRPr="00DF3FC2">
              <w:rPr>
                <w:rFonts w:eastAsia="Times New Roman"/>
                <w:color w:val="000000"/>
                <w:lang w:eastAsia="es-ES"/>
              </w:rPr>
              <w:t>11</w:t>
            </w:r>
          </w:p>
        </w:tc>
        <w:tc>
          <w:tcPr>
            <w:tcW w:w="1559" w:type="dxa"/>
            <w:tcBorders>
              <w:top w:val="single" w:sz="4" w:space="0" w:color="7F7F7F" w:themeColor="text1" w:themeTint="80"/>
              <w:bottom w:val="single" w:sz="2" w:space="0" w:color="7F7F7F" w:themeColor="text1" w:themeTint="80"/>
            </w:tcBorders>
            <w:vAlign w:val="center"/>
          </w:tcPr>
          <w:p w14:paraId="73D40F13" w14:textId="3641481E" w:rsidR="00675D84" w:rsidRPr="00FE7C3A" w:rsidRDefault="00675D84" w:rsidP="00E77C65">
            <w:pPr>
              <w:jc w:val="center"/>
              <w:rPr>
                <w:rFonts w:eastAsia="Times New Roman"/>
                <w:color w:val="000000"/>
                <w:lang w:eastAsia="es-ES"/>
              </w:rPr>
            </w:pPr>
            <w:r w:rsidRPr="00DF3FC2">
              <w:rPr>
                <w:rFonts w:eastAsia="Times New Roman"/>
                <w:color w:val="000000"/>
                <w:lang w:eastAsia="es-ES"/>
              </w:rPr>
              <w:t>12</w:t>
            </w:r>
          </w:p>
        </w:tc>
        <w:tc>
          <w:tcPr>
            <w:tcW w:w="851" w:type="dxa"/>
            <w:tcBorders>
              <w:top w:val="single" w:sz="4" w:space="0" w:color="7F7F7F" w:themeColor="text1" w:themeTint="80"/>
              <w:bottom w:val="single" w:sz="2" w:space="0" w:color="7F7F7F" w:themeColor="text1" w:themeTint="80"/>
            </w:tcBorders>
            <w:vAlign w:val="center"/>
          </w:tcPr>
          <w:p w14:paraId="29532FDC" w14:textId="0178665E" w:rsidR="00675D84" w:rsidRPr="00FE7C3A" w:rsidRDefault="00675D84" w:rsidP="00E77C65">
            <w:pPr>
              <w:jc w:val="center"/>
              <w:rPr>
                <w:rFonts w:eastAsia="Times New Roman"/>
                <w:color w:val="000000"/>
                <w:lang w:eastAsia="es-ES"/>
              </w:rPr>
            </w:pPr>
            <w:r w:rsidRPr="00DF3FC2">
              <w:rPr>
                <w:rFonts w:eastAsia="Times New Roman"/>
                <w:color w:val="000000"/>
                <w:lang w:eastAsia="es-ES"/>
              </w:rPr>
              <w:t>61</w:t>
            </w:r>
          </w:p>
        </w:tc>
      </w:tr>
      <w:tr w:rsidR="00675D84" w:rsidRPr="000156AB" w14:paraId="2B7DCC96" w14:textId="7101A724" w:rsidTr="00675D84">
        <w:trPr>
          <w:trHeight w:val="619"/>
        </w:trPr>
        <w:tc>
          <w:tcPr>
            <w:tcW w:w="3114" w:type="dxa"/>
            <w:tcBorders>
              <w:top w:val="single" w:sz="4" w:space="0" w:color="7F7F7F" w:themeColor="text1" w:themeTint="80"/>
              <w:bottom w:val="single" w:sz="4" w:space="0" w:color="7F7F7F" w:themeColor="text1" w:themeTint="80"/>
            </w:tcBorders>
            <w:vAlign w:val="center"/>
          </w:tcPr>
          <w:p w14:paraId="27F66F57" w14:textId="11AE90C2" w:rsidR="00675D84" w:rsidRPr="007E2C2B" w:rsidRDefault="00675D84" w:rsidP="00E77C65">
            <w:pPr>
              <w:rPr>
                <w:rFonts w:eastAsia="Times New Roman"/>
                <w:color w:val="000000"/>
                <w:lang w:eastAsia="es-ES"/>
              </w:rPr>
            </w:pPr>
            <w:r w:rsidRPr="00DF3FC2">
              <w:rPr>
                <w:rFonts w:eastAsia="Times New Roman"/>
                <w:color w:val="000000"/>
                <w:lang w:eastAsia="es-ES"/>
              </w:rPr>
              <w:t>Total</w:t>
            </w:r>
          </w:p>
        </w:tc>
        <w:tc>
          <w:tcPr>
            <w:tcW w:w="1701" w:type="dxa"/>
            <w:tcBorders>
              <w:top w:val="single" w:sz="4" w:space="0" w:color="7F7F7F" w:themeColor="text1" w:themeTint="80"/>
              <w:bottom w:val="single" w:sz="4" w:space="0" w:color="7F7F7F" w:themeColor="text1" w:themeTint="80"/>
            </w:tcBorders>
            <w:vAlign w:val="center"/>
          </w:tcPr>
          <w:p w14:paraId="341A1986" w14:textId="62327742" w:rsidR="00675D84" w:rsidRPr="007E2C2B" w:rsidRDefault="00675D84" w:rsidP="00E77C65">
            <w:pPr>
              <w:ind w:right="424"/>
              <w:jc w:val="center"/>
              <w:rPr>
                <w:rFonts w:eastAsia="Times New Roman"/>
                <w:color w:val="000000"/>
                <w:lang w:eastAsia="es-ES"/>
              </w:rPr>
            </w:pPr>
            <w:r w:rsidRPr="00DF3FC2">
              <w:rPr>
                <w:rFonts w:eastAsia="Times New Roman"/>
                <w:color w:val="000000"/>
                <w:lang w:eastAsia="es-ES"/>
              </w:rPr>
              <w:t>250</w:t>
            </w:r>
          </w:p>
        </w:tc>
        <w:tc>
          <w:tcPr>
            <w:tcW w:w="1701" w:type="dxa"/>
            <w:tcBorders>
              <w:top w:val="single" w:sz="4" w:space="0" w:color="7F7F7F" w:themeColor="text1" w:themeTint="80"/>
              <w:bottom w:val="single" w:sz="4" w:space="0" w:color="7F7F7F" w:themeColor="text1" w:themeTint="80"/>
            </w:tcBorders>
            <w:vAlign w:val="center"/>
          </w:tcPr>
          <w:p w14:paraId="6851F701" w14:textId="76AC7EF5" w:rsidR="00675D84" w:rsidRPr="007E2C2B" w:rsidRDefault="00675D84" w:rsidP="00E77C65">
            <w:pPr>
              <w:jc w:val="center"/>
              <w:rPr>
                <w:rFonts w:eastAsia="Times New Roman"/>
                <w:color w:val="000000"/>
                <w:lang w:eastAsia="es-ES"/>
              </w:rPr>
            </w:pPr>
            <w:r w:rsidRPr="00DF3FC2">
              <w:rPr>
                <w:rFonts w:eastAsia="Times New Roman"/>
                <w:color w:val="000000"/>
                <w:lang w:eastAsia="es-ES"/>
              </w:rPr>
              <w:t>77</w:t>
            </w:r>
          </w:p>
        </w:tc>
        <w:tc>
          <w:tcPr>
            <w:tcW w:w="1559" w:type="dxa"/>
            <w:tcBorders>
              <w:top w:val="single" w:sz="4" w:space="0" w:color="7F7F7F" w:themeColor="text1" w:themeTint="80"/>
              <w:bottom w:val="single" w:sz="4" w:space="0" w:color="7F7F7F" w:themeColor="text1" w:themeTint="80"/>
            </w:tcBorders>
            <w:vAlign w:val="center"/>
          </w:tcPr>
          <w:p w14:paraId="72931894" w14:textId="528F74D0" w:rsidR="00675D84" w:rsidRPr="00FE7C3A" w:rsidRDefault="00675D84" w:rsidP="00E77C65">
            <w:pPr>
              <w:jc w:val="center"/>
              <w:rPr>
                <w:rFonts w:eastAsia="Times New Roman"/>
                <w:color w:val="000000"/>
                <w:lang w:eastAsia="es-ES"/>
              </w:rPr>
            </w:pPr>
            <w:r w:rsidRPr="00DF3FC2">
              <w:rPr>
                <w:rFonts w:eastAsia="Times New Roman"/>
                <w:color w:val="000000"/>
                <w:lang w:eastAsia="es-ES"/>
              </w:rPr>
              <w:t>63</w:t>
            </w:r>
          </w:p>
        </w:tc>
        <w:tc>
          <w:tcPr>
            <w:tcW w:w="851" w:type="dxa"/>
            <w:tcBorders>
              <w:top w:val="single" w:sz="4" w:space="0" w:color="7F7F7F" w:themeColor="text1" w:themeTint="80"/>
              <w:bottom w:val="single" w:sz="4" w:space="0" w:color="7F7F7F" w:themeColor="text1" w:themeTint="80"/>
            </w:tcBorders>
            <w:vAlign w:val="center"/>
          </w:tcPr>
          <w:p w14:paraId="1022D470" w14:textId="64813A7C" w:rsidR="00675D84" w:rsidRPr="00FE7C3A" w:rsidRDefault="00675D84" w:rsidP="00E77C65">
            <w:pPr>
              <w:jc w:val="center"/>
              <w:rPr>
                <w:rFonts w:eastAsia="Times New Roman"/>
                <w:color w:val="000000"/>
                <w:lang w:eastAsia="es-ES"/>
              </w:rPr>
            </w:pPr>
            <w:r w:rsidRPr="00DF3FC2">
              <w:rPr>
                <w:rFonts w:eastAsia="Times New Roman"/>
                <w:color w:val="000000"/>
                <w:lang w:eastAsia="es-ES"/>
              </w:rPr>
              <w:t>390</w:t>
            </w:r>
          </w:p>
        </w:tc>
      </w:tr>
    </w:tbl>
    <w:p w14:paraId="34EEAFE0" w14:textId="77777777" w:rsidR="006A0E90" w:rsidRDefault="006A0E90" w:rsidP="006A0E90">
      <w:pPr>
        <w:pStyle w:val="Piedegrficooimagen"/>
        <w:spacing w:before="0" w:after="0"/>
        <w:rPr>
          <w:lang w:val="es-ES_tradnl"/>
        </w:rPr>
      </w:pPr>
    </w:p>
    <w:p w14:paraId="141E6D90" w14:textId="77777777" w:rsidR="00675D84" w:rsidRDefault="00675D84" w:rsidP="00675D84">
      <w:pPr>
        <w:pStyle w:val="Piedegrficooimagen"/>
        <w:spacing w:before="0" w:after="0"/>
        <w:rPr>
          <w:lang w:val="es-ES_tradnl"/>
        </w:rPr>
      </w:pPr>
      <w:r>
        <w:rPr>
          <w:lang w:val="es-ES_tradnl"/>
        </w:rPr>
        <w:t>Fuente: elaboración propia</w:t>
      </w:r>
    </w:p>
    <w:p w14:paraId="5DB28C6C" w14:textId="77777777" w:rsidR="003105EB" w:rsidRDefault="003105EB" w:rsidP="001C67B0">
      <w:pPr>
        <w:pStyle w:val="Estilo1"/>
        <w:rPr>
          <w:i w:val="0"/>
        </w:rPr>
      </w:pPr>
    </w:p>
    <w:p w14:paraId="4826A708" w14:textId="26ED87CD" w:rsidR="00D5497E" w:rsidRPr="00074551" w:rsidRDefault="00D5497E" w:rsidP="00D5497E">
      <w:pPr>
        <w:pStyle w:val="phmfigures"/>
        <w:spacing w:before="0"/>
        <w:ind w:firstLine="0"/>
        <w:rPr>
          <w:b/>
          <w:sz w:val="22"/>
          <w:szCs w:val="22"/>
          <w:lang w:eastAsia="es-ES"/>
        </w:rPr>
      </w:pPr>
      <w:r w:rsidRPr="000156AB">
        <w:rPr>
          <w:b/>
          <w:smallCaps/>
          <w:sz w:val="22"/>
        </w:rPr>
        <w:t xml:space="preserve">Gráfico </w:t>
      </w:r>
      <w:r>
        <w:rPr>
          <w:b/>
          <w:smallCaps/>
          <w:noProof w:val="0"/>
          <w:sz w:val="22"/>
        </w:rPr>
        <w:t>5</w:t>
      </w:r>
      <w:r w:rsidRPr="000156AB">
        <w:rPr>
          <w:b/>
          <w:smallCaps/>
          <w:sz w:val="22"/>
        </w:rPr>
        <w:t>.</w:t>
      </w:r>
      <w:r>
        <w:rPr>
          <w:b/>
          <w:smallCaps/>
          <w:sz w:val="22"/>
        </w:rPr>
        <w:t xml:space="preserve"> </w:t>
      </w:r>
      <w:r w:rsidRPr="00D5497E">
        <w:rPr>
          <w:b/>
          <w:sz w:val="22"/>
          <w:szCs w:val="22"/>
        </w:rPr>
        <w:t>Tipología de artículos de DCS publicados según el tipo de revista</w:t>
      </w:r>
      <w:r>
        <w:t xml:space="preserve"> </w:t>
      </w:r>
      <w:r w:rsidRPr="00074551">
        <w:rPr>
          <w:b/>
          <w:sz w:val="22"/>
          <w:szCs w:val="22"/>
        </w:rPr>
        <w:t>(2007-2017)</w:t>
      </w:r>
    </w:p>
    <w:p w14:paraId="0DE2B0EE" w14:textId="163C05B4" w:rsidR="00D5497E" w:rsidRDefault="00D5497E" w:rsidP="00D5497E">
      <w:pPr>
        <w:pStyle w:val="phmfigures"/>
        <w:spacing w:before="0"/>
        <w:ind w:firstLine="0"/>
        <w:rPr>
          <w:sz w:val="20"/>
          <w:szCs w:val="20"/>
          <w:lang w:eastAsia="es-ES_tradnl"/>
        </w:rPr>
      </w:pPr>
      <w:r>
        <w:rPr>
          <w:lang w:eastAsia="es-ES_tradnl"/>
        </w:rPr>
        <w:lastRenderedPageBreak/>
        <w:drawing>
          <wp:inline distT="0" distB="0" distL="0" distR="0" wp14:anchorId="20381006" wp14:editId="57186869">
            <wp:extent cx="5200015" cy="2872740"/>
            <wp:effectExtent l="0" t="0" r="6985"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3DDEF4E" w14:textId="77777777" w:rsidR="006A0E90" w:rsidRDefault="006A0E90" w:rsidP="006A0E90">
      <w:pPr>
        <w:pStyle w:val="Piedegrficooimagen"/>
        <w:spacing w:before="0" w:after="0"/>
        <w:rPr>
          <w:lang w:val="es-ES_tradnl"/>
        </w:rPr>
      </w:pPr>
    </w:p>
    <w:p w14:paraId="4CAA57D4" w14:textId="77777777" w:rsidR="00D5497E" w:rsidRDefault="00D5497E" w:rsidP="00D5497E">
      <w:pPr>
        <w:pStyle w:val="Piedegrficooimagen"/>
        <w:spacing w:before="0" w:after="0"/>
        <w:rPr>
          <w:lang w:val="es-ES_tradnl"/>
        </w:rPr>
      </w:pPr>
      <w:r>
        <w:rPr>
          <w:lang w:val="es-ES_tradnl"/>
        </w:rPr>
        <w:t>Fuente: elaboración propia</w:t>
      </w:r>
    </w:p>
    <w:p w14:paraId="3DF830CA" w14:textId="77777777" w:rsidR="00D5497E" w:rsidRPr="00B10F41" w:rsidRDefault="00D5497E" w:rsidP="00D5497E">
      <w:pPr>
        <w:pStyle w:val="Estilo1"/>
        <w:rPr>
          <w:i w:val="0"/>
        </w:rPr>
      </w:pPr>
    </w:p>
    <w:p w14:paraId="1D20C7D5" w14:textId="53BF81FB" w:rsidR="00D5497E" w:rsidRPr="00D5497E" w:rsidRDefault="00D5497E" w:rsidP="00D5497E">
      <w:pPr>
        <w:pStyle w:val="Titulodelapartado"/>
        <w:numPr>
          <w:ilvl w:val="0"/>
          <w:numId w:val="0"/>
        </w:numPr>
        <w:ind w:left="360" w:hanging="360"/>
        <w:rPr>
          <w:lang w:val="es-ES_tradnl"/>
        </w:rPr>
      </w:pPr>
      <w:r>
        <w:rPr>
          <w:lang w:val="es-ES"/>
        </w:rPr>
        <w:t>3.2</w:t>
      </w:r>
      <w:r w:rsidRPr="00247092">
        <w:rPr>
          <w:lang w:val="es-ES"/>
        </w:rPr>
        <w:t xml:space="preserve">. </w:t>
      </w:r>
      <w:r w:rsidRPr="00D5497E">
        <w:rPr>
          <w:lang w:val="es-ES_tradnl"/>
        </w:rPr>
        <w:t>Principales temáticas abordadas por los artículos de DCS publicados en revistas españolas de Ciencias de la Educación</w:t>
      </w:r>
    </w:p>
    <w:p w14:paraId="0D9EFD7D" w14:textId="77777777" w:rsidR="00D5497E" w:rsidRDefault="00D5497E" w:rsidP="00D5497E">
      <w:pPr>
        <w:pStyle w:val="Indicador2"/>
        <w:rPr>
          <w:b/>
        </w:rPr>
      </w:pPr>
    </w:p>
    <w:p w14:paraId="1BA30E63" w14:textId="459FCA84" w:rsidR="003105EB" w:rsidRDefault="00D5497E" w:rsidP="006904C3">
      <w:pPr>
        <w:pStyle w:val="Estilo1"/>
        <w:rPr>
          <w:i w:val="0"/>
        </w:rPr>
      </w:pPr>
      <w:r w:rsidRPr="00D5497E">
        <w:rPr>
          <w:i w:val="0"/>
        </w:rPr>
        <w:t>Casi el 50% de los artículos de DCS publicados están dedicados principalmente a educación histórica. Una sexta parte de los artículos están relacionados con educación patrimonial, educación en museos y la relación entre observatorios del patrimonio y educación. Los artículos sobre didáctica de las ciencias sociales en general y sobre ciudadanía y valores cívicos suponen un 12% y 10% respectivamente. Las temáticas menos frecuentes son</w:t>
      </w:r>
      <w:r w:rsidR="00CF54E8">
        <w:rPr>
          <w:i w:val="0"/>
        </w:rPr>
        <w:t>,</w:t>
      </w:r>
      <w:r w:rsidRPr="00D5497E">
        <w:rPr>
          <w:i w:val="0"/>
        </w:rPr>
        <w:t xml:space="preserve"> didáctica de la geografía (7%), didáctica de la historia del arte (3,1%), y didáctica de otras ciencias sociales (2%).</w:t>
      </w:r>
    </w:p>
    <w:p w14:paraId="15EF9C11" w14:textId="77777777" w:rsidR="006904C3" w:rsidRDefault="006904C3" w:rsidP="006904C3">
      <w:pPr>
        <w:pStyle w:val="Estilo1"/>
        <w:rPr>
          <w:i w:val="0"/>
        </w:rPr>
      </w:pPr>
    </w:p>
    <w:p w14:paraId="2442F432" w14:textId="061EEF7E" w:rsidR="006904C3" w:rsidRPr="00FE5128" w:rsidRDefault="006904C3" w:rsidP="006904C3">
      <w:pPr>
        <w:pStyle w:val="phmfigures"/>
        <w:spacing w:before="0"/>
        <w:ind w:firstLine="0"/>
        <w:rPr>
          <w:b/>
          <w:sz w:val="22"/>
          <w:szCs w:val="22"/>
          <w:lang w:eastAsia="es-ES"/>
        </w:rPr>
      </w:pPr>
      <w:r w:rsidRPr="00FE5128">
        <w:rPr>
          <w:b/>
          <w:smallCaps/>
          <w:sz w:val="22"/>
          <w:szCs w:val="22"/>
        </w:rPr>
        <w:t xml:space="preserve">Tabla </w:t>
      </w:r>
      <w:r w:rsidR="00D50645">
        <w:rPr>
          <w:b/>
          <w:smallCaps/>
          <w:noProof w:val="0"/>
          <w:sz w:val="22"/>
          <w:szCs w:val="22"/>
        </w:rPr>
        <w:t>7</w:t>
      </w:r>
      <w:r w:rsidRPr="00FE5128">
        <w:rPr>
          <w:b/>
          <w:smallCaps/>
          <w:sz w:val="22"/>
          <w:szCs w:val="22"/>
        </w:rPr>
        <w:t xml:space="preserve">. </w:t>
      </w:r>
      <w:r w:rsidRPr="006904C3">
        <w:rPr>
          <w:b/>
          <w:sz w:val="22"/>
          <w:szCs w:val="22"/>
        </w:rPr>
        <w:t>Temáticas principales de los artículos de DCS publicados en revistas españolas de educación</w:t>
      </w:r>
      <w:r>
        <w:t xml:space="preserve"> </w:t>
      </w:r>
      <w:r w:rsidRPr="00FE5128">
        <w:rPr>
          <w:b/>
          <w:sz w:val="22"/>
          <w:szCs w:val="22"/>
        </w:rPr>
        <w:t>(2007-2016)</w:t>
      </w:r>
    </w:p>
    <w:p w14:paraId="379EE899" w14:textId="77777777" w:rsidR="006904C3" w:rsidRPr="000156AB" w:rsidRDefault="006904C3" w:rsidP="006904C3">
      <w:pPr>
        <w:jc w:val="right"/>
        <w:rPr>
          <w:sz w:val="18"/>
          <w:lang w:val="es-ES"/>
        </w:rPr>
      </w:pPr>
    </w:p>
    <w:tbl>
      <w:tblPr>
        <w:tblStyle w:val="Tablanormal21"/>
        <w:tblW w:w="8613" w:type="dxa"/>
        <w:tblInd w:w="571" w:type="dxa"/>
        <w:tblLayout w:type="fixed"/>
        <w:tblLook w:val="0600" w:firstRow="0" w:lastRow="0" w:firstColumn="0" w:lastColumn="0" w:noHBand="1" w:noVBand="1"/>
      </w:tblPr>
      <w:tblGrid>
        <w:gridCol w:w="4536"/>
        <w:gridCol w:w="2268"/>
        <w:gridCol w:w="1809"/>
      </w:tblGrid>
      <w:tr w:rsidR="006904C3" w:rsidRPr="000156AB" w14:paraId="646A8DF1" w14:textId="77777777" w:rsidTr="00CF54E8">
        <w:trPr>
          <w:trHeight w:val="619"/>
        </w:trPr>
        <w:tc>
          <w:tcPr>
            <w:tcW w:w="4536" w:type="dxa"/>
            <w:tcBorders>
              <w:top w:val="single" w:sz="4" w:space="0" w:color="7F7F7F" w:themeColor="text1" w:themeTint="80"/>
              <w:bottom w:val="single" w:sz="2" w:space="0" w:color="7F7F7F" w:themeColor="text1" w:themeTint="80"/>
            </w:tcBorders>
            <w:vAlign w:val="center"/>
          </w:tcPr>
          <w:p w14:paraId="664E0587" w14:textId="6B33664C" w:rsidR="006904C3" w:rsidRPr="007E2C2B" w:rsidRDefault="006904C3" w:rsidP="00E77C65">
            <w:pPr>
              <w:rPr>
                <w:rFonts w:eastAsia="Times New Roman"/>
                <w:color w:val="000000"/>
                <w:lang w:eastAsia="es-ES"/>
              </w:rPr>
            </w:pPr>
            <w:r w:rsidRPr="007E2C2B">
              <w:rPr>
                <w:rFonts w:eastAsia="Times New Roman"/>
                <w:color w:val="000000"/>
                <w:lang w:eastAsia="es-ES"/>
              </w:rPr>
              <w:t>Temática</w:t>
            </w:r>
          </w:p>
        </w:tc>
        <w:tc>
          <w:tcPr>
            <w:tcW w:w="2268" w:type="dxa"/>
            <w:tcBorders>
              <w:top w:val="single" w:sz="4" w:space="0" w:color="7F7F7F" w:themeColor="text1" w:themeTint="80"/>
              <w:bottom w:val="single" w:sz="2" w:space="0" w:color="7F7F7F" w:themeColor="text1" w:themeTint="80"/>
            </w:tcBorders>
            <w:vAlign w:val="center"/>
          </w:tcPr>
          <w:p w14:paraId="5A3704FA" w14:textId="45105C2D" w:rsidR="006904C3" w:rsidRPr="007E2C2B" w:rsidRDefault="006904C3" w:rsidP="00CF54E8">
            <w:pPr>
              <w:jc w:val="center"/>
              <w:rPr>
                <w:rFonts w:eastAsia="Times New Roman"/>
                <w:color w:val="000000"/>
                <w:lang w:eastAsia="es-ES"/>
              </w:rPr>
            </w:pPr>
            <w:r w:rsidRPr="007E2C2B">
              <w:rPr>
                <w:rFonts w:eastAsia="Times New Roman"/>
                <w:color w:val="000000"/>
                <w:lang w:eastAsia="es-ES"/>
              </w:rPr>
              <w:t>Frecuencia</w:t>
            </w:r>
          </w:p>
        </w:tc>
        <w:tc>
          <w:tcPr>
            <w:tcW w:w="1809" w:type="dxa"/>
            <w:tcBorders>
              <w:top w:val="single" w:sz="4" w:space="0" w:color="7F7F7F" w:themeColor="text1" w:themeTint="80"/>
              <w:bottom w:val="single" w:sz="2" w:space="0" w:color="7F7F7F" w:themeColor="text1" w:themeTint="80"/>
            </w:tcBorders>
            <w:vAlign w:val="center"/>
          </w:tcPr>
          <w:p w14:paraId="0BC6CB1B" w14:textId="49DA2A61" w:rsidR="006904C3" w:rsidRPr="007E2C2B" w:rsidRDefault="006904C3" w:rsidP="00CF54E8">
            <w:pPr>
              <w:jc w:val="center"/>
              <w:rPr>
                <w:rFonts w:eastAsia="Times New Roman"/>
                <w:color w:val="000000"/>
                <w:lang w:eastAsia="es-ES"/>
              </w:rPr>
            </w:pPr>
            <w:r w:rsidRPr="007E2C2B">
              <w:rPr>
                <w:rFonts w:eastAsia="Times New Roman"/>
                <w:color w:val="000000"/>
                <w:lang w:eastAsia="es-ES"/>
              </w:rPr>
              <w:t>Porcentaje</w:t>
            </w:r>
          </w:p>
        </w:tc>
      </w:tr>
      <w:tr w:rsidR="006904C3" w:rsidRPr="000156AB" w14:paraId="23049B7E" w14:textId="77777777" w:rsidTr="00CF54E8">
        <w:trPr>
          <w:trHeight w:val="619"/>
        </w:trPr>
        <w:tc>
          <w:tcPr>
            <w:tcW w:w="4536" w:type="dxa"/>
            <w:tcBorders>
              <w:top w:val="single" w:sz="4" w:space="0" w:color="7F7F7F" w:themeColor="text1" w:themeTint="80"/>
              <w:bottom w:val="single" w:sz="2" w:space="0" w:color="7F7F7F" w:themeColor="text1" w:themeTint="80"/>
            </w:tcBorders>
            <w:vAlign w:val="center"/>
          </w:tcPr>
          <w:p w14:paraId="66D44D29" w14:textId="67F92253" w:rsidR="006904C3" w:rsidRPr="007E2C2B" w:rsidRDefault="006904C3" w:rsidP="00E77C65">
            <w:pPr>
              <w:rPr>
                <w:rFonts w:eastAsia="Times New Roman"/>
                <w:color w:val="000000"/>
                <w:lang w:eastAsia="es-ES"/>
              </w:rPr>
            </w:pPr>
            <w:r w:rsidRPr="007E2C2B">
              <w:rPr>
                <w:rFonts w:eastAsia="Times New Roman"/>
                <w:color w:val="000000"/>
                <w:lang w:eastAsia="es-ES"/>
              </w:rPr>
              <w:t>Educación histórica</w:t>
            </w:r>
          </w:p>
        </w:tc>
        <w:tc>
          <w:tcPr>
            <w:tcW w:w="2268" w:type="dxa"/>
            <w:tcBorders>
              <w:top w:val="single" w:sz="4" w:space="0" w:color="7F7F7F" w:themeColor="text1" w:themeTint="80"/>
              <w:bottom w:val="single" w:sz="2" w:space="0" w:color="7F7F7F" w:themeColor="text1" w:themeTint="80"/>
            </w:tcBorders>
            <w:vAlign w:val="center"/>
          </w:tcPr>
          <w:p w14:paraId="79A10C56" w14:textId="24B72462" w:rsidR="006904C3" w:rsidRPr="007E2C2B" w:rsidRDefault="006904C3" w:rsidP="00CF54E8">
            <w:pPr>
              <w:ind w:right="424"/>
              <w:jc w:val="center"/>
              <w:rPr>
                <w:rFonts w:eastAsia="Times New Roman"/>
                <w:color w:val="000000"/>
                <w:lang w:eastAsia="es-ES"/>
              </w:rPr>
            </w:pPr>
            <w:r w:rsidRPr="007E2C2B">
              <w:rPr>
                <w:rFonts w:eastAsia="Times New Roman"/>
                <w:color w:val="000000"/>
                <w:lang w:eastAsia="es-ES"/>
              </w:rPr>
              <w:t>191</w:t>
            </w:r>
          </w:p>
        </w:tc>
        <w:tc>
          <w:tcPr>
            <w:tcW w:w="1809" w:type="dxa"/>
            <w:tcBorders>
              <w:top w:val="single" w:sz="4" w:space="0" w:color="7F7F7F" w:themeColor="text1" w:themeTint="80"/>
              <w:bottom w:val="single" w:sz="2" w:space="0" w:color="7F7F7F" w:themeColor="text1" w:themeTint="80"/>
            </w:tcBorders>
            <w:vAlign w:val="center"/>
          </w:tcPr>
          <w:p w14:paraId="32633568" w14:textId="6F4CAFCC" w:rsidR="006904C3" w:rsidRPr="007E2C2B" w:rsidRDefault="006904C3" w:rsidP="00CF54E8">
            <w:pPr>
              <w:jc w:val="center"/>
              <w:rPr>
                <w:rFonts w:eastAsia="Times New Roman"/>
                <w:color w:val="000000"/>
                <w:lang w:eastAsia="es-ES"/>
              </w:rPr>
            </w:pPr>
            <w:r w:rsidRPr="007E2C2B">
              <w:rPr>
                <w:rFonts w:eastAsia="Times New Roman"/>
                <w:color w:val="000000"/>
                <w:lang w:eastAsia="es-ES"/>
              </w:rPr>
              <w:t>48,8</w:t>
            </w:r>
          </w:p>
        </w:tc>
      </w:tr>
      <w:tr w:rsidR="006904C3" w:rsidRPr="000156AB" w14:paraId="092BC118" w14:textId="77777777" w:rsidTr="00CF54E8">
        <w:trPr>
          <w:trHeight w:val="619"/>
        </w:trPr>
        <w:tc>
          <w:tcPr>
            <w:tcW w:w="4536" w:type="dxa"/>
            <w:tcBorders>
              <w:top w:val="single" w:sz="4" w:space="0" w:color="7F7F7F" w:themeColor="text1" w:themeTint="80"/>
              <w:bottom w:val="single" w:sz="2" w:space="0" w:color="7F7F7F" w:themeColor="text1" w:themeTint="80"/>
            </w:tcBorders>
            <w:vAlign w:val="center"/>
          </w:tcPr>
          <w:p w14:paraId="69313241" w14:textId="6C0126BC" w:rsidR="006904C3" w:rsidRPr="00FE7C3A" w:rsidRDefault="006904C3" w:rsidP="00E77C65">
            <w:pPr>
              <w:rPr>
                <w:rFonts w:eastAsia="Times New Roman"/>
                <w:color w:val="000000"/>
                <w:lang w:eastAsia="es-ES"/>
              </w:rPr>
            </w:pPr>
            <w:r w:rsidRPr="007E2C2B">
              <w:rPr>
                <w:rFonts w:eastAsia="Times New Roman"/>
                <w:color w:val="000000"/>
                <w:lang w:eastAsia="es-ES"/>
              </w:rPr>
              <w:t>Educación patrimonial</w:t>
            </w:r>
          </w:p>
        </w:tc>
        <w:tc>
          <w:tcPr>
            <w:tcW w:w="2268" w:type="dxa"/>
            <w:tcBorders>
              <w:top w:val="single" w:sz="4" w:space="0" w:color="7F7F7F" w:themeColor="text1" w:themeTint="80"/>
              <w:bottom w:val="single" w:sz="2" w:space="0" w:color="7F7F7F" w:themeColor="text1" w:themeTint="80"/>
            </w:tcBorders>
            <w:vAlign w:val="center"/>
          </w:tcPr>
          <w:p w14:paraId="1F61DA08" w14:textId="0337DD6E" w:rsidR="006904C3" w:rsidRPr="00FE7C3A" w:rsidRDefault="006904C3" w:rsidP="00CF54E8">
            <w:pPr>
              <w:ind w:right="424"/>
              <w:jc w:val="center"/>
              <w:rPr>
                <w:rFonts w:eastAsia="Times New Roman"/>
                <w:color w:val="000000"/>
                <w:lang w:eastAsia="es-ES"/>
              </w:rPr>
            </w:pPr>
            <w:r w:rsidRPr="007E2C2B">
              <w:rPr>
                <w:rFonts w:eastAsia="Times New Roman"/>
                <w:color w:val="000000"/>
                <w:lang w:eastAsia="es-ES"/>
              </w:rPr>
              <w:t>68</w:t>
            </w:r>
          </w:p>
        </w:tc>
        <w:tc>
          <w:tcPr>
            <w:tcW w:w="1809" w:type="dxa"/>
            <w:tcBorders>
              <w:top w:val="single" w:sz="4" w:space="0" w:color="7F7F7F" w:themeColor="text1" w:themeTint="80"/>
              <w:bottom w:val="single" w:sz="2" w:space="0" w:color="7F7F7F" w:themeColor="text1" w:themeTint="80"/>
            </w:tcBorders>
            <w:vAlign w:val="center"/>
          </w:tcPr>
          <w:p w14:paraId="07F62666" w14:textId="1136846E" w:rsidR="006904C3" w:rsidRPr="00FE7C3A" w:rsidRDefault="006904C3" w:rsidP="00CF54E8">
            <w:pPr>
              <w:jc w:val="center"/>
              <w:rPr>
                <w:rFonts w:eastAsia="Times New Roman"/>
                <w:color w:val="000000"/>
                <w:lang w:eastAsia="es-ES"/>
              </w:rPr>
            </w:pPr>
            <w:r w:rsidRPr="007E2C2B">
              <w:rPr>
                <w:rFonts w:eastAsia="Times New Roman"/>
                <w:color w:val="000000"/>
                <w:lang w:eastAsia="es-ES"/>
              </w:rPr>
              <w:t>17,4</w:t>
            </w:r>
          </w:p>
        </w:tc>
      </w:tr>
      <w:tr w:rsidR="006904C3" w:rsidRPr="000156AB" w14:paraId="3EF17D9F" w14:textId="77777777" w:rsidTr="00CF54E8">
        <w:trPr>
          <w:trHeight w:val="619"/>
        </w:trPr>
        <w:tc>
          <w:tcPr>
            <w:tcW w:w="4536" w:type="dxa"/>
            <w:tcBorders>
              <w:top w:val="single" w:sz="4" w:space="0" w:color="7F7F7F" w:themeColor="text1" w:themeTint="80"/>
              <w:bottom w:val="single" w:sz="2" w:space="0" w:color="7F7F7F" w:themeColor="text1" w:themeTint="80"/>
            </w:tcBorders>
            <w:vAlign w:val="center"/>
          </w:tcPr>
          <w:p w14:paraId="4D6A3F1B" w14:textId="73831DAB" w:rsidR="006904C3" w:rsidRPr="00FE7C3A" w:rsidRDefault="006904C3" w:rsidP="00E77C65">
            <w:pPr>
              <w:rPr>
                <w:rFonts w:eastAsia="Times New Roman"/>
                <w:color w:val="000000"/>
                <w:lang w:eastAsia="es-ES"/>
              </w:rPr>
            </w:pPr>
            <w:r w:rsidRPr="007E2C2B">
              <w:rPr>
                <w:rFonts w:eastAsia="Times New Roman"/>
                <w:color w:val="000000"/>
                <w:lang w:eastAsia="es-ES"/>
              </w:rPr>
              <w:t>Didáctica de las ciencias sociales (General)</w:t>
            </w:r>
          </w:p>
        </w:tc>
        <w:tc>
          <w:tcPr>
            <w:tcW w:w="2268" w:type="dxa"/>
            <w:tcBorders>
              <w:top w:val="single" w:sz="4" w:space="0" w:color="7F7F7F" w:themeColor="text1" w:themeTint="80"/>
              <w:bottom w:val="single" w:sz="2" w:space="0" w:color="7F7F7F" w:themeColor="text1" w:themeTint="80"/>
            </w:tcBorders>
            <w:vAlign w:val="center"/>
          </w:tcPr>
          <w:p w14:paraId="0003D098" w14:textId="08161253" w:rsidR="006904C3" w:rsidRPr="00FE7C3A" w:rsidRDefault="006904C3" w:rsidP="00CF54E8">
            <w:pPr>
              <w:ind w:right="424"/>
              <w:jc w:val="center"/>
              <w:rPr>
                <w:rFonts w:eastAsia="Times New Roman"/>
                <w:color w:val="000000"/>
                <w:lang w:eastAsia="es-ES"/>
              </w:rPr>
            </w:pPr>
            <w:r w:rsidRPr="007E2C2B">
              <w:rPr>
                <w:rFonts w:eastAsia="Times New Roman"/>
                <w:color w:val="000000"/>
                <w:lang w:eastAsia="es-ES"/>
              </w:rPr>
              <w:t>47</w:t>
            </w:r>
          </w:p>
        </w:tc>
        <w:tc>
          <w:tcPr>
            <w:tcW w:w="1809" w:type="dxa"/>
            <w:tcBorders>
              <w:top w:val="single" w:sz="4" w:space="0" w:color="7F7F7F" w:themeColor="text1" w:themeTint="80"/>
              <w:bottom w:val="single" w:sz="2" w:space="0" w:color="7F7F7F" w:themeColor="text1" w:themeTint="80"/>
            </w:tcBorders>
            <w:vAlign w:val="center"/>
          </w:tcPr>
          <w:p w14:paraId="2D660C45" w14:textId="51C9AE87" w:rsidR="006904C3" w:rsidRPr="00FE7C3A" w:rsidRDefault="006904C3" w:rsidP="00CF54E8">
            <w:pPr>
              <w:jc w:val="center"/>
              <w:rPr>
                <w:rFonts w:eastAsia="Times New Roman"/>
                <w:color w:val="000000"/>
                <w:lang w:eastAsia="es-ES"/>
              </w:rPr>
            </w:pPr>
            <w:r w:rsidRPr="007E2C2B">
              <w:rPr>
                <w:rFonts w:eastAsia="Times New Roman"/>
                <w:color w:val="000000"/>
                <w:lang w:eastAsia="es-ES"/>
              </w:rPr>
              <w:t>12</w:t>
            </w:r>
          </w:p>
        </w:tc>
      </w:tr>
      <w:tr w:rsidR="006904C3" w:rsidRPr="000156AB" w14:paraId="32662613" w14:textId="77777777" w:rsidTr="00CF54E8">
        <w:trPr>
          <w:trHeight w:val="619"/>
        </w:trPr>
        <w:tc>
          <w:tcPr>
            <w:tcW w:w="4536" w:type="dxa"/>
            <w:tcBorders>
              <w:top w:val="single" w:sz="4" w:space="0" w:color="7F7F7F" w:themeColor="text1" w:themeTint="80"/>
              <w:bottom w:val="single" w:sz="2" w:space="0" w:color="7F7F7F" w:themeColor="text1" w:themeTint="80"/>
            </w:tcBorders>
            <w:vAlign w:val="center"/>
          </w:tcPr>
          <w:p w14:paraId="13B11330" w14:textId="4139499C" w:rsidR="006904C3" w:rsidRPr="00FE7C3A" w:rsidRDefault="006904C3" w:rsidP="00E77C65">
            <w:pPr>
              <w:rPr>
                <w:rFonts w:eastAsia="Times New Roman"/>
                <w:color w:val="000000"/>
                <w:lang w:eastAsia="es-ES"/>
              </w:rPr>
            </w:pPr>
            <w:r w:rsidRPr="007E2C2B">
              <w:rPr>
                <w:rFonts w:eastAsia="Times New Roman"/>
                <w:color w:val="000000"/>
                <w:lang w:eastAsia="es-ES"/>
              </w:rPr>
              <w:t>Ciudadanía y valores cívicos</w:t>
            </w:r>
          </w:p>
        </w:tc>
        <w:tc>
          <w:tcPr>
            <w:tcW w:w="2268" w:type="dxa"/>
            <w:tcBorders>
              <w:top w:val="single" w:sz="4" w:space="0" w:color="7F7F7F" w:themeColor="text1" w:themeTint="80"/>
              <w:bottom w:val="single" w:sz="2" w:space="0" w:color="7F7F7F" w:themeColor="text1" w:themeTint="80"/>
            </w:tcBorders>
            <w:vAlign w:val="center"/>
          </w:tcPr>
          <w:p w14:paraId="0B39D68E" w14:textId="4DC9B3F9" w:rsidR="006904C3" w:rsidRPr="00FE7C3A" w:rsidRDefault="006904C3" w:rsidP="00CF54E8">
            <w:pPr>
              <w:ind w:right="424"/>
              <w:jc w:val="center"/>
              <w:rPr>
                <w:rFonts w:eastAsia="Times New Roman"/>
                <w:color w:val="000000"/>
                <w:lang w:eastAsia="es-ES"/>
              </w:rPr>
            </w:pPr>
            <w:r w:rsidRPr="007E2C2B">
              <w:rPr>
                <w:rFonts w:eastAsia="Times New Roman"/>
                <w:color w:val="000000"/>
                <w:lang w:eastAsia="es-ES"/>
              </w:rPr>
              <w:t>39</w:t>
            </w:r>
          </w:p>
        </w:tc>
        <w:tc>
          <w:tcPr>
            <w:tcW w:w="1809" w:type="dxa"/>
            <w:tcBorders>
              <w:top w:val="single" w:sz="4" w:space="0" w:color="7F7F7F" w:themeColor="text1" w:themeTint="80"/>
              <w:bottom w:val="single" w:sz="2" w:space="0" w:color="7F7F7F" w:themeColor="text1" w:themeTint="80"/>
            </w:tcBorders>
            <w:vAlign w:val="center"/>
          </w:tcPr>
          <w:p w14:paraId="44E8CF51" w14:textId="4E0A2A2D" w:rsidR="006904C3" w:rsidRPr="00FE7C3A" w:rsidRDefault="006904C3" w:rsidP="00CF54E8">
            <w:pPr>
              <w:jc w:val="center"/>
              <w:rPr>
                <w:rFonts w:eastAsia="Times New Roman"/>
                <w:color w:val="000000"/>
                <w:lang w:eastAsia="es-ES"/>
              </w:rPr>
            </w:pPr>
            <w:r w:rsidRPr="007E2C2B">
              <w:rPr>
                <w:rFonts w:eastAsia="Times New Roman"/>
                <w:color w:val="000000"/>
                <w:lang w:eastAsia="es-ES"/>
              </w:rPr>
              <w:t>10</w:t>
            </w:r>
          </w:p>
        </w:tc>
      </w:tr>
      <w:tr w:rsidR="006904C3" w:rsidRPr="000156AB" w14:paraId="2AE34172" w14:textId="77777777" w:rsidTr="00CF54E8">
        <w:trPr>
          <w:trHeight w:val="619"/>
        </w:trPr>
        <w:tc>
          <w:tcPr>
            <w:tcW w:w="4536" w:type="dxa"/>
            <w:tcBorders>
              <w:top w:val="single" w:sz="4" w:space="0" w:color="7F7F7F" w:themeColor="text1" w:themeTint="80"/>
              <w:bottom w:val="single" w:sz="2" w:space="0" w:color="7F7F7F" w:themeColor="text1" w:themeTint="80"/>
            </w:tcBorders>
            <w:vAlign w:val="center"/>
          </w:tcPr>
          <w:p w14:paraId="683AA807" w14:textId="7700EE90" w:rsidR="006904C3" w:rsidRPr="00FE7C3A" w:rsidRDefault="006904C3" w:rsidP="00E77C65">
            <w:pPr>
              <w:rPr>
                <w:rFonts w:eastAsia="Times New Roman"/>
                <w:color w:val="000000"/>
                <w:lang w:eastAsia="es-ES"/>
              </w:rPr>
            </w:pPr>
            <w:r w:rsidRPr="007E2C2B">
              <w:rPr>
                <w:rFonts w:eastAsia="Times New Roman"/>
                <w:color w:val="000000"/>
                <w:lang w:eastAsia="es-ES"/>
              </w:rPr>
              <w:t>Didáctica de la geografía</w:t>
            </w:r>
          </w:p>
        </w:tc>
        <w:tc>
          <w:tcPr>
            <w:tcW w:w="2268" w:type="dxa"/>
            <w:tcBorders>
              <w:top w:val="single" w:sz="4" w:space="0" w:color="7F7F7F" w:themeColor="text1" w:themeTint="80"/>
              <w:bottom w:val="single" w:sz="2" w:space="0" w:color="7F7F7F" w:themeColor="text1" w:themeTint="80"/>
            </w:tcBorders>
            <w:vAlign w:val="center"/>
          </w:tcPr>
          <w:p w14:paraId="2D4D08AF" w14:textId="79CD11EE" w:rsidR="006904C3" w:rsidRPr="00FE7C3A" w:rsidRDefault="006904C3" w:rsidP="00CF54E8">
            <w:pPr>
              <w:ind w:right="424"/>
              <w:jc w:val="center"/>
              <w:rPr>
                <w:rFonts w:eastAsia="Times New Roman"/>
                <w:color w:val="000000"/>
                <w:lang w:eastAsia="es-ES"/>
              </w:rPr>
            </w:pPr>
            <w:r w:rsidRPr="007E2C2B">
              <w:rPr>
                <w:rFonts w:eastAsia="Times New Roman"/>
                <w:color w:val="000000"/>
                <w:lang w:eastAsia="es-ES"/>
              </w:rPr>
              <w:t>27</w:t>
            </w:r>
          </w:p>
        </w:tc>
        <w:tc>
          <w:tcPr>
            <w:tcW w:w="1809" w:type="dxa"/>
            <w:tcBorders>
              <w:top w:val="single" w:sz="4" w:space="0" w:color="7F7F7F" w:themeColor="text1" w:themeTint="80"/>
              <w:bottom w:val="single" w:sz="2" w:space="0" w:color="7F7F7F" w:themeColor="text1" w:themeTint="80"/>
            </w:tcBorders>
            <w:vAlign w:val="center"/>
          </w:tcPr>
          <w:p w14:paraId="7F52E9E0" w14:textId="4B35CEF9" w:rsidR="006904C3" w:rsidRPr="00FE7C3A" w:rsidRDefault="006904C3" w:rsidP="00CF54E8">
            <w:pPr>
              <w:jc w:val="center"/>
              <w:rPr>
                <w:rFonts w:eastAsia="Times New Roman"/>
                <w:color w:val="000000"/>
                <w:lang w:eastAsia="es-ES"/>
              </w:rPr>
            </w:pPr>
            <w:r w:rsidRPr="007E2C2B">
              <w:rPr>
                <w:rFonts w:eastAsia="Times New Roman"/>
                <w:color w:val="000000"/>
                <w:lang w:eastAsia="es-ES"/>
              </w:rPr>
              <w:t>6,9</w:t>
            </w:r>
          </w:p>
        </w:tc>
      </w:tr>
      <w:tr w:rsidR="006904C3" w:rsidRPr="000156AB" w14:paraId="186B5275" w14:textId="77777777" w:rsidTr="00CF54E8">
        <w:trPr>
          <w:trHeight w:val="619"/>
        </w:trPr>
        <w:tc>
          <w:tcPr>
            <w:tcW w:w="4536" w:type="dxa"/>
            <w:tcBorders>
              <w:top w:val="single" w:sz="4" w:space="0" w:color="7F7F7F" w:themeColor="text1" w:themeTint="80"/>
              <w:bottom w:val="single" w:sz="2" w:space="0" w:color="7F7F7F" w:themeColor="text1" w:themeTint="80"/>
            </w:tcBorders>
            <w:vAlign w:val="center"/>
          </w:tcPr>
          <w:p w14:paraId="02CDF9E8" w14:textId="654447E7" w:rsidR="006904C3" w:rsidRPr="007E2C2B" w:rsidRDefault="006904C3" w:rsidP="00E77C65">
            <w:pPr>
              <w:rPr>
                <w:rFonts w:eastAsia="Times New Roman"/>
                <w:color w:val="000000"/>
                <w:lang w:eastAsia="es-ES"/>
              </w:rPr>
            </w:pPr>
            <w:r w:rsidRPr="007E2C2B">
              <w:rPr>
                <w:rFonts w:eastAsia="Times New Roman"/>
                <w:color w:val="000000"/>
                <w:lang w:eastAsia="es-ES"/>
              </w:rPr>
              <w:t>Didáctica de la historia del arte</w:t>
            </w:r>
          </w:p>
        </w:tc>
        <w:tc>
          <w:tcPr>
            <w:tcW w:w="2268" w:type="dxa"/>
            <w:tcBorders>
              <w:top w:val="single" w:sz="4" w:space="0" w:color="7F7F7F" w:themeColor="text1" w:themeTint="80"/>
              <w:bottom w:val="single" w:sz="2" w:space="0" w:color="7F7F7F" w:themeColor="text1" w:themeTint="80"/>
            </w:tcBorders>
            <w:vAlign w:val="center"/>
          </w:tcPr>
          <w:p w14:paraId="32F8F78C" w14:textId="6DB97FE2" w:rsidR="006904C3" w:rsidRPr="007E2C2B" w:rsidRDefault="006904C3" w:rsidP="00CF54E8">
            <w:pPr>
              <w:ind w:right="424"/>
              <w:jc w:val="center"/>
              <w:rPr>
                <w:rFonts w:eastAsia="Times New Roman"/>
                <w:color w:val="000000"/>
                <w:lang w:eastAsia="es-ES"/>
              </w:rPr>
            </w:pPr>
            <w:r w:rsidRPr="007E2C2B">
              <w:rPr>
                <w:rFonts w:eastAsia="Times New Roman"/>
                <w:color w:val="000000"/>
                <w:lang w:eastAsia="es-ES"/>
              </w:rPr>
              <w:t>12</w:t>
            </w:r>
          </w:p>
        </w:tc>
        <w:tc>
          <w:tcPr>
            <w:tcW w:w="1809" w:type="dxa"/>
            <w:tcBorders>
              <w:top w:val="single" w:sz="4" w:space="0" w:color="7F7F7F" w:themeColor="text1" w:themeTint="80"/>
              <w:bottom w:val="single" w:sz="2" w:space="0" w:color="7F7F7F" w:themeColor="text1" w:themeTint="80"/>
            </w:tcBorders>
            <w:vAlign w:val="center"/>
          </w:tcPr>
          <w:p w14:paraId="143D8D88" w14:textId="49A068E9" w:rsidR="006904C3" w:rsidRPr="007E2C2B" w:rsidRDefault="006904C3" w:rsidP="00CF54E8">
            <w:pPr>
              <w:jc w:val="center"/>
              <w:rPr>
                <w:rFonts w:eastAsia="Times New Roman"/>
                <w:color w:val="000000"/>
                <w:lang w:eastAsia="es-ES"/>
              </w:rPr>
            </w:pPr>
            <w:r w:rsidRPr="007E2C2B">
              <w:rPr>
                <w:rFonts w:eastAsia="Times New Roman"/>
                <w:color w:val="000000"/>
                <w:lang w:eastAsia="es-ES"/>
              </w:rPr>
              <w:t>3,1</w:t>
            </w:r>
          </w:p>
        </w:tc>
      </w:tr>
      <w:tr w:rsidR="006904C3" w:rsidRPr="000156AB" w14:paraId="2DD823B7" w14:textId="77777777" w:rsidTr="00CF54E8">
        <w:trPr>
          <w:trHeight w:val="619"/>
        </w:trPr>
        <w:tc>
          <w:tcPr>
            <w:tcW w:w="4536" w:type="dxa"/>
            <w:tcBorders>
              <w:top w:val="single" w:sz="4" w:space="0" w:color="7F7F7F" w:themeColor="text1" w:themeTint="80"/>
              <w:bottom w:val="single" w:sz="2" w:space="0" w:color="7F7F7F" w:themeColor="text1" w:themeTint="80"/>
            </w:tcBorders>
            <w:vAlign w:val="center"/>
          </w:tcPr>
          <w:p w14:paraId="684700E2" w14:textId="6836D811" w:rsidR="006904C3" w:rsidRPr="007E2C2B" w:rsidRDefault="006904C3" w:rsidP="00E77C65">
            <w:pPr>
              <w:rPr>
                <w:rFonts w:eastAsia="Times New Roman"/>
                <w:color w:val="000000"/>
                <w:lang w:eastAsia="es-ES"/>
              </w:rPr>
            </w:pPr>
            <w:r w:rsidRPr="007E2C2B">
              <w:rPr>
                <w:rFonts w:eastAsia="Times New Roman"/>
                <w:color w:val="000000"/>
                <w:lang w:eastAsia="es-ES"/>
              </w:rPr>
              <w:t>Didáctica de otras ciencias sociales</w:t>
            </w:r>
          </w:p>
        </w:tc>
        <w:tc>
          <w:tcPr>
            <w:tcW w:w="2268" w:type="dxa"/>
            <w:tcBorders>
              <w:top w:val="single" w:sz="4" w:space="0" w:color="7F7F7F" w:themeColor="text1" w:themeTint="80"/>
              <w:bottom w:val="single" w:sz="2" w:space="0" w:color="7F7F7F" w:themeColor="text1" w:themeTint="80"/>
            </w:tcBorders>
            <w:vAlign w:val="center"/>
          </w:tcPr>
          <w:p w14:paraId="06F9C8A7" w14:textId="33ACB5F8" w:rsidR="006904C3" w:rsidRPr="007E2C2B" w:rsidRDefault="006904C3" w:rsidP="00CF54E8">
            <w:pPr>
              <w:ind w:right="424"/>
              <w:jc w:val="center"/>
              <w:rPr>
                <w:rFonts w:eastAsia="Times New Roman"/>
                <w:color w:val="000000"/>
                <w:lang w:eastAsia="es-ES"/>
              </w:rPr>
            </w:pPr>
            <w:r w:rsidRPr="007E2C2B">
              <w:rPr>
                <w:rFonts w:eastAsia="Times New Roman"/>
                <w:color w:val="000000"/>
                <w:lang w:eastAsia="es-ES"/>
              </w:rPr>
              <w:t>6</w:t>
            </w:r>
          </w:p>
        </w:tc>
        <w:tc>
          <w:tcPr>
            <w:tcW w:w="1809" w:type="dxa"/>
            <w:tcBorders>
              <w:top w:val="single" w:sz="4" w:space="0" w:color="7F7F7F" w:themeColor="text1" w:themeTint="80"/>
              <w:bottom w:val="single" w:sz="2" w:space="0" w:color="7F7F7F" w:themeColor="text1" w:themeTint="80"/>
            </w:tcBorders>
            <w:vAlign w:val="center"/>
          </w:tcPr>
          <w:p w14:paraId="37936D62" w14:textId="04C17C43" w:rsidR="006904C3" w:rsidRPr="007E2C2B" w:rsidRDefault="006904C3" w:rsidP="00CF54E8">
            <w:pPr>
              <w:jc w:val="center"/>
              <w:rPr>
                <w:rFonts w:eastAsia="Times New Roman"/>
                <w:color w:val="000000"/>
                <w:lang w:eastAsia="es-ES"/>
              </w:rPr>
            </w:pPr>
            <w:r w:rsidRPr="007E2C2B">
              <w:rPr>
                <w:rFonts w:eastAsia="Times New Roman"/>
                <w:color w:val="000000"/>
                <w:lang w:eastAsia="es-ES"/>
              </w:rPr>
              <w:t>1,8</w:t>
            </w:r>
          </w:p>
        </w:tc>
      </w:tr>
      <w:tr w:rsidR="006904C3" w:rsidRPr="000156AB" w14:paraId="12F2313A" w14:textId="77777777" w:rsidTr="00CF54E8">
        <w:trPr>
          <w:trHeight w:val="619"/>
        </w:trPr>
        <w:tc>
          <w:tcPr>
            <w:tcW w:w="4536" w:type="dxa"/>
            <w:tcBorders>
              <w:top w:val="single" w:sz="4" w:space="0" w:color="7F7F7F" w:themeColor="text1" w:themeTint="80"/>
              <w:bottom w:val="single" w:sz="4" w:space="0" w:color="7F7F7F" w:themeColor="text1" w:themeTint="80"/>
            </w:tcBorders>
            <w:vAlign w:val="center"/>
          </w:tcPr>
          <w:p w14:paraId="57DEF886" w14:textId="6CFE510F" w:rsidR="006904C3" w:rsidRPr="007E2C2B" w:rsidRDefault="006904C3" w:rsidP="00E77C65">
            <w:pPr>
              <w:rPr>
                <w:rFonts w:eastAsia="Times New Roman"/>
                <w:color w:val="000000"/>
                <w:lang w:eastAsia="es-ES"/>
              </w:rPr>
            </w:pPr>
            <w:r w:rsidRPr="007E2C2B">
              <w:rPr>
                <w:rFonts w:eastAsia="Times New Roman"/>
                <w:color w:val="000000"/>
                <w:lang w:eastAsia="es-ES"/>
              </w:rPr>
              <w:lastRenderedPageBreak/>
              <w:t>Total</w:t>
            </w:r>
          </w:p>
        </w:tc>
        <w:tc>
          <w:tcPr>
            <w:tcW w:w="2268" w:type="dxa"/>
            <w:tcBorders>
              <w:top w:val="single" w:sz="4" w:space="0" w:color="7F7F7F" w:themeColor="text1" w:themeTint="80"/>
              <w:bottom w:val="single" w:sz="4" w:space="0" w:color="7F7F7F" w:themeColor="text1" w:themeTint="80"/>
            </w:tcBorders>
            <w:vAlign w:val="center"/>
          </w:tcPr>
          <w:p w14:paraId="1FF10CBD" w14:textId="744879A8" w:rsidR="006904C3" w:rsidRPr="007E2C2B" w:rsidRDefault="006904C3" w:rsidP="00CF54E8">
            <w:pPr>
              <w:ind w:right="424"/>
              <w:jc w:val="center"/>
              <w:rPr>
                <w:rFonts w:eastAsia="Times New Roman"/>
                <w:color w:val="000000"/>
                <w:lang w:eastAsia="es-ES"/>
              </w:rPr>
            </w:pPr>
            <w:r w:rsidRPr="007E2C2B">
              <w:rPr>
                <w:rFonts w:eastAsia="Times New Roman"/>
                <w:color w:val="000000"/>
                <w:lang w:eastAsia="es-ES"/>
              </w:rPr>
              <w:t>390</w:t>
            </w:r>
          </w:p>
        </w:tc>
        <w:tc>
          <w:tcPr>
            <w:tcW w:w="1809" w:type="dxa"/>
            <w:tcBorders>
              <w:top w:val="single" w:sz="4" w:space="0" w:color="7F7F7F" w:themeColor="text1" w:themeTint="80"/>
              <w:bottom w:val="single" w:sz="4" w:space="0" w:color="7F7F7F" w:themeColor="text1" w:themeTint="80"/>
            </w:tcBorders>
            <w:vAlign w:val="center"/>
          </w:tcPr>
          <w:p w14:paraId="7D828340" w14:textId="387F224D" w:rsidR="006904C3" w:rsidRPr="007E2C2B" w:rsidRDefault="006904C3" w:rsidP="00CF54E8">
            <w:pPr>
              <w:jc w:val="center"/>
              <w:rPr>
                <w:rFonts w:eastAsia="Times New Roman"/>
                <w:color w:val="000000"/>
                <w:lang w:eastAsia="es-ES"/>
              </w:rPr>
            </w:pPr>
            <w:r w:rsidRPr="007E2C2B">
              <w:rPr>
                <w:rFonts w:eastAsia="Times New Roman"/>
                <w:color w:val="000000"/>
                <w:lang w:eastAsia="es-ES"/>
              </w:rPr>
              <w:t>100</w:t>
            </w:r>
          </w:p>
        </w:tc>
      </w:tr>
    </w:tbl>
    <w:p w14:paraId="34324F64" w14:textId="77777777" w:rsidR="006A0E90" w:rsidRDefault="006A0E90" w:rsidP="006A0E90">
      <w:pPr>
        <w:pStyle w:val="Piedegrficooimagen"/>
        <w:spacing w:before="0" w:after="0"/>
        <w:rPr>
          <w:lang w:val="es-ES_tradnl"/>
        </w:rPr>
      </w:pPr>
    </w:p>
    <w:p w14:paraId="70574506" w14:textId="77777777" w:rsidR="006904C3" w:rsidRDefault="006904C3" w:rsidP="006904C3">
      <w:pPr>
        <w:pStyle w:val="Piedegrficooimagen"/>
        <w:spacing w:before="0" w:after="0"/>
        <w:rPr>
          <w:lang w:val="es-ES_tradnl"/>
        </w:rPr>
      </w:pPr>
      <w:r>
        <w:rPr>
          <w:lang w:val="es-ES_tradnl"/>
        </w:rPr>
        <w:t>Fuente: elaboración propia</w:t>
      </w:r>
    </w:p>
    <w:p w14:paraId="5EFFF7E8" w14:textId="77777777" w:rsidR="006904C3" w:rsidRDefault="006904C3" w:rsidP="006904C3">
      <w:pPr>
        <w:pStyle w:val="Indicador2"/>
        <w:rPr>
          <w:b/>
        </w:rPr>
      </w:pPr>
    </w:p>
    <w:p w14:paraId="1CD65B85" w14:textId="0FF2C470" w:rsidR="006904C3" w:rsidRPr="00074551" w:rsidRDefault="006904C3" w:rsidP="006904C3">
      <w:pPr>
        <w:pStyle w:val="phmfigures"/>
        <w:spacing w:before="0"/>
        <w:ind w:firstLine="0"/>
        <w:rPr>
          <w:b/>
          <w:sz w:val="22"/>
          <w:szCs w:val="22"/>
          <w:lang w:eastAsia="es-ES"/>
        </w:rPr>
      </w:pPr>
      <w:r w:rsidRPr="000156AB">
        <w:rPr>
          <w:b/>
          <w:smallCaps/>
          <w:sz w:val="22"/>
        </w:rPr>
        <w:t xml:space="preserve">Gráfico </w:t>
      </w:r>
      <w:r>
        <w:rPr>
          <w:b/>
          <w:smallCaps/>
          <w:noProof w:val="0"/>
          <w:sz w:val="22"/>
        </w:rPr>
        <w:t>6</w:t>
      </w:r>
      <w:r w:rsidRPr="000156AB">
        <w:rPr>
          <w:b/>
          <w:smallCaps/>
          <w:sz w:val="22"/>
        </w:rPr>
        <w:t>.</w:t>
      </w:r>
      <w:r>
        <w:rPr>
          <w:b/>
          <w:smallCaps/>
          <w:sz w:val="22"/>
        </w:rPr>
        <w:t xml:space="preserve"> </w:t>
      </w:r>
      <w:r w:rsidRPr="006904C3">
        <w:rPr>
          <w:b/>
          <w:sz w:val="22"/>
          <w:szCs w:val="22"/>
        </w:rPr>
        <w:t>Temáticas principales de los artículos de DCS publicados en revistas españolas de educación</w:t>
      </w:r>
      <w:r w:rsidRPr="00653096">
        <w:t xml:space="preserve"> </w:t>
      </w:r>
      <w:r>
        <w:rPr>
          <w:b/>
          <w:sz w:val="22"/>
          <w:szCs w:val="22"/>
        </w:rPr>
        <w:t>(2007-2016</w:t>
      </w:r>
      <w:r w:rsidRPr="00074551">
        <w:rPr>
          <w:b/>
          <w:sz w:val="22"/>
          <w:szCs w:val="22"/>
        </w:rPr>
        <w:t>)</w:t>
      </w:r>
    </w:p>
    <w:p w14:paraId="6681C7CB" w14:textId="5484295D" w:rsidR="006904C3" w:rsidRDefault="00FD3257" w:rsidP="006904C3">
      <w:pPr>
        <w:pStyle w:val="phmfigures"/>
        <w:spacing w:before="0"/>
        <w:ind w:firstLine="0"/>
        <w:rPr>
          <w:sz w:val="20"/>
          <w:szCs w:val="20"/>
          <w:lang w:eastAsia="es-ES_tradnl"/>
        </w:rPr>
      </w:pPr>
      <w:r>
        <w:rPr>
          <w:lang w:eastAsia="es-ES_tradnl"/>
        </w:rPr>
        <w:drawing>
          <wp:inline distT="0" distB="0" distL="0" distR="0" wp14:anchorId="7085BC75" wp14:editId="39D730FF">
            <wp:extent cx="5245100" cy="2908300"/>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91C70D2" w14:textId="77777777" w:rsidR="006A0E90" w:rsidRDefault="006A0E90" w:rsidP="006A0E90">
      <w:pPr>
        <w:pStyle w:val="Piedegrficooimagen"/>
        <w:spacing w:before="0" w:after="0"/>
        <w:rPr>
          <w:lang w:val="es-ES_tradnl"/>
        </w:rPr>
      </w:pPr>
    </w:p>
    <w:p w14:paraId="1BDAA5B8" w14:textId="77777777" w:rsidR="006904C3" w:rsidRDefault="006904C3" w:rsidP="006904C3">
      <w:pPr>
        <w:pStyle w:val="Piedegrficooimagen"/>
        <w:spacing w:before="0" w:after="0"/>
        <w:rPr>
          <w:lang w:val="es-ES_tradnl"/>
        </w:rPr>
      </w:pPr>
      <w:r>
        <w:rPr>
          <w:lang w:val="es-ES_tradnl"/>
        </w:rPr>
        <w:t>Fuente: elaboración propia</w:t>
      </w:r>
    </w:p>
    <w:p w14:paraId="2E1437B2" w14:textId="77777777" w:rsidR="006904C3" w:rsidRPr="00B10F41" w:rsidRDefault="006904C3" w:rsidP="006904C3">
      <w:pPr>
        <w:pStyle w:val="Estilo1"/>
        <w:rPr>
          <w:i w:val="0"/>
        </w:rPr>
      </w:pPr>
    </w:p>
    <w:p w14:paraId="596BA0A3" w14:textId="3C509EAA" w:rsidR="003105EB" w:rsidRPr="004A48EA" w:rsidRDefault="00C02A5A" w:rsidP="001C67B0">
      <w:pPr>
        <w:pStyle w:val="Estilo1"/>
        <w:rPr>
          <w:i w:val="0"/>
        </w:rPr>
      </w:pPr>
      <w:r>
        <w:rPr>
          <w:i w:val="0"/>
        </w:rPr>
        <w:t>Se</w:t>
      </w:r>
      <w:r w:rsidR="004A48EA" w:rsidRPr="004A48EA">
        <w:rPr>
          <w:i w:val="0"/>
        </w:rPr>
        <w:t xml:space="preserve"> puede </w:t>
      </w:r>
      <w:r>
        <w:rPr>
          <w:i w:val="0"/>
        </w:rPr>
        <w:t>advertir</w:t>
      </w:r>
      <w:r w:rsidR="004A48EA" w:rsidRPr="004A48EA">
        <w:rPr>
          <w:i w:val="0"/>
        </w:rPr>
        <w:t>, en primer lugar, que los artículos sobre educación patrimonial tienen una presencia importante en revistas de ciencias de la educación que no son específicas del área de DCS. El 40% se publican en las revistas de ciencias de la educación seleccionadas para la muestra, mientras que este porcentaje se reduce al 20% en el caso de los artículos sobre educación histórica. En el otro extremo están los artículos de didáctica de la geografía y otras ciencias sociales, que prácticamente desaparecen en las revistas de ciencias de la educación (no específicas de DCS).</w:t>
      </w:r>
    </w:p>
    <w:p w14:paraId="10FE81A8" w14:textId="77777777" w:rsidR="003105EB" w:rsidRDefault="003105EB" w:rsidP="001C67B0">
      <w:pPr>
        <w:pStyle w:val="Estilo1"/>
        <w:rPr>
          <w:i w:val="0"/>
        </w:rPr>
      </w:pPr>
    </w:p>
    <w:p w14:paraId="3264C79A" w14:textId="18AFB05A" w:rsidR="00E77C65" w:rsidRPr="00FE5128" w:rsidRDefault="00E77C65" w:rsidP="00E77C65">
      <w:pPr>
        <w:pStyle w:val="phmfigures"/>
        <w:spacing w:before="0"/>
        <w:ind w:firstLine="0"/>
        <w:rPr>
          <w:b/>
          <w:sz w:val="22"/>
          <w:szCs w:val="22"/>
          <w:lang w:eastAsia="es-ES"/>
        </w:rPr>
      </w:pPr>
      <w:r w:rsidRPr="00FE5128">
        <w:rPr>
          <w:b/>
          <w:smallCaps/>
          <w:sz w:val="22"/>
          <w:szCs w:val="22"/>
        </w:rPr>
        <w:t xml:space="preserve">Tabla </w:t>
      </w:r>
      <w:r w:rsidR="00D50645">
        <w:rPr>
          <w:b/>
          <w:smallCaps/>
          <w:noProof w:val="0"/>
          <w:sz w:val="22"/>
          <w:szCs w:val="22"/>
        </w:rPr>
        <w:t>8</w:t>
      </w:r>
      <w:r w:rsidRPr="00FE5128">
        <w:rPr>
          <w:b/>
          <w:smallCaps/>
          <w:sz w:val="22"/>
          <w:szCs w:val="22"/>
        </w:rPr>
        <w:t xml:space="preserve">. </w:t>
      </w:r>
      <w:r w:rsidRPr="00E77C65">
        <w:rPr>
          <w:b/>
          <w:sz w:val="22"/>
          <w:szCs w:val="22"/>
        </w:rPr>
        <w:t>Temática de los artículos de DCS publicados en revistas españolas de educación según el tipo de revista</w:t>
      </w:r>
      <w:r w:rsidRPr="00653096">
        <w:t xml:space="preserve"> </w:t>
      </w:r>
      <w:r w:rsidRPr="00FE5128">
        <w:rPr>
          <w:b/>
          <w:sz w:val="22"/>
          <w:szCs w:val="22"/>
        </w:rPr>
        <w:t>(2007-2016)</w:t>
      </w:r>
    </w:p>
    <w:p w14:paraId="5F4A2813" w14:textId="77777777" w:rsidR="00E77C65" w:rsidRPr="000156AB" w:rsidRDefault="00E77C65" w:rsidP="00E77C65">
      <w:pPr>
        <w:jc w:val="right"/>
        <w:rPr>
          <w:sz w:val="18"/>
          <w:lang w:val="es-ES"/>
        </w:rPr>
      </w:pPr>
    </w:p>
    <w:tbl>
      <w:tblPr>
        <w:tblStyle w:val="Tablanormal21"/>
        <w:tblW w:w="9060" w:type="dxa"/>
        <w:tblInd w:w="571" w:type="dxa"/>
        <w:tblLayout w:type="fixed"/>
        <w:tblLook w:val="0600" w:firstRow="0" w:lastRow="0" w:firstColumn="0" w:lastColumn="0" w:noHBand="1" w:noVBand="1"/>
      </w:tblPr>
      <w:tblGrid>
        <w:gridCol w:w="3402"/>
        <w:gridCol w:w="1276"/>
        <w:gridCol w:w="1134"/>
        <w:gridCol w:w="1134"/>
        <w:gridCol w:w="1418"/>
        <w:gridCol w:w="696"/>
      </w:tblGrid>
      <w:tr w:rsidR="00E77C65" w:rsidRPr="000156AB" w14:paraId="3D8F816E" w14:textId="323AC95D" w:rsidTr="00101465">
        <w:trPr>
          <w:trHeight w:val="619"/>
        </w:trPr>
        <w:tc>
          <w:tcPr>
            <w:tcW w:w="3402" w:type="dxa"/>
            <w:tcBorders>
              <w:top w:val="single" w:sz="4" w:space="0" w:color="7F7F7F" w:themeColor="text1" w:themeTint="80"/>
              <w:bottom w:val="single" w:sz="2" w:space="0" w:color="7F7F7F" w:themeColor="text1" w:themeTint="80"/>
            </w:tcBorders>
            <w:vAlign w:val="center"/>
          </w:tcPr>
          <w:p w14:paraId="3AF04588" w14:textId="3F6F999B" w:rsidR="00E77C65" w:rsidRPr="007E2C2B" w:rsidRDefault="00E77C65" w:rsidP="00E77C65">
            <w:pPr>
              <w:rPr>
                <w:rFonts w:eastAsia="Times New Roman"/>
                <w:color w:val="000000"/>
                <w:lang w:eastAsia="es-ES"/>
              </w:rPr>
            </w:pPr>
            <w:r>
              <w:rPr>
                <w:rFonts w:eastAsia="Times New Roman"/>
                <w:color w:val="000000"/>
                <w:lang w:eastAsia="es-ES"/>
              </w:rPr>
              <w:t>Temática</w:t>
            </w:r>
          </w:p>
        </w:tc>
        <w:tc>
          <w:tcPr>
            <w:tcW w:w="1276" w:type="dxa"/>
            <w:tcBorders>
              <w:top w:val="single" w:sz="4" w:space="0" w:color="7F7F7F" w:themeColor="text1" w:themeTint="80"/>
              <w:bottom w:val="single" w:sz="2" w:space="0" w:color="7F7F7F" w:themeColor="text1" w:themeTint="80"/>
            </w:tcBorders>
            <w:vAlign w:val="center"/>
          </w:tcPr>
          <w:p w14:paraId="2EA84A13" w14:textId="4DC223C7" w:rsidR="00E77C65" w:rsidRPr="007E2C2B" w:rsidRDefault="00E77C65" w:rsidP="00101465">
            <w:pPr>
              <w:jc w:val="center"/>
              <w:rPr>
                <w:rFonts w:eastAsia="Times New Roman"/>
                <w:color w:val="000000"/>
                <w:lang w:eastAsia="es-ES"/>
              </w:rPr>
            </w:pPr>
            <w:r>
              <w:rPr>
                <w:rFonts w:eastAsia="Times New Roman"/>
                <w:color w:val="000000"/>
                <w:lang w:eastAsia="es-ES"/>
              </w:rPr>
              <w:t>Revistas DCS</w:t>
            </w:r>
          </w:p>
        </w:tc>
        <w:tc>
          <w:tcPr>
            <w:tcW w:w="1134" w:type="dxa"/>
            <w:tcBorders>
              <w:top w:val="single" w:sz="4" w:space="0" w:color="7F7F7F" w:themeColor="text1" w:themeTint="80"/>
              <w:bottom w:val="single" w:sz="2" w:space="0" w:color="7F7F7F" w:themeColor="text1" w:themeTint="80"/>
            </w:tcBorders>
            <w:vAlign w:val="center"/>
          </w:tcPr>
          <w:p w14:paraId="092E8250" w14:textId="4EC910BA" w:rsidR="00E77C65" w:rsidRPr="007E2C2B" w:rsidRDefault="00E77C65" w:rsidP="00101465">
            <w:pPr>
              <w:jc w:val="center"/>
              <w:rPr>
                <w:rFonts w:eastAsia="Times New Roman"/>
                <w:color w:val="000000"/>
                <w:lang w:eastAsia="es-ES"/>
              </w:rPr>
            </w:pPr>
            <w:r>
              <w:rPr>
                <w:rFonts w:eastAsia="Times New Roman"/>
                <w:color w:val="000000"/>
                <w:lang w:eastAsia="es-ES"/>
              </w:rPr>
              <w:t>Revistas JCR</w:t>
            </w:r>
          </w:p>
        </w:tc>
        <w:tc>
          <w:tcPr>
            <w:tcW w:w="1134" w:type="dxa"/>
            <w:tcBorders>
              <w:top w:val="single" w:sz="4" w:space="0" w:color="7F7F7F" w:themeColor="text1" w:themeTint="80"/>
              <w:bottom w:val="single" w:sz="2" w:space="0" w:color="7F7F7F" w:themeColor="text1" w:themeTint="80"/>
            </w:tcBorders>
            <w:vAlign w:val="center"/>
          </w:tcPr>
          <w:p w14:paraId="5849EE82" w14:textId="43A634D0" w:rsidR="00E77C65" w:rsidRPr="00FE7C3A" w:rsidRDefault="00E77C65" w:rsidP="00101465">
            <w:pPr>
              <w:jc w:val="center"/>
              <w:rPr>
                <w:rFonts w:eastAsia="Times New Roman"/>
                <w:color w:val="000000"/>
                <w:lang w:eastAsia="es-ES"/>
              </w:rPr>
            </w:pPr>
            <w:r>
              <w:rPr>
                <w:rFonts w:eastAsia="Times New Roman"/>
                <w:color w:val="000000"/>
                <w:lang w:eastAsia="es-ES"/>
              </w:rPr>
              <w:t>Revistas SCOPUS</w:t>
            </w:r>
          </w:p>
        </w:tc>
        <w:tc>
          <w:tcPr>
            <w:tcW w:w="1418" w:type="dxa"/>
            <w:tcBorders>
              <w:top w:val="single" w:sz="4" w:space="0" w:color="7F7F7F" w:themeColor="text1" w:themeTint="80"/>
              <w:bottom w:val="single" w:sz="2" w:space="0" w:color="7F7F7F" w:themeColor="text1" w:themeTint="80"/>
            </w:tcBorders>
            <w:vAlign w:val="center"/>
          </w:tcPr>
          <w:p w14:paraId="274FDAF4" w14:textId="35CAC836" w:rsidR="00E77C65" w:rsidRPr="00FE7C3A" w:rsidRDefault="00E77C65" w:rsidP="00101465">
            <w:pPr>
              <w:jc w:val="center"/>
              <w:rPr>
                <w:rFonts w:eastAsia="Times New Roman"/>
                <w:color w:val="000000"/>
                <w:lang w:eastAsia="es-ES"/>
              </w:rPr>
            </w:pPr>
            <w:r>
              <w:rPr>
                <w:rFonts w:eastAsia="Times New Roman"/>
                <w:color w:val="000000"/>
                <w:lang w:eastAsia="es-ES"/>
              </w:rPr>
              <w:t>Revistas con sello FECYT</w:t>
            </w:r>
          </w:p>
        </w:tc>
        <w:tc>
          <w:tcPr>
            <w:tcW w:w="696" w:type="dxa"/>
            <w:tcBorders>
              <w:top w:val="single" w:sz="4" w:space="0" w:color="7F7F7F" w:themeColor="text1" w:themeTint="80"/>
              <w:bottom w:val="single" w:sz="2" w:space="0" w:color="7F7F7F" w:themeColor="text1" w:themeTint="80"/>
            </w:tcBorders>
            <w:vAlign w:val="center"/>
          </w:tcPr>
          <w:p w14:paraId="144BBBF8" w14:textId="13E5E982" w:rsidR="00E77C65" w:rsidRPr="00DF3FC2" w:rsidRDefault="00E77C65" w:rsidP="00101465">
            <w:pPr>
              <w:jc w:val="center"/>
              <w:rPr>
                <w:rFonts w:eastAsia="Times New Roman"/>
                <w:color w:val="000000"/>
                <w:lang w:eastAsia="es-ES"/>
              </w:rPr>
            </w:pPr>
            <w:r>
              <w:rPr>
                <w:rFonts w:eastAsia="Times New Roman"/>
                <w:color w:val="000000"/>
                <w:lang w:eastAsia="es-ES"/>
              </w:rPr>
              <w:t>Total</w:t>
            </w:r>
          </w:p>
        </w:tc>
      </w:tr>
      <w:tr w:rsidR="00E77C65" w:rsidRPr="000156AB" w14:paraId="1DA14880" w14:textId="3876E200" w:rsidTr="00101465">
        <w:trPr>
          <w:trHeight w:val="619"/>
        </w:trPr>
        <w:tc>
          <w:tcPr>
            <w:tcW w:w="3402" w:type="dxa"/>
            <w:tcBorders>
              <w:top w:val="single" w:sz="4" w:space="0" w:color="7F7F7F" w:themeColor="text1" w:themeTint="80"/>
              <w:bottom w:val="single" w:sz="2" w:space="0" w:color="7F7F7F" w:themeColor="text1" w:themeTint="80"/>
            </w:tcBorders>
            <w:vAlign w:val="center"/>
          </w:tcPr>
          <w:p w14:paraId="45653B0B" w14:textId="7326902D" w:rsidR="00E77C65" w:rsidRPr="007E2C2B" w:rsidRDefault="00E77C65" w:rsidP="00E77C65">
            <w:pPr>
              <w:rPr>
                <w:rFonts w:eastAsia="Times New Roman"/>
                <w:color w:val="000000"/>
                <w:lang w:eastAsia="es-ES"/>
              </w:rPr>
            </w:pPr>
            <w:r w:rsidRPr="00ED2592">
              <w:rPr>
                <w:rFonts w:eastAsia="Times New Roman"/>
                <w:color w:val="000000"/>
                <w:lang w:eastAsia="es-ES"/>
              </w:rPr>
              <w:t>Educación histórica</w:t>
            </w:r>
          </w:p>
        </w:tc>
        <w:tc>
          <w:tcPr>
            <w:tcW w:w="1276" w:type="dxa"/>
            <w:tcBorders>
              <w:top w:val="single" w:sz="4" w:space="0" w:color="7F7F7F" w:themeColor="text1" w:themeTint="80"/>
              <w:bottom w:val="single" w:sz="2" w:space="0" w:color="7F7F7F" w:themeColor="text1" w:themeTint="80"/>
            </w:tcBorders>
            <w:vAlign w:val="center"/>
          </w:tcPr>
          <w:p w14:paraId="5796E5EB" w14:textId="30331351" w:rsidR="00E77C65" w:rsidRPr="007E2C2B" w:rsidRDefault="00E77C65" w:rsidP="00101465">
            <w:pPr>
              <w:ind w:right="424"/>
              <w:jc w:val="center"/>
              <w:rPr>
                <w:rFonts w:eastAsia="Times New Roman"/>
                <w:color w:val="000000"/>
                <w:lang w:eastAsia="es-ES"/>
              </w:rPr>
            </w:pPr>
            <w:r w:rsidRPr="00ED2592">
              <w:rPr>
                <w:rFonts w:eastAsia="Times New Roman"/>
                <w:color w:val="000000"/>
                <w:lang w:eastAsia="es-ES"/>
              </w:rPr>
              <w:t>145</w:t>
            </w:r>
          </w:p>
        </w:tc>
        <w:tc>
          <w:tcPr>
            <w:tcW w:w="1134" w:type="dxa"/>
            <w:tcBorders>
              <w:top w:val="single" w:sz="4" w:space="0" w:color="7F7F7F" w:themeColor="text1" w:themeTint="80"/>
              <w:bottom w:val="single" w:sz="2" w:space="0" w:color="7F7F7F" w:themeColor="text1" w:themeTint="80"/>
            </w:tcBorders>
            <w:vAlign w:val="center"/>
          </w:tcPr>
          <w:p w14:paraId="52FF48CE" w14:textId="617E0606" w:rsidR="00E77C65" w:rsidRPr="007E2C2B" w:rsidRDefault="00E77C65" w:rsidP="00101465">
            <w:pPr>
              <w:jc w:val="center"/>
              <w:rPr>
                <w:rFonts w:eastAsia="Times New Roman"/>
                <w:color w:val="000000"/>
                <w:lang w:eastAsia="es-ES"/>
              </w:rPr>
            </w:pPr>
            <w:r w:rsidRPr="00ED2592">
              <w:rPr>
                <w:rFonts w:eastAsia="Times New Roman"/>
                <w:color w:val="000000"/>
                <w:lang w:eastAsia="es-ES"/>
              </w:rPr>
              <w:t>13</w:t>
            </w:r>
          </w:p>
        </w:tc>
        <w:tc>
          <w:tcPr>
            <w:tcW w:w="1134" w:type="dxa"/>
            <w:tcBorders>
              <w:top w:val="single" w:sz="4" w:space="0" w:color="7F7F7F" w:themeColor="text1" w:themeTint="80"/>
              <w:bottom w:val="single" w:sz="2" w:space="0" w:color="7F7F7F" w:themeColor="text1" w:themeTint="80"/>
            </w:tcBorders>
            <w:vAlign w:val="center"/>
          </w:tcPr>
          <w:p w14:paraId="2698D7E9" w14:textId="09D8E866" w:rsidR="00E77C65" w:rsidRPr="00FE7C3A" w:rsidRDefault="00E77C65" w:rsidP="00101465">
            <w:pPr>
              <w:jc w:val="center"/>
              <w:rPr>
                <w:rFonts w:eastAsia="Times New Roman"/>
                <w:color w:val="000000"/>
                <w:lang w:eastAsia="es-ES"/>
              </w:rPr>
            </w:pPr>
            <w:r w:rsidRPr="00ED2592">
              <w:rPr>
                <w:rFonts w:eastAsia="Times New Roman"/>
                <w:color w:val="000000"/>
                <w:lang w:eastAsia="es-ES"/>
              </w:rPr>
              <w:t>8</w:t>
            </w:r>
          </w:p>
        </w:tc>
        <w:tc>
          <w:tcPr>
            <w:tcW w:w="1418" w:type="dxa"/>
            <w:tcBorders>
              <w:top w:val="single" w:sz="4" w:space="0" w:color="7F7F7F" w:themeColor="text1" w:themeTint="80"/>
              <w:bottom w:val="single" w:sz="2" w:space="0" w:color="7F7F7F" w:themeColor="text1" w:themeTint="80"/>
            </w:tcBorders>
            <w:vAlign w:val="center"/>
          </w:tcPr>
          <w:p w14:paraId="509FCDA6" w14:textId="10CB9848" w:rsidR="00E77C65" w:rsidRPr="00FE7C3A" w:rsidRDefault="00E77C65" w:rsidP="00101465">
            <w:pPr>
              <w:jc w:val="center"/>
              <w:rPr>
                <w:rFonts w:eastAsia="Times New Roman"/>
                <w:color w:val="000000"/>
                <w:lang w:eastAsia="es-ES"/>
              </w:rPr>
            </w:pPr>
            <w:r w:rsidRPr="00ED2592">
              <w:rPr>
                <w:rFonts w:eastAsia="Times New Roman"/>
                <w:color w:val="000000"/>
                <w:lang w:eastAsia="es-ES"/>
              </w:rPr>
              <w:t>24</w:t>
            </w:r>
          </w:p>
        </w:tc>
        <w:tc>
          <w:tcPr>
            <w:tcW w:w="696" w:type="dxa"/>
            <w:tcBorders>
              <w:top w:val="single" w:sz="4" w:space="0" w:color="7F7F7F" w:themeColor="text1" w:themeTint="80"/>
              <w:bottom w:val="single" w:sz="2" w:space="0" w:color="7F7F7F" w:themeColor="text1" w:themeTint="80"/>
            </w:tcBorders>
            <w:vAlign w:val="center"/>
          </w:tcPr>
          <w:p w14:paraId="43C8E9B9" w14:textId="6D9DC032" w:rsidR="00E77C65" w:rsidRPr="00DF3FC2" w:rsidRDefault="00E77C65" w:rsidP="00101465">
            <w:pPr>
              <w:jc w:val="center"/>
              <w:rPr>
                <w:rFonts w:eastAsia="Times New Roman"/>
                <w:color w:val="000000"/>
                <w:lang w:eastAsia="es-ES"/>
              </w:rPr>
            </w:pPr>
            <w:r w:rsidRPr="00ED2592">
              <w:rPr>
                <w:rFonts w:eastAsia="Times New Roman"/>
                <w:color w:val="000000"/>
                <w:lang w:eastAsia="es-ES"/>
              </w:rPr>
              <w:t>190</w:t>
            </w:r>
          </w:p>
        </w:tc>
      </w:tr>
      <w:tr w:rsidR="00E77C65" w:rsidRPr="000156AB" w14:paraId="1E7202F5" w14:textId="0DBB423D" w:rsidTr="00101465">
        <w:trPr>
          <w:trHeight w:val="619"/>
        </w:trPr>
        <w:tc>
          <w:tcPr>
            <w:tcW w:w="3402" w:type="dxa"/>
            <w:tcBorders>
              <w:top w:val="single" w:sz="4" w:space="0" w:color="7F7F7F" w:themeColor="text1" w:themeTint="80"/>
              <w:bottom w:val="single" w:sz="2" w:space="0" w:color="7F7F7F" w:themeColor="text1" w:themeTint="80"/>
            </w:tcBorders>
            <w:vAlign w:val="center"/>
          </w:tcPr>
          <w:p w14:paraId="4F671F41" w14:textId="406715BA" w:rsidR="00E77C65" w:rsidRPr="007E2C2B" w:rsidRDefault="00E77C65" w:rsidP="00E77C65">
            <w:pPr>
              <w:rPr>
                <w:rFonts w:eastAsia="Times New Roman"/>
                <w:color w:val="000000"/>
                <w:lang w:eastAsia="es-ES"/>
              </w:rPr>
            </w:pPr>
            <w:r w:rsidRPr="00ED2592">
              <w:rPr>
                <w:rFonts w:eastAsia="Times New Roman"/>
                <w:color w:val="000000"/>
                <w:lang w:eastAsia="es-ES"/>
              </w:rPr>
              <w:t>Didáctica de la geografía</w:t>
            </w:r>
          </w:p>
        </w:tc>
        <w:tc>
          <w:tcPr>
            <w:tcW w:w="1276" w:type="dxa"/>
            <w:tcBorders>
              <w:top w:val="single" w:sz="4" w:space="0" w:color="7F7F7F" w:themeColor="text1" w:themeTint="80"/>
              <w:bottom w:val="single" w:sz="2" w:space="0" w:color="7F7F7F" w:themeColor="text1" w:themeTint="80"/>
            </w:tcBorders>
            <w:vAlign w:val="center"/>
          </w:tcPr>
          <w:p w14:paraId="4226E8C4" w14:textId="5C46CEE0" w:rsidR="00E77C65" w:rsidRPr="007E2C2B" w:rsidRDefault="00E77C65" w:rsidP="00101465">
            <w:pPr>
              <w:ind w:right="424"/>
              <w:jc w:val="center"/>
              <w:rPr>
                <w:rFonts w:eastAsia="Times New Roman"/>
                <w:color w:val="000000"/>
                <w:lang w:eastAsia="es-ES"/>
              </w:rPr>
            </w:pPr>
            <w:r w:rsidRPr="00ED2592">
              <w:rPr>
                <w:rFonts w:eastAsia="Times New Roman"/>
                <w:color w:val="000000"/>
                <w:lang w:eastAsia="es-ES"/>
              </w:rPr>
              <w:t>22</w:t>
            </w:r>
          </w:p>
        </w:tc>
        <w:tc>
          <w:tcPr>
            <w:tcW w:w="1134" w:type="dxa"/>
            <w:tcBorders>
              <w:top w:val="single" w:sz="4" w:space="0" w:color="7F7F7F" w:themeColor="text1" w:themeTint="80"/>
              <w:bottom w:val="single" w:sz="2" w:space="0" w:color="7F7F7F" w:themeColor="text1" w:themeTint="80"/>
            </w:tcBorders>
            <w:vAlign w:val="center"/>
          </w:tcPr>
          <w:p w14:paraId="69BC6D1C" w14:textId="4A061237" w:rsidR="00E77C65" w:rsidRPr="007E2C2B" w:rsidRDefault="00E77C65" w:rsidP="00101465">
            <w:pPr>
              <w:jc w:val="center"/>
              <w:rPr>
                <w:rFonts w:eastAsia="Times New Roman"/>
                <w:color w:val="000000"/>
                <w:lang w:eastAsia="es-ES"/>
              </w:rPr>
            </w:pPr>
            <w:r w:rsidRPr="00ED2592">
              <w:rPr>
                <w:rFonts w:eastAsia="Times New Roman"/>
                <w:color w:val="000000"/>
                <w:lang w:eastAsia="es-ES"/>
              </w:rPr>
              <w:t>0</w:t>
            </w:r>
          </w:p>
        </w:tc>
        <w:tc>
          <w:tcPr>
            <w:tcW w:w="1134" w:type="dxa"/>
            <w:tcBorders>
              <w:top w:val="single" w:sz="4" w:space="0" w:color="7F7F7F" w:themeColor="text1" w:themeTint="80"/>
              <w:bottom w:val="single" w:sz="2" w:space="0" w:color="7F7F7F" w:themeColor="text1" w:themeTint="80"/>
            </w:tcBorders>
            <w:vAlign w:val="center"/>
          </w:tcPr>
          <w:p w14:paraId="7CB2B711" w14:textId="190C00F5" w:rsidR="00E77C65" w:rsidRPr="00FE7C3A" w:rsidRDefault="00E77C65" w:rsidP="00101465">
            <w:pPr>
              <w:jc w:val="center"/>
              <w:rPr>
                <w:rFonts w:eastAsia="Times New Roman"/>
                <w:color w:val="000000"/>
                <w:lang w:eastAsia="es-ES"/>
              </w:rPr>
            </w:pPr>
            <w:r w:rsidRPr="00ED2592">
              <w:rPr>
                <w:rFonts w:eastAsia="Times New Roman"/>
                <w:color w:val="000000"/>
                <w:lang w:eastAsia="es-ES"/>
              </w:rPr>
              <w:t>3</w:t>
            </w:r>
          </w:p>
        </w:tc>
        <w:tc>
          <w:tcPr>
            <w:tcW w:w="1418" w:type="dxa"/>
            <w:tcBorders>
              <w:top w:val="single" w:sz="4" w:space="0" w:color="7F7F7F" w:themeColor="text1" w:themeTint="80"/>
              <w:bottom w:val="single" w:sz="2" w:space="0" w:color="7F7F7F" w:themeColor="text1" w:themeTint="80"/>
            </w:tcBorders>
            <w:vAlign w:val="center"/>
          </w:tcPr>
          <w:p w14:paraId="6F25F697" w14:textId="5B907BF2" w:rsidR="00E77C65" w:rsidRPr="00FE7C3A" w:rsidRDefault="00E77C65" w:rsidP="00101465">
            <w:pPr>
              <w:jc w:val="center"/>
              <w:rPr>
                <w:rFonts w:eastAsia="Times New Roman"/>
                <w:color w:val="000000"/>
                <w:lang w:eastAsia="es-ES"/>
              </w:rPr>
            </w:pPr>
            <w:r w:rsidRPr="00ED2592">
              <w:rPr>
                <w:rFonts w:eastAsia="Times New Roman"/>
                <w:color w:val="000000"/>
                <w:lang w:eastAsia="es-ES"/>
              </w:rPr>
              <w:t>2</w:t>
            </w:r>
          </w:p>
        </w:tc>
        <w:tc>
          <w:tcPr>
            <w:tcW w:w="696" w:type="dxa"/>
            <w:tcBorders>
              <w:top w:val="single" w:sz="4" w:space="0" w:color="7F7F7F" w:themeColor="text1" w:themeTint="80"/>
              <w:bottom w:val="single" w:sz="2" w:space="0" w:color="7F7F7F" w:themeColor="text1" w:themeTint="80"/>
            </w:tcBorders>
            <w:vAlign w:val="center"/>
          </w:tcPr>
          <w:p w14:paraId="63E8E471" w14:textId="50EFD00D" w:rsidR="00E77C65" w:rsidRPr="00DF3FC2" w:rsidRDefault="00E77C65" w:rsidP="00101465">
            <w:pPr>
              <w:jc w:val="center"/>
              <w:rPr>
                <w:rFonts w:eastAsia="Times New Roman"/>
                <w:color w:val="000000"/>
                <w:lang w:eastAsia="es-ES"/>
              </w:rPr>
            </w:pPr>
            <w:r w:rsidRPr="00ED2592">
              <w:rPr>
                <w:rFonts w:eastAsia="Times New Roman"/>
                <w:color w:val="000000"/>
                <w:lang w:eastAsia="es-ES"/>
              </w:rPr>
              <w:t>27</w:t>
            </w:r>
          </w:p>
        </w:tc>
      </w:tr>
      <w:tr w:rsidR="00E77C65" w:rsidRPr="000156AB" w14:paraId="03996BA7" w14:textId="7890AB6C" w:rsidTr="00101465">
        <w:trPr>
          <w:trHeight w:val="619"/>
        </w:trPr>
        <w:tc>
          <w:tcPr>
            <w:tcW w:w="3402" w:type="dxa"/>
            <w:tcBorders>
              <w:top w:val="single" w:sz="4" w:space="0" w:color="7F7F7F" w:themeColor="text1" w:themeTint="80"/>
              <w:bottom w:val="single" w:sz="2" w:space="0" w:color="7F7F7F" w:themeColor="text1" w:themeTint="80"/>
            </w:tcBorders>
            <w:vAlign w:val="center"/>
          </w:tcPr>
          <w:p w14:paraId="16E82D79" w14:textId="69600099" w:rsidR="00E77C65" w:rsidRPr="007E2C2B" w:rsidRDefault="00E77C65" w:rsidP="00E77C65">
            <w:pPr>
              <w:rPr>
                <w:rFonts w:eastAsia="Times New Roman"/>
                <w:color w:val="000000"/>
                <w:lang w:eastAsia="es-ES"/>
              </w:rPr>
            </w:pPr>
            <w:r w:rsidRPr="00ED2592">
              <w:rPr>
                <w:rFonts w:eastAsia="Times New Roman"/>
                <w:color w:val="000000"/>
                <w:lang w:eastAsia="es-ES"/>
              </w:rPr>
              <w:t>Ciudadanía y valores cívicos</w:t>
            </w:r>
          </w:p>
        </w:tc>
        <w:tc>
          <w:tcPr>
            <w:tcW w:w="1276" w:type="dxa"/>
            <w:tcBorders>
              <w:top w:val="single" w:sz="4" w:space="0" w:color="7F7F7F" w:themeColor="text1" w:themeTint="80"/>
              <w:bottom w:val="single" w:sz="2" w:space="0" w:color="7F7F7F" w:themeColor="text1" w:themeTint="80"/>
            </w:tcBorders>
            <w:vAlign w:val="center"/>
          </w:tcPr>
          <w:p w14:paraId="642544D6" w14:textId="63C12380" w:rsidR="00E77C65" w:rsidRPr="007E2C2B" w:rsidRDefault="00E77C65" w:rsidP="00101465">
            <w:pPr>
              <w:ind w:right="424"/>
              <w:jc w:val="center"/>
              <w:rPr>
                <w:rFonts w:eastAsia="Times New Roman"/>
                <w:color w:val="000000"/>
                <w:lang w:eastAsia="es-ES"/>
              </w:rPr>
            </w:pPr>
            <w:r w:rsidRPr="00ED2592">
              <w:rPr>
                <w:rFonts w:eastAsia="Times New Roman"/>
                <w:color w:val="000000"/>
                <w:lang w:eastAsia="es-ES"/>
              </w:rPr>
              <w:t>27</w:t>
            </w:r>
          </w:p>
        </w:tc>
        <w:tc>
          <w:tcPr>
            <w:tcW w:w="1134" w:type="dxa"/>
            <w:tcBorders>
              <w:top w:val="single" w:sz="4" w:space="0" w:color="7F7F7F" w:themeColor="text1" w:themeTint="80"/>
              <w:bottom w:val="single" w:sz="2" w:space="0" w:color="7F7F7F" w:themeColor="text1" w:themeTint="80"/>
            </w:tcBorders>
            <w:vAlign w:val="center"/>
          </w:tcPr>
          <w:p w14:paraId="04CEA355" w14:textId="3D70DDE4" w:rsidR="00E77C65" w:rsidRPr="007E2C2B" w:rsidRDefault="00E77C65" w:rsidP="00101465">
            <w:pPr>
              <w:jc w:val="center"/>
              <w:rPr>
                <w:rFonts w:eastAsia="Times New Roman"/>
                <w:color w:val="000000"/>
                <w:lang w:eastAsia="es-ES"/>
              </w:rPr>
            </w:pPr>
            <w:r w:rsidRPr="00ED2592">
              <w:rPr>
                <w:rFonts w:eastAsia="Times New Roman"/>
                <w:color w:val="000000"/>
                <w:lang w:eastAsia="es-ES"/>
              </w:rPr>
              <w:t>2</w:t>
            </w:r>
          </w:p>
        </w:tc>
        <w:tc>
          <w:tcPr>
            <w:tcW w:w="1134" w:type="dxa"/>
            <w:tcBorders>
              <w:top w:val="single" w:sz="4" w:space="0" w:color="7F7F7F" w:themeColor="text1" w:themeTint="80"/>
              <w:bottom w:val="single" w:sz="2" w:space="0" w:color="7F7F7F" w:themeColor="text1" w:themeTint="80"/>
            </w:tcBorders>
            <w:vAlign w:val="center"/>
          </w:tcPr>
          <w:p w14:paraId="065CA257" w14:textId="67ADE0E8" w:rsidR="00E77C65" w:rsidRPr="00FE7C3A" w:rsidRDefault="00E77C65" w:rsidP="00101465">
            <w:pPr>
              <w:jc w:val="center"/>
              <w:rPr>
                <w:rFonts w:eastAsia="Times New Roman"/>
                <w:color w:val="000000"/>
                <w:lang w:eastAsia="es-ES"/>
              </w:rPr>
            </w:pPr>
            <w:r w:rsidRPr="00ED2592">
              <w:rPr>
                <w:rFonts w:eastAsia="Times New Roman"/>
                <w:color w:val="000000"/>
                <w:lang w:eastAsia="es-ES"/>
              </w:rPr>
              <w:t>5</w:t>
            </w:r>
          </w:p>
        </w:tc>
        <w:tc>
          <w:tcPr>
            <w:tcW w:w="1418" w:type="dxa"/>
            <w:tcBorders>
              <w:top w:val="single" w:sz="4" w:space="0" w:color="7F7F7F" w:themeColor="text1" w:themeTint="80"/>
              <w:bottom w:val="single" w:sz="2" w:space="0" w:color="7F7F7F" w:themeColor="text1" w:themeTint="80"/>
            </w:tcBorders>
            <w:vAlign w:val="center"/>
          </w:tcPr>
          <w:p w14:paraId="2ACC8866" w14:textId="74C4C544" w:rsidR="00E77C65" w:rsidRPr="00FE7C3A" w:rsidRDefault="00E77C65" w:rsidP="00101465">
            <w:pPr>
              <w:jc w:val="center"/>
              <w:rPr>
                <w:rFonts w:eastAsia="Times New Roman"/>
                <w:color w:val="000000"/>
                <w:lang w:eastAsia="es-ES"/>
              </w:rPr>
            </w:pPr>
            <w:r w:rsidRPr="00ED2592">
              <w:rPr>
                <w:rFonts w:eastAsia="Times New Roman"/>
                <w:color w:val="000000"/>
                <w:lang w:eastAsia="es-ES"/>
              </w:rPr>
              <w:t>5</w:t>
            </w:r>
          </w:p>
        </w:tc>
        <w:tc>
          <w:tcPr>
            <w:tcW w:w="696" w:type="dxa"/>
            <w:tcBorders>
              <w:top w:val="single" w:sz="4" w:space="0" w:color="7F7F7F" w:themeColor="text1" w:themeTint="80"/>
              <w:bottom w:val="single" w:sz="2" w:space="0" w:color="7F7F7F" w:themeColor="text1" w:themeTint="80"/>
            </w:tcBorders>
            <w:vAlign w:val="center"/>
          </w:tcPr>
          <w:p w14:paraId="610D4F69" w14:textId="3BD0A835" w:rsidR="00E77C65" w:rsidRPr="00DF3FC2" w:rsidRDefault="00E77C65" w:rsidP="00101465">
            <w:pPr>
              <w:jc w:val="center"/>
              <w:rPr>
                <w:rFonts w:eastAsia="Times New Roman"/>
                <w:color w:val="000000"/>
                <w:lang w:eastAsia="es-ES"/>
              </w:rPr>
            </w:pPr>
            <w:r w:rsidRPr="00ED2592">
              <w:rPr>
                <w:rFonts w:eastAsia="Times New Roman"/>
                <w:color w:val="000000"/>
                <w:lang w:eastAsia="es-ES"/>
              </w:rPr>
              <w:t>39</w:t>
            </w:r>
          </w:p>
        </w:tc>
      </w:tr>
      <w:tr w:rsidR="00E77C65" w:rsidRPr="000156AB" w14:paraId="5D1E1217" w14:textId="56AC4EAD" w:rsidTr="00101465">
        <w:trPr>
          <w:trHeight w:val="619"/>
        </w:trPr>
        <w:tc>
          <w:tcPr>
            <w:tcW w:w="3402" w:type="dxa"/>
            <w:tcBorders>
              <w:top w:val="single" w:sz="4" w:space="0" w:color="7F7F7F" w:themeColor="text1" w:themeTint="80"/>
              <w:bottom w:val="single" w:sz="2" w:space="0" w:color="7F7F7F" w:themeColor="text1" w:themeTint="80"/>
            </w:tcBorders>
            <w:vAlign w:val="center"/>
          </w:tcPr>
          <w:p w14:paraId="2FC39ACB" w14:textId="5FA53388" w:rsidR="00E77C65" w:rsidRPr="00FE7C3A" w:rsidRDefault="00E77C65" w:rsidP="00E77C65">
            <w:pPr>
              <w:rPr>
                <w:rFonts w:eastAsia="Times New Roman"/>
                <w:color w:val="000000"/>
                <w:lang w:eastAsia="es-ES"/>
              </w:rPr>
            </w:pPr>
            <w:r w:rsidRPr="00ED2592">
              <w:rPr>
                <w:rFonts w:eastAsia="Times New Roman"/>
                <w:color w:val="000000"/>
                <w:lang w:eastAsia="es-ES"/>
              </w:rPr>
              <w:t>Didáctica de la historia del arte</w:t>
            </w:r>
          </w:p>
        </w:tc>
        <w:tc>
          <w:tcPr>
            <w:tcW w:w="1276" w:type="dxa"/>
            <w:tcBorders>
              <w:top w:val="single" w:sz="4" w:space="0" w:color="7F7F7F" w:themeColor="text1" w:themeTint="80"/>
              <w:bottom w:val="single" w:sz="2" w:space="0" w:color="7F7F7F" w:themeColor="text1" w:themeTint="80"/>
            </w:tcBorders>
            <w:vAlign w:val="center"/>
          </w:tcPr>
          <w:p w14:paraId="7E162F44" w14:textId="0346658B" w:rsidR="00E77C65" w:rsidRPr="00FE7C3A" w:rsidRDefault="00E77C65" w:rsidP="00101465">
            <w:pPr>
              <w:ind w:right="424"/>
              <w:jc w:val="center"/>
              <w:rPr>
                <w:rFonts w:eastAsia="Times New Roman"/>
                <w:color w:val="000000"/>
                <w:lang w:eastAsia="es-ES"/>
              </w:rPr>
            </w:pPr>
            <w:r w:rsidRPr="00ED2592">
              <w:rPr>
                <w:rFonts w:eastAsia="Times New Roman"/>
                <w:color w:val="000000"/>
                <w:lang w:eastAsia="es-ES"/>
              </w:rPr>
              <w:t>9</w:t>
            </w:r>
          </w:p>
        </w:tc>
        <w:tc>
          <w:tcPr>
            <w:tcW w:w="1134" w:type="dxa"/>
            <w:tcBorders>
              <w:top w:val="single" w:sz="4" w:space="0" w:color="7F7F7F" w:themeColor="text1" w:themeTint="80"/>
              <w:bottom w:val="single" w:sz="2" w:space="0" w:color="7F7F7F" w:themeColor="text1" w:themeTint="80"/>
            </w:tcBorders>
            <w:vAlign w:val="center"/>
          </w:tcPr>
          <w:p w14:paraId="34203585" w14:textId="557D02ED" w:rsidR="00E77C65" w:rsidRPr="00FE7C3A" w:rsidRDefault="00E77C65" w:rsidP="00101465">
            <w:pPr>
              <w:jc w:val="center"/>
              <w:rPr>
                <w:rFonts w:eastAsia="Times New Roman"/>
                <w:color w:val="000000"/>
                <w:lang w:eastAsia="es-ES"/>
              </w:rPr>
            </w:pPr>
            <w:r w:rsidRPr="00ED2592">
              <w:rPr>
                <w:rFonts w:eastAsia="Times New Roman"/>
                <w:color w:val="000000"/>
                <w:lang w:eastAsia="es-ES"/>
              </w:rPr>
              <w:t>1</w:t>
            </w:r>
          </w:p>
        </w:tc>
        <w:tc>
          <w:tcPr>
            <w:tcW w:w="1134" w:type="dxa"/>
            <w:tcBorders>
              <w:top w:val="single" w:sz="4" w:space="0" w:color="7F7F7F" w:themeColor="text1" w:themeTint="80"/>
              <w:bottom w:val="single" w:sz="2" w:space="0" w:color="7F7F7F" w:themeColor="text1" w:themeTint="80"/>
            </w:tcBorders>
            <w:vAlign w:val="center"/>
          </w:tcPr>
          <w:p w14:paraId="52B205DC" w14:textId="10930AFA" w:rsidR="00E77C65" w:rsidRPr="00FE7C3A" w:rsidRDefault="00E77C65" w:rsidP="00101465">
            <w:pPr>
              <w:jc w:val="center"/>
              <w:rPr>
                <w:rFonts w:eastAsia="Times New Roman"/>
                <w:color w:val="000000"/>
                <w:lang w:eastAsia="es-ES"/>
              </w:rPr>
            </w:pPr>
            <w:r w:rsidRPr="00ED2592">
              <w:rPr>
                <w:rFonts w:eastAsia="Times New Roman"/>
                <w:color w:val="000000"/>
                <w:lang w:eastAsia="es-ES"/>
              </w:rPr>
              <w:t>1</w:t>
            </w:r>
          </w:p>
        </w:tc>
        <w:tc>
          <w:tcPr>
            <w:tcW w:w="1418" w:type="dxa"/>
            <w:tcBorders>
              <w:top w:val="single" w:sz="4" w:space="0" w:color="7F7F7F" w:themeColor="text1" w:themeTint="80"/>
              <w:bottom w:val="single" w:sz="2" w:space="0" w:color="7F7F7F" w:themeColor="text1" w:themeTint="80"/>
            </w:tcBorders>
            <w:vAlign w:val="center"/>
          </w:tcPr>
          <w:p w14:paraId="12979AE6" w14:textId="75C9F822" w:rsidR="00E77C65" w:rsidRPr="00FE7C3A" w:rsidRDefault="00E77C65" w:rsidP="00101465">
            <w:pPr>
              <w:jc w:val="center"/>
              <w:rPr>
                <w:rFonts w:eastAsia="Times New Roman"/>
                <w:color w:val="000000"/>
                <w:lang w:eastAsia="es-ES"/>
              </w:rPr>
            </w:pPr>
            <w:r w:rsidRPr="00ED2592">
              <w:rPr>
                <w:rFonts w:eastAsia="Times New Roman"/>
                <w:color w:val="000000"/>
                <w:lang w:eastAsia="es-ES"/>
              </w:rPr>
              <w:t>1</w:t>
            </w:r>
          </w:p>
        </w:tc>
        <w:tc>
          <w:tcPr>
            <w:tcW w:w="696" w:type="dxa"/>
            <w:tcBorders>
              <w:top w:val="single" w:sz="4" w:space="0" w:color="7F7F7F" w:themeColor="text1" w:themeTint="80"/>
              <w:bottom w:val="single" w:sz="2" w:space="0" w:color="7F7F7F" w:themeColor="text1" w:themeTint="80"/>
            </w:tcBorders>
            <w:vAlign w:val="center"/>
          </w:tcPr>
          <w:p w14:paraId="2B533364" w14:textId="6041246A" w:rsidR="00E77C65" w:rsidRPr="00DF3FC2" w:rsidRDefault="00E77C65" w:rsidP="00101465">
            <w:pPr>
              <w:jc w:val="center"/>
              <w:rPr>
                <w:rFonts w:eastAsia="Times New Roman"/>
                <w:color w:val="000000"/>
                <w:lang w:eastAsia="es-ES"/>
              </w:rPr>
            </w:pPr>
            <w:r w:rsidRPr="00ED2592">
              <w:rPr>
                <w:rFonts w:eastAsia="Times New Roman"/>
                <w:color w:val="000000"/>
                <w:lang w:eastAsia="es-ES"/>
              </w:rPr>
              <w:t>12</w:t>
            </w:r>
          </w:p>
        </w:tc>
      </w:tr>
      <w:tr w:rsidR="00E77C65" w:rsidRPr="000156AB" w14:paraId="6306EEFC" w14:textId="77777777" w:rsidTr="00101465">
        <w:trPr>
          <w:trHeight w:val="619"/>
        </w:trPr>
        <w:tc>
          <w:tcPr>
            <w:tcW w:w="3402" w:type="dxa"/>
            <w:tcBorders>
              <w:top w:val="single" w:sz="4" w:space="0" w:color="7F7F7F" w:themeColor="text1" w:themeTint="80"/>
              <w:bottom w:val="single" w:sz="2" w:space="0" w:color="7F7F7F" w:themeColor="text1" w:themeTint="80"/>
            </w:tcBorders>
            <w:vAlign w:val="center"/>
          </w:tcPr>
          <w:p w14:paraId="0F72DAD1" w14:textId="3E1EDE49" w:rsidR="00E77C65" w:rsidRPr="00DF3FC2" w:rsidRDefault="00E77C65" w:rsidP="00E77C65">
            <w:pPr>
              <w:rPr>
                <w:rFonts w:eastAsia="Times New Roman"/>
                <w:color w:val="000000"/>
                <w:lang w:eastAsia="es-ES"/>
              </w:rPr>
            </w:pPr>
            <w:r w:rsidRPr="00ED2592">
              <w:rPr>
                <w:rFonts w:eastAsia="Times New Roman"/>
                <w:color w:val="000000"/>
                <w:lang w:eastAsia="es-ES"/>
              </w:rPr>
              <w:t>Educación patrimonial</w:t>
            </w:r>
          </w:p>
        </w:tc>
        <w:tc>
          <w:tcPr>
            <w:tcW w:w="1276" w:type="dxa"/>
            <w:tcBorders>
              <w:top w:val="single" w:sz="4" w:space="0" w:color="7F7F7F" w:themeColor="text1" w:themeTint="80"/>
              <w:bottom w:val="single" w:sz="2" w:space="0" w:color="7F7F7F" w:themeColor="text1" w:themeTint="80"/>
            </w:tcBorders>
            <w:vAlign w:val="center"/>
          </w:tcPr>
          <w:p w14:paraId="444137B4" w14:textId="41425FF3" w:rsidR="00E77C65" w:rsidRPr="00DF3FC2" w:rsidRDefault="00E77C65" w:rsidP="00101465">
            <w:pPr>
              <w:ind w:right="424"/>
              <w:jc w:val="center"/>
              <w:rPr>
                <w:rFonts w:eastAsia="Times New Roman"/>
                <w:color w:val="000000"/>
                <w:lang w:eastAsia="es-ES"/>
              </w:rPr>
            </w:pPr>
            <w:r w:rsidRPr="00ED2592">
              <w:rPr>
                <w:rFonts w:eastAsia="Times New Roman"/>
                <w:color w:val="000000"/>
                <w:lang w:eastAsia="es-ES"/>
              </w:rPr>
              <w:t>40</w:t>
            </w:r>
          </w:p>
        </w:tc>
        <w:tc>
          <w:tcPr>
            <w:tcW w:w="1134" w:type="dxa"/>
            <w:tcBorders>
              <w:top w:val="single" w:sz="4" w:space="0" w:color="7F7F7F" w:themeColor="text1" w:themeTint="80"/>
              <w:bottom w:val="single" w:sz="2" w:space="0" w:color="7F7F7F" w:themeColor="text1" w:themeTint="80"/>
            </w:tcBorders>
            <w:vAlign w:val="center"/>
          </w:tcPr>
          <w:p w14:paraId="1502BB93" w14:textId="2A67C76B" w:rsidR="00E77C65" w:rsidRPr="00DF3FC2" w:rsidRDefault="00E77C65" w:rsidP="00101465">
            <w:pPr>
              <w:jc w:val="center"/>
              <w:rPr>
                <w:rFonts w:eastAsia="Times New Roman"/>
                <w:color w:val="000000"/>
                <w:lang w:eastAsia="es-ES"/>
              </w:rPr>
            </w:pPr>
            <w:r w:rsidRPr="00ED2592">
              <w:rPr>
                <w:rFonts w:eastAsia="Times New Roman"/>
                <w:color w:val="000000"/>
                <w:lang w:eastAsia="es-ES"/>
              </w:rPr>
              <w:t>10</w:t>
            </w:r>
          </w:p>
        </w:tc>
        <w:tc>
          <w:tcPr>
            <w:tcW w:w="1134" w:type="dxa"/>
            <w:tcBorders>
              <w:top w:val="single" w:sz="4" w:space="0" w:color="7F7F7F" w:themeColor="text1" w:themeTint="80"/>
              <w:bottom w:val="single" w:sz="2" w:space="0" w:color="7F7F7F" w:themeColor="text1" w:themeTint="80"/>
            </w:tcBorders>
            <w:vAlign w:val="center"/>
          </w:tcPr>
          <w:p w14:paraId="24E2BF4F" w14:textId="6A5A1B0D" w:rsidR="00E77C65" w:rsidRPr="00DF3FC2" w:rsidRDefault="00E77C65" w:rsidP="00101465">
            <w:pPr>
              <w:jc w:val="center"/>
              <w:rPr>
                <w:rFonts w:eastAsia="Times New Roman"/>
                <w:color w:val="000000"/>
                <w:lang w:eastAsia="es-ES"/>
              </w:rPr>
            </w:pPr>
            <w:r w:rsidRPr="00ED2592">
              <w:rPr>
                <w:rFonts w:eastAsia="Times New Roman"/>
                <w:color w:val="000000"/>
                <w:lang w:eastAsia="es-ES"/>
              </w:rPr>
              <w:t>3</w:t>
            </w:r>
          </w:p>
        </w:tc>
        <w:tc>
          <w:tcPr>
            <w:tcW w:w="1418" w:type="dxa"/>
            <w:tcBorders>
              <w:top w:val="single" w:sz="4" w:space="0" w:color="7F7F7F" w:themeColor="text1" w:themeTint="80"/>
              <w:bottom w:val="single" w:sz="2" w:space="0" w:color="7F7F7F" w:themeColor="text1" w:themeTint="80"/>
            </w:tcBorders>
            <w:vAlign w:val="center"/>
          </w:tcPr>
          <w:p w14:paraId="29D2096D" w14:textId="1DCCB0FE" w:rsidR="00E77C65" w:rsidRPr="00DF3FC2" w:rsidRDefault="00E77C65" w:rsidP="00101465">
            <w:pPr>
              <w:jc w:val="center"/>
              <w:rPr>
                <w:rFonts w:eastAsia="Times New Roman"/>
                <w:color w:val="000000"/>
                <w:lang w:eastAsia="es-ES"/>
              </w:rPr>
            </w:pPr>
            <w:r w:rsidRPr="00ED2592">
              <w:rPr>
                <w:rFonts w:eastAsia="Times New Roman"/>
                <w:color w:val="000000"/>
                <w:lang w:eastAsia="es-ES"/>
              </w:rPr>
              <w:t>15</w:t>
            </w:r>
          </w:p>
        </w:tc>
        <w:tc>
          <w:tcPr>
            <w:tcW w:w="696" w:type="dxa"/>
            <w:tcBorders>
              <w:top w:val="single" w:sz="4" w:space="0" w:color="7F7F7F" w:themeColor="text1" w:themeTint="80"/>
              <w:bottom w:val="single" w:sz="2" w:space="0" w:color="7F7F7F" w:themeColor="text1" w:themeTint="80"/>
            </w:tcBorders>
            <w:vAlign w:val="center"/>
          </w:tcPr>
          <w:p w14:paraId="79C05843" w14:textId="50AECFFF" w:rsidR="00E77C65" w:rsidRPr="00DF3FC2" w:rsidRDefault="00E77C65" w:rsidP="00101465">
            <w:pPr>
              <w:jc w:val="center"/>
              <w:rPr>
                <w:rFonts w:eastAsia="Times New Roman"/>
                <w:color w:val="000000"/>
                <w:lang w:eastAsia="es-ES"/>
              </w:rPr>
            </w:pPr>
            <w:r w:rsidRPr="00ED2592">
              <w:rPr>
                <w:rFonts w:eastAsia="Times New Roman"/>
                <w:color w:val="000000"/>
                <w:lang w:eastAsia="es-ES"/>
              </w:rPr>
              <w:t>68</w:t>
            </w:r>
          </w:p>
        </w:tc>
      </w:tr>
      <w:tr w:rsidR="00E77C65" w:rsidRPr="000156AB" w14:paraId="1A23916D" w14:textId="77777777" w:rsidTr="00101465">
        <w:trPr>
          <w:trHeight w:val="619"/>
        </w:trPr>
        <w:tc>
          <w:tcPr>
            <w:tcW w:w="3402" w:type="dxa"/>
            <w:tcBorders>
              <w:top w:val="single" w:sz="4" w:space="0" w:color="7F7F7F" w:themeColor="text1" w:themeTint="80"/>
              <w:bottom w:val="single" w:sz="2" w:space="0" w:color="7F7F7F" w:themeColor="text1" w:themeTint="80"/>
            </w:tcBorders>
            <w:vAlign w:val="center"/>
          </w:tcPr>
          <w:p w14:paraId="1E46CB78" w14:textId="5D6E4DAA" w:rsidR="00E77C65" w:rsidRPr="00DF3FC2" w:rsidRDefault="00E77C65" w:rsidP="00E77C65">
            <w:pPr>
              <w:rPr>
                <w:rFonts w:eastAsia="Times New Roman"/>
                <w:color w:val="000000"/>
                <w:lang w:eastAsia="es-ES"/>
              </w:rPr>
            </w:pPr>
            <w:r w:rsidRPr="00ED2592">
              <w:rPr>
                <w:rFonts w:eastAsia="Times New Roman"/>
                <w:color w:val="000000"/>
                <w:lang w:eastAsia="es-ES"/>
              </w:rPr>
              <w:lastRenderedPageBreak/>
              <w:t>Didáctica de otras ciencias sociales</w:t>
            </w:r>
          </w:p>
        </w:tc>
        <w:tc>
          <w:tcPr>
            <w:tcW w:w="1276" w:type="dxa"/>
            <w:tcBorders>
              <w:top w:val="single" w:sz="4" w:space="0" w:color="7F7F7F" w:themeColor="text1" w:themeTint="80"/>
              <w:bottom w:val="single" w:sz="2" w:space="0" w:color="7F7F7F" w:themeColor="text1" w:themeTint="80"/>
            </w:tcBorders>
            <w:vAlign w:val="center"/>
          </w:tcPr>
          <w:p w14:paraId="1CF86DB3" w14:textId="6BA65F67" w:rsidR="00E77C65" w:rsidRPr="00DF3FC2" w:rsidRDefault="00E77C65" w:rsidP="00101465">
            <w:pPr>
              <w:ind w:right="424"/>
              <w:jc w:val="center"/>
              <w:rPr>
                <w:rFonts w:eastAsia="Times New Roman"/>
                <w:color w:val="000000"/>
                <w:lang w:eastAsia="es-ES"/>
              </w:rPr>
            </w:pPr>
            <w:r w:rsidRPr="00ED2592">
              <w:rPr>
                <w:rFonts w:eastAsia="Times New Roman"/>
                <w:color w:val="000000"/>
                <w:lang w:eastAsia="es-ES"/>
              </w:rPr>
              <w:t>7</w:t>
            </w:r>
          </w:p>
        </w:tc>
        <w:tc>
          <w:tcPr>
            <w:tcW w:w="1134" w:type="dxa"/>
            <w:tcBorders>
              <w:top w:val="single" w:sz="4" w:space="0" w:color="7F7F7F" w:themeColor="text1" w:themeTint="80"/>
              <w:bottom w:val="single" w:sz="2" w:space="0" w:color="7F7F7F" w:themeColor="text1" w:themeTint="80"/>
            </w:tcBorders>
            <w:vAlign w:val="center"/>
          </w:tcPr>
          <w:p w14:paraId="01951ADD" w14:textId="68A6DACA" w:rsidR="00E77C65" w:rsidRPr="00DF3FC2" w:rsidRDefault="00E77C65" w:rsidP="00101465">
            <w:pPr>
              <w:jc w:val="center"/>
              <w:rPr>
                <w:rFonts w:eastAsia="Times New Roman"/>
                <w:color w:val="000000"/>
                <w:lang w:eastAsia="es-ES"/>
              </w:rPr>
            </w:pPr>
            <w:r w:rsidRPr="00ED2592">
              <w:rPr>
                <w:rFonts w:eastAsia="Times New Roman"/>
                <w:color w:val="000000"/>
                <w:lang w:eastAsia="es-ES"/>
              </w:rPr>
              <w:t>0</w:t>
            </w:r>
          </w:p>
        </w:tc>
        <w:tc>
          <w:tcPr>
            <w:tcW w:w="1134" w:type="dxa"/>
            <w:tcBorders>
              <w:top w:val="single" w:sz="4" w:space="0" w:color="7F7F7F" w:themeColor="text1" w:themeTint="80"/>
              <w:bottom w:val="single" w:sz="2" w:space="0" w:color="7F7F7F" w:themeColor="text1" w:themeTint="80"/>
            </w:tcBorders>
            <w:vAlign w:val="center"/>
          </w:tcPr>
          <w:p w14:paraId="5034318D" w14:textId="642478A2" w:rsidR="00E77C65" w:rsidRPr="00DF3FC2" w:rsidRDefault="00E77C65" w:rsidP="00101465">
            <w:pPr>
              <w:jc w:val="center"/>
              <w:rPr>
                <w:rFonts w:eastAsia="Times New Roman"/>
                <w:color w:val="000000"/>
                <w:lang w:eastAsia="es-ES"/>
              </w:rPr>
            </w:pPr>
            <w:r w:rsidRPr="00ED2592">
              <w:rPr>
                <w:rFonts w:eastAsia="Times New Roman"/>
                <w:color w:val="000000"/>
                <w:lang w:eastAsia="es-ES"/>
              </w:rPr>
              <w:t>0</w:t>
            </w:r>
          </w:p>
        </w:tc>
        <w:tc>
          <w:tcPr>
            <w:tcW w:w="1418" w:type="dxa"/>
            <w:tcBorders>
              <w:top w:val="single" w:sz="4" w:space="0" w:color="7F7F7F" w:themeColor="text1" w:themeTint="80"/>
              <w:bottom w:val="single" w:sz="2" w:space="0" w:color="7F7F7F" w:themeColor="text1" w:themeTint="80"/>
            </w:tcBorders>
            <w:vAlign w:val="center"/>
          </w:tcPr>
          <w:p w14:paraId="7D5DE0F0" w14:textId="6634C55A" w:rsidR="00E77C65" w:rsidRPr="00DF3FC2" w:rsidRDefault="00E77C65" w:rsidP="00101465">
            <w:pPr>
              <w:jc w:val="center"/>
              <w:rPr>
                <w:rFonts w:eastAsia="Times New Roman"/>
                <w:color w:val="000000"/>
                <w:lang w:eastAsia="es-ES"/>
              </w:rPr>
            </w:pPr>
            <w:r w:rsidRPr="00ED2592">
              <w:rPr>
                <w:rFonts w:eastAsia="Times New Roman"/>
                <w:color w:val="000000"/>
                <w:lang w:eastAsia="es-ES"/>
              </w:rPr>
              <w:t>0</w:t>
            </w:r>
          </w:p>
        </w:tc>
        <w:tc>
          <w:tcPr>
            <w:tcW w:w="696" w:type="dxa"/>
            <w:tcBorders>
              <w:top w:val="single" w:sz="4" w:space="0" w:color="7F7F7F" w:themeColor="text1" w:themeTint="80"/>
              <w:bottom w:val="single" w:sz="2" w:space="0" w:color="7F7F7F" w:themeColor="text1" w:themeTint="80"/>
            </w:tcBorders>
            <w:vAlign w:val="center"/>
          </w:tcPr>
          <w:p w14:paraId="158B4004" w14:textId="1183FA1F" w:rsidR="00E77C65" w:rsidRPr="00DF3FC2" w:rsidRDefault="00E77C65" w:rsidP="00101465">
            <w:pPr>
              <w:jc w:val="center"/>
              <w:rPr>
                <w:rFonts w:eastAsia="Times New Roman"/>
                <w:color w:val="000000"/>
                <w:lang w:eastAsia="es-ES"/>
              </w:rPr>
            </w:pPr>
            <w:r w:rsidRPr="00ED2592">
              <w:rPr>
                <w:rFonts w:eastAsia="Times New Roman"/>
                <w:color w:val="000000"/>
                <w:lang w:eastAsia="es-ES"/>
              </w:rPr>
              <w:t>7</w:t>
            </w:r>
          </w:p>
        </w:tc>
      </w:tr>
      <w:tr w:rsidR="00E77C65" w:rsidRPr="000156AB" w14:paraId="7EACC779" w14:textId="31E7566D" w:rsidTr="00101465">
        <w:trPr>
          <w:trHeight w:val="619"/>
        </w:trPr>
        <w:tc>
          <w:tcPr>
            <w:tcW w:w="3402" w:type="dxa"/>
            <w:tcBorders>
              <w:top w:val="single" w:sz="4" w:space="0" w:color="7F7F7F" w:themeColor="text1" w:themeTint="80"/>
              <w:bottom w:val="single" w:sz="4" w:space="0" w:color="7F7F7F" w:themeColor="text1" w:themeTint="80"/>
            </w:tcBorders>
            <w:vAlign w:val="center"/>
          </w:tcPr>
          <w:p w14:paraId="65A8E075" w14:textId="38C31153" w:rsidR="00E77C65" w:rsidRPr="007E2C2B" w:rsidRDefault="00E77C65" w:rsidP="00E77C65">
            <w:pPr>
              <w:rPr>
                <w:rFonts w:eastAsia="Times New Roman"/>
                <w:color w:val="000000"/>
                <w:lang w:eastAsia="es-ES"/>
              </w:rPr>
            </w:pPr>
            <w:r w:rsidRPr="00ED2592">
              <w:rPr>
                <w:rFonts w:eastAsia="Times New Roman"/>
                <w:color w:val="000000"/>
                <w:lang w:eastAsia="es-ES"/>
              </w:rPr>
              <w:t>Didáctica de las ciencias sociales (General)</w:t>
            </w:r>
          </w:p>
        </w:tc>
        <w:tc>
          <w:tcPr>
            <w:tcW w:w="1276" w:type="dxa"/>
            <w:tcBorders>
              <w:top w:val="single" w:sz="4" w:space="0" w:color="7F7F7F" w:themeColor="text1" w:themeTint="80"/>
              <w:bottom w:val="single" w:sz="4" w:space="0" w:color="7F7F7F" w:themeColor="text1" w:themeTint="80"/>
            </w:tcBorders>
            <w:vAlign w:val="center"/>
          </w:tcPr>
          <w:p w14:paraId="1AB7DC1F" w14:textId="789D180E" w:rsidR="00E77C65" w:rsidRPr="007E2C2B" w:rsidRDefault="00E77C65" w:rsidP="00101465">
            <w:pPr>
              <w:ind w:right="424"/>
              <w:jc w:val="center"/>
              <w:rPr>
                <w:rFonts w:eastAsia="Times New Roman"/>
                <w:color w:val="000000"/>
                <w:lang w:eastAsia="es-ES"/>
              </w:rPr>
            </w:pPr>
            <w:r w:rsidRPr="00ED2592">
              <w:rPr>
                <w:rFonts w:eastAsia="Times New Roman"/>
                <w:color w:val="000000"/>
                <w:lang w:eastAsia="es-ES"/>
              </w:rPr>
              <w:t>27</w:t>
            </w:r>
          </w:p>
        </w:tc>
        <w:tc>
          <w:tcPr>
            <w:tcW w:w="1134" w:type="dxa"/>
            <w:tcBorders>
              <w:top w:val="single" w:sz="4" w:space="0" w:color="7F7F7F" w:themeColor="text1" w:themeTint="80"/>
              <w:bottom w:val="single" w:sz="4" w:space="0" w:color="7F7F7F" w:themeColor="text1" w:themeTint="80"/>
            </w:tcBorders>
            <w:vAlign w:val="center"/>
          </w:tcPr>
          <w:p w14:paraId="1A844F28" w14:textId="401B1B14" w:rsidR="00E77C65" w:rsidRPr="007E2C2B" w:rsidRDefault="00E77C65" w:rsidP="00101465">
            <w:pPr>
              <w:jc w:val="center"/>
              <w:rPr>
                <w:rFonts w:eastAsia="Times New Roman"/>
                <w:color w:val="000000"/>
                <w:lang w:eastAsia="es-ES"/>
              </w:rPr>
            </w:pPr>
            <w:r w:rsidRPr="00ED2592">
              <w:rPr>
                <w:rFonts w:eastAsia="Times New Roman"/>
                <w:color w:val="000000"/>
                <w:lang w:eastAsia="es-ES"/>
              </w:rPr>
              <w:t>2</w:t>
            </w:r>
          </w:p>
        </w:tc>
        <w:tc>
          <w:tcPr>
            <w:tcW w:w="1134" w:type="dxa"/>
            <w:tcBorders>
              <w:top w:val="single" w:sz="4" w:space="0" w:color="7F7F7F" w:themeColor="text1" w:themeTint="80"/>
              <w:bottom w:val="single" w:sz="4" w:space="0" w:color="7F7F7F" w:themeColor="text1" w:themeTint="80"/>
            </w:tcBorders>
            <w:vAlign w:val="center"/>
          </w:tcPr>
          <w:p w14:paraId="60DD665B" w14:textId="49876B3A" w:rsidR="00E77C65" w:rsidRPr="00FE7C3A" w:rsidRDefault="00E77C65" w:rsidP="00101465">
            <w:pPr>
              <w:jc w:val="center"/>
              <w:rPr>
                <w:rFonts w:eastAsia="Times New Roman"/>
                <w:color w:val="000000"/>
                <w:lang w:eastAsia="es-ES"/>
              </w:rPr>
            </w:pPr>
            <w:r w:rsidRPr="00ED2592">
              <w:rPr>
                <w:rFonts w:eastAsia="Times New Roman"/>
                <w:color w:val="000000"/>
                <w:lang w:eastAsia="es-ES"/>
              </w:rPr>
              <w:t>4</w:t>
            </w:r>
          </w:p>
        </w:tc>
        <w:tc>
          <w:tcPr>
            <w:tcW w:w="1418" w:type="dxa"/>
            <w:tcBorders>
              <w:top w:val="single" w:sz="4" w:space="0" w:color="7F7F7F" w:themeColor="text1" w:themeTint="80"/>
              <w:bottom w:val="single" w:sz="4" w:space="0" w:color="7F7F7F" w:themeColor="text1" w:themeTint="80"/>
            </w:tcBorders>
            <w:vAlign w:val="center"/>
          </w:tcPr>
          <w:p w14:paraId="28AC8D13" w14:textId="2FDF1529" w:rsidR="00E77C65" w:rsidRPr="00FE7C3A" w:rsidRDefault="00E77C65" w:rsidP="00101465">
            <w:pPr>
              <w:jc w:val="center"/>
              <w:rPr>
                <w:rFonts w:eastAsia="Times New Roman"/>
                <w:color w:val="000000"/>
                <w:lang w:eastAsia="es-ES"/>
              </w:rPr>
            </w:pPr>
            <w:r w:rsidRPr="00ED2592">
              <w:rPr>
                <w:rFonts w:eastAsia="Times New Roman"/>
                <w:color w:val="000000"/>
                <w:lang w:eastAsia="es-ES"/>
              </w:rPr>
              <w:t>14</w:t>
            </w:r>
          </w:p>
        </w:tc>
        <w:tc>
          <w:tcPr>
            <w:tcW w:w="696" w:type="dxa"/>
            <w:tcBorders>
              <w:top w:val="single" w:sz="4" w:space="0" w:color="7F7F7F" w:themeColor="text1" w:themeTint="80"/>
              <w:bottom w:val="single" w:sz="4" w:space="0" w:color="7F7F7F" w:themeColor="text1" w:themeTint="80"/>
            </w:tcBorders>
            <w:vAlign w:val="center"/>
          </w:tcPr>
          <w:p w14:paraId="12EB57EF" w14:textId="1C3B9B8A" w:rsidR="00E77C65" w:rsidRPr="00DF3FC2" w:rsidRDefault="00E77C65" w:rsidP="00101465">
            <w:pPr>
              <w:jc w:val="center"/>
              <w:rPr>
                <w:rFonts w:eastAsia="Times New Roman"/>
                <w:color w:val="000000"/>
                <w:lang w:eastAsia="es-ES"/>
              </w:rPr>
            </w:pPr>
            <w:r w:rsidRPr="00ED2592">
              <w:rPr>
                <w:rFonts w:eastAsia="Times New Roman"/>
                <w:color w:val="000000"/>
                <w:lang w:eastAsia="es-ES"/>
              </w:rPr>
              <w:t>47</w:t>
            </w:r>
          </w:p>
        </w:tc>
      </w:tr>
    </w:tbl>
    <w:p w14:paraId="42D2AB74" w14:textId="06D93DE2" w:rsidR="00E8050E" w:rsidRDefault="00E8050E" w:rsidP="00E8050E">
      <w:pPr>
        <w:pStyle w:val="Piedegrficooimagen"/>
        <w:tabs>
          <w:tab w:val="center" w:pos="4815"/>
          <w:tab w:val="left" w:pos="8910"/>
        </w:tabs>
        <w:spacing w:before="0" w:after="0"/>
        <w:rPr>
          <w:lang w:val="es-ES_tradnl"/>
        </w:rPr>
      </w:pPr>
    </w:p>
    <w:p w14:paraId="456D684A" w14:textId="2D274F2B" w:rsidR="00E77C65" w:rsidRDefault="00E8050E" w:rsidP="00E8050E">
      <w:pPr>
        <w:pStyle w:val="Piedegrficooimagen"/>
        <w:tabs>
          <w:tab w:val="center" w:pos="4815"/>
          <w:tab w:val="left" w:pos="8910"/>
        </w:tabs>
        <w:spacing w:before="0" w:after="0"/>
        <w:rPr>
          <w:lang w:val="es-ES_tradnl"/>
        </w:rPr>
      </w:pPr>
      <w:r>
        <w:rPr>
          <w:lang w:val="es-ES_tradnl"/>
        </w:rPr>
        <w:t>Fuente: elaboración propia</w:t>
      </w:r>
    </w:p>
    <w:p w14:paraId="1146B820" w14:textId="77777777" w:rsidR="00E77C65" w:rsidRDefault="00E77C65" w:rsidP="00E77C65">
      <w:pPr>
        <w:pStyle w:val="Estilo1"/>
        <w:rPr>
          <w:i w:val="0"/>
        </w:rPr>
      </w:pPr>
    </w:p>
    <w:p w14:paraId="0EC0C7DA" w14:textId="3D31B3CB" w:rsidR="003105EB" w:rsidRPr="00D202B7" w:rsidRDefault="00D202B7" w:rsidP="001C67B0">
      <w:pPr>
        <w:pStyle w:val="Estilo1"/>
        <w:rPr>
          <w:i w:val="0"/>
        </w:rPr>
      </w:pPr>
      <w:r w:rsidRPr="00D202B7">
        <w:rPr>
          <w:i w:val="0"/>
        </w:rPr>
        <w:t>También se puede constatar la evolución de las temáticas a lo largo del periodo 2007-2017. Los artículos sobre educación histórica se incrementa</w:t>
      </w:r>
      <w:r w:rsidR="005E70E9">
        <w:rPr>
          <w:i w:val="0"/>
        </w:rPr>
        <w:t>ro</w:t>
      </w:r>
      <w:r w:rsidRPr="00D202B7">
        <w:rPr>
          <w:i w:val="0"/>
        </w:rPr>
        <w:t>n en una proporción algo mayor al aumento general de la producción en DCS. Sin embargo, los artículos sobre educación patrimonial tienen un crecimiento mayor en 2014, llegando a superar a los que tratan de educación histórica. El número de artículos sobre didáctica de las ciencias sociales en general experimenta un desarrollo entre moderado y alto a lo largo del periodo, y los que se ocupan de ciudadanía y valores cívicos se intensifican en el primer quinquen</w:t>
      </w:r>
      <w:r w:rsidR="005E70E9">
        <w:rPr>
          <w:i w:val="0"/>
        </w:rPr>
        <w:t>io (2007-2011)</w:t>
      </w:r>
      <w:r w:rsidRPr="00D202B7">
        <w:rPr>
          <w:i w:val="0"/>
        </w:rPr>
        <w:t xml:space="preserve"> y vuelven a descender después, entre 2012 y 2017. Los artículos sobre didáctica de la geografía, de la historia del arte y de otras ciencias sociales (que no aparecen en el gráfico) se mantienen en unos números similares a lo largo del periodo. Esto implica </w:t>
      </w:r>
      <w:r w:rsidR="005E70E9">
        <w:rPr>
          <w:i w:val="0"/>
        </w:rPr>
        <w:t>una</w:t>
      </w:r>
      <w:r w:rsidRPr="00D202B7">
        <w:rPr>
          <w:i w:val="0"/>
        </w:rPr>
        <w:t xml:space="preserve"> pérdida de peso relativo respecto al conjunto de las DCS.</w:t>
      </w:r>
    </w:p>
    <w:p w14:paraId="0E9AC1D0" w14:textId="77777777" w:rsidR="00E77C65" w:rsidRDefault="00E77C65" w:rsidP="001C67B0">
      <w:pPr>
        <w:pStyle w:val="Estilo1"/>
        <w:rPr>
          <w:i w:val="0"/>
        </w:rPr>
      </w:pPr>
    </w:p>
    <w:p w14:paraId="75D63A6A" w14:textId="131DBBB7" w:rsidR="00EC42A1" w:rsidRPr="00074551" w:rsidRDefault="00EC42A1" w:rsidP="00EC42A1">
      <w:pPr>
        <w:pStyle w:val="phmfigures"/>
        <w:spacing w:before="0"/>
        <w:ind w:firstLine="0"/>
        <w:rPr>
          <w:b/>
          <w:sz w:val="22"/>
          <w:szCs w:val="22"/>
          <w:lang w:eastAsia="es-ES"/>
        </w:rPr>
      </w:pPr>
      <w:r w:rsidRPr="000156AB">
        <w:rPr>
          <w:b/>
          <w:smallCaps/>
          <w:sz w:val="22"/>
        </w:rPr>
        <w:t xml:space="preserve">Gráfico </w:t>
      </w:r>
      <w:r>
        <w:rPr>
          <w:b/>
          <w:smallCaps/>
          <w:noProof w:val="0"/>
          <w:sz w:val="22"/>
        </w:rPr>
        <w:t>7</w:t>
      </w:r>
      <w:r w:rsidRPr="000156AB">
        <w:rPr>
          <w:b/>
          <w:smallCaps/>
          <w:sz w:val="22"/>
        </w:rPr>
        <w:t>.</w:t>
      </w:r>
      <w:r>
        <w:rPr>
          <w:b/>
          <w:smallCaps/>
          <w:sz w:val="22"/>
        </w:rPr>
        <w:t xml:space="preserve"> </w:t>
      </w:r>
      <w:r w:rsidRPr="00EC42A1">
        <w:rPr>
          <w:b/>
          <w:sz w:val="22"/>
          <w:szCs w:val="22"/>
        </w:rPr>
        <w:t>Temática de los artículos de DCS publicados en revistas españolas de educación por año</w:t>
      </w:r>
      <w:r w:rsidRPr="00653096">
        <w:t xml:space="preserve"> </w:t>
      </w:r>
      <w:r>
        <w:rPr>
          <w:b/>
          <w:sz w:val="22"/>
          <w:szCs w:val="22"/>
        </w:rPr>
        <w:t>(2007-2016</w:t>
      </w:r>
      <w:r w:rsidRPr="00074551">
        <w:rPr>
          <w:b/>
          <w:sz w:val="22"/>
          <w:szCs w:val="22"/>
        </w:rPr>
        <w:t>)</w:t>
      </w:r>
    </w:p>
    <w:p w14:paraId="341C9D0C" w14:textId="556F62D6" w:rsidR="00E77C65" w:rsidRDefault="00EC42A1" w:rsidP="001C67B0">
      <w:pPr>
        <w:pStyle w:val="Estilo1"/>
        <w:rPr>
          <w:i w:val="0"/>
        </w:rPr>
      </w:pPr>
      <w:r>
        <w:rPr>
          <w:noProof/>
          <w:lang w:eastAsia="es-ES_tradnl"/>
        </w:rPr>
        <w:drawing>
          <wp:inline distT="0" distB="0" distL="0" distR="0" wp14:anchorId="2D2F9159" wp14:editId="654904C4">
            <wp:extent cx="5422900" cy="292989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D41E50" w14:textId="77777777" w:rsidR="00E8050E" w:rsidRDefault="00E8050E" w:rsidP="00E8050E">
      <w:pPr>
        <w:pStyle w:val="Piedegrficooimagen"/>
        <w:tabs>
          <w:tab w:val="center" w:pos="4815"/>
          <w:tab w:val="left" w:pos="8910"/>
        </w:tabs>
        <w:spacing w:before="0" w:after="0"/>
        <w:rPr>
          <w:lang w:val="es-ES_tradnl"/>
        </w:rPr>
      </w:pPr>
    </w:p>
    <w:p w14:paraId="109BA23B" w14:textId="77777777" w:rsidR="00E8050E" w:rsidRDefault="00E8050E" w:rsidP="00E8050E">
      <w:pPr>
        <w:pStyle w:val="Piedegrficooimagen"/>
        <w:tabs>
          <w:tab w:val="center" w:pos="4815"/>
          <w:tab w:val="left" w:pos="8910"/>
        </w:tabs>
        <w:spacing w:before="0" w:after="0"/>
        <w:rPr>
          <w:lang w:val="es-ES_tradnl"/>
        </w:rPr>
      </w:pPr>
      <w:r>
        <w:rPr>
          <w:lang w:val="es-ES_tradnl"/>
        </w:rPr>
        <w:t>Fuente: elaboración propia</w:t>
      </w:r>
    </w:p>
    <w:p w14:paraId="71582383" w14:textId="56BA90CE" w:rsidR="002B6973" w:rsidRDefault="002B6973" w:rsidP="002B6973">
      <w:pPr>
        <w:pStyle w:val="Indicador2"/>
      </w:pPr>
    </w:p>
    <w:p w14:paraId="5D575798" w14:textId="3E220373" w:rsidR="002B6973" w:rsidRPr="002B6973" w:rsidRDefault="002B6973" w:rsidP="002B6973">
      <w:pPr>
        <w:pStyle w:val="phmfigures"/>
        <w:spacing w:before="0"/>
        <w:ind w:firstLine="0"/>
        <w:rPr>
          <w:b/>
          <w:sz w:val="22"/>
          <w:szCs w:val="22"/>
          <w:lang w:eastAsia="es-ES"/>
        </w:rPr>
      </w:pPr>
      <w:r>
        <w:rPr>
          <w:b/>
          <w:smallCaps/>
          <w:sz w:val="22"/>
        </w:rPr>
        <w:t>Tabla</w:t>
      </w:r>
      <w:r w:rsidRPr="000156AB">
        <w:rPr>
          <w:b/>
          <w:smallCaps/>
          <w:sz w:val="22"/>
        </w:rPr>
        <w:t xml:space="preserve"> </w:t>
      </w:r>
      <w:r w:rsidR="00D50645">
        <w:rPr>
          <w:b/>
          <w:smallCaps/>
          <w:noProof w:val="0"/>
          <w:sz w:val="22"/>
        </w:rPr>
        <w:t>9</w:t>
      </w:r>
      <w:r w:rsidRPr="000156AB">
        <w:rPr>
          <w:b/>
          <w:smallCaps/>
          <w:sz w:val="22"/>
        </w:rPr>
        <w:t>.</w:t>
      </w:r>
      <w:r>
        <w:rPr>
          <w:b/>
          <w:smallCaps/>
          <w:sz w:val="22"/>
        </w:rPr>
        <w:t xml:space="preserve"> </w:t>
      </w:r>
      <w:r w:rsidRPr="002B6973">
        <w:rPr>
          <w:b/>
          <w:sz w:val="22"/>
          <w:szCs w:val="22"/>
        </w:rPr>
        <w:t>Palabras clave de los artículos analizados de educación histórica (2007-2016) [con 5 o más referencias]</w:t>
      </w:r>
    </w:p>
    <w:tbl>
      <w:tblPr>
        <w:tblStyle w:val="Tablanormal21"/>
        <w:tblW w:w="9060" w:type="dxa"/>
        <w:tblInd w:w="571" w:type="dxa"/>
        <w:tblLayout w:type="fixed"/>
        <w:tblLook w:val="0600" w:firstRow="0" w:lastRow="0" w:firstColumn="0" w:lastColumn="0" w:noHBand="1" w:noVBand="1"/>
      </w:tblPr>
      <w:tblGrid>
        <w:gridCol w:w="4530"/>
        <w:gridCol w:w="4530"/>
      </w:tblGrid>
      <w:tr w:rsidR="002B6973" w:rsidRPr="0018018E" w14:paraId="5312F65C" w14:textId="77777777" w:rsidTr="006A0E90">
        <w:trPr>
          <w:trHeight w:val="619"/>
        </w:trPr>
        <w:tc>
          <w:tcPr>
            <w:tcW w:w="4530" w:type="dxa"/>
            <w:tcBorders>
              <w:top w:val="single" w:sz="4" w:space="0" w:color="7F7F7F" w:themeColor="text1" w:themeTint="80"/>
              <w:bottom w:val="single" w:sz="2" w:space="0" w:color="7F7F7F" w:themeColor="text1" w:themeTint="80"/>
            </w:tcBorders>
          </w:tcPr>
          <w:p w14:paraId="7AC8378F" w14:textId="036C158F" w:rsidR="002B6973" w:rsidRPr="00653096" w:rsidRDefault="002B6973" w:rsidP="002B6973">
            <w:pPr>
              <w:spacing w:line="276" w:lineRule="auto"/>
              <w:jc w:val="left"/>
            </w:pPr>
            <w:r w:rsidRPr="00653096">
              <w:rPr>
                <w:b/>
                <w:sz w:val="24"/>
                <w:szCs w:val="24"/>
              </w:rPr>
              <w:t>Temáticas concretas</w:t>
            </w:r>
          </w:p>
        </w:tc>
        <w:tc>
          <w:tcPr>
            <w:tcW w:w="4530" w:type="dxa"/>
            <w:tcBorders>
              <w:top w:val="single" w:sz="4" w:space="0" w:color="7F7F7F" w:themeColor="text1" w:themeTint="80"/>
              <w:bottom w:val="single" w:sz="2" w:space="0" w:color="7F7F7F" w:themeColor="text1" w:themeTint="80"/>
            </w:tcBorders>
          </w:tcPr>
          <w:p w14:paraId="6E0864E1" w14:textId="2BB5B911" w:rsidR="002B6973" w:rsidRPr="00653096" w:rsidRDefault="002B6973" w:rsidP="006A0E90">
            <w:pPr>
              <w:spacing w:line="276" w:lineRule="auto"/>
              <w:jc w:val="center"/>
            </w:pPr>
            <w:r w:rsidRPr="00653096">
              <w:rPr>
                <w:b/>
                <w:sz w:val="24"/>
                <w:szCs w:val="24"/>
              </w:rPr>
              <w:t>Número</w:t>
            </w:r>
          </w:p>
        </w:tc>
      </w:tr>
      <w:tr w:rsidR="002B6973" w:rsidRPr="0018018E" w14:paraId="32EFEECD" w14:textId="77777777" w:rsidTr="006A0E90">
        <w:trPr>
          <w:trHeight w:val="619"/>
        </w:trPr>
        <w:tc>
          <w:tcPr>
            <w:tcW w:w="4530" w:type="dxa"/>
            <w:tcBorders>
              <w:top w:val="single" w:sz="4" w:space="0" w:color="7F7F7F" w:themeColor="text1" w:themeTint="80"/>
              <w:bottom w:val="single" w:sz="2" w:space="0" w:color="7F7F7F" w:themeColor="text1" w:themeTint="80"/>
            </w:tcBorders>
          </w:tcPr>
          <w:p w14:paraId="1982138C" w14:textId="39A28A6C" w:rsidR="002B6973" w:rsidRPr="00653096" w:rsidRDefault="002B6973" w:rsidP="002B6973">
            <w:pPr>
              <w:spacing w:line="276" w:lineRule="auto"/>
              <w:jc w:val="left"/>
            </w:pPr>
            <w:r w:rsidRPr="00653096">
              <w:rPr>
                <w:sz w:val="24"/>
                <w:szCs w:val="24"/>
              </w:rPr>
              <w:t>Identidad</w:t>
            </w:r>
          </w:p>
        </w:tc>
        <w:tc>
          <w:tcPr>
            <w:tcW w:w="4530" w:type="dxa"/>
            <w:tcBorders>
              <w:top w:val="single" w:sz="4" w:space="0" w:color="7F7F7F" w:themeColor="text1" w:themeTint="80"/>
              <w:bottom w:val="single" w:sz="2" w:space="0" w:color="7F7F7F" w:themeColor="text1" w:themeTint="80"/>
            </w:tcBorders>
          </w:tcPr>
          <w:p w14:paraId="2E349975" w14:textId="77B4E920" w:rsidR="002B6973" w:rsidRDefault="002B6973" w:rsidP="006A0E90">
            <w:pPr>
              <w:spacing w:line="276" w:lineRule="auto"/>
              <w:jc w:val="center"/>
            </w:pPr>
            <w:r w:rsidRPr="00653096">
              <w:rPr>
                <w:sz w:val="24"/>
                <w:szCs w:val="24"/>
              </w:rPr>
              <w:t>26</w:t>
            </w:r>
          </w:p>
        </w:tc>
      </w:tr>
      <w:tr w:rsidR="002B6973" w:rsidRPr="000156AB" w14:paraId="53A61934" w14:textId="77777777" w:rsidTr="006A0E90">
        <w:trPr>
          <w:trHeight w:val="619"/>
        </w:trPr>
        <w:tc>
          <w:tcPr>
            <w:tcW w:w="4530" w:type="dxa"/>
            <w:tcBorders>
              <w:top w:val="single" w:sz="4" w:space="0" w:color="7F7F7F" w:themeColor="text1" w:themeTint="80"/>
              <w:bottom w:val="single" w:sz="2" w:space="0" w:color="7F7F7F" w:themeColor="text1" w:themeTint="80"/>
            </w:tcBorders>
          </w:tcPr>
          <w:p w14:paraId="39A90B62" w14:textId="79FA7991" w:rsidR="002B6973" w:rsidRPr="00653096" w:rsidRDefault="002B6973" w:rsidP="002B6973">
            <w:pPr>
              <w:spacing w:line="276" w:lineRule="auto"/>
              <w:jc w:val="left"/>
            </w:pPr>
            <w:r w:rsidRPr="00653096">
              <w:rPr>
                <w:sz w:val="24"/>
                <w:szCs w:val="24"/>
              </w:rPr>
              <w:t>Libros de texto</w:t>
            </w:r>
          </w:p>
        </w:tc>
        <w:tc>
          <w:tcPr>
            <w:tcW w:w="4530" w:type="dxa"/>
            <w:tcBorders>
              <w:top w:val="single" w:sz="4" w:space="0" w:color="7F7F7F" w:themeColor="text1" w:themeTint="80"/>
              <w:bottom w:val="single" w:sz="2" w:space="0" w:color="7F7F7F" w:themeColor="text1" w:themeTint="80"/>
            </w:tcBorders>
          </w:tcPr>
          <w:p w14:paraId="2526916F" w14:textId="17A24E43" w:rsidR="002B6973" w:rsidRPr="00653096" w:rsidRDefault="002B6973" w:rsidP="006A0E90">
            <w:pPr>
              <w:spacing w:line="276" w:lineRule="auto"/>
              <w:jc w:val="center"/>
            </w:pPr>
            <w:r w:rsidRPr="00653096">
              <w:rPr>
                <w:sz w:val="24"/>
                <w:szCs w:val="24"/>
              </w:rPr>
              <w:t>25</w:t>
            </w:r>
          </w:p>
        </w:tc>
      </w:tr>
      <w:tr w:rsidR="002B6973" w:rsidRPr="000156AB" w14:paraId="6FB41E3B" w14:textId="77777777" w:rsidTr="006A0E90">
        <w:trPr>
          <w:trHeight w:val="619"/>
        </w:trPr>
        <w:tc>
          <w:tcPr>
            <w:tcW w:w="4530" w:type="dxa"/>
            <w:tcBorders>
              <w:top w:val="single" w:sz="4" w:space="0" w:color="7F7F7F" w:themeColor="text1" w:themeTint="80"/>
              <w:bottom w:val="single" w:sz="2" w:space="0" w:color="7F7F7F" w:themeColor="text1" w:themeTint="80"/>
            </w:tcBorders>
          </w:tcPr>
          <w:p w14:paraId="2621BD7A" w14:textId="688A5330" w:rsidR="002B6973" w:rsidRPr="00653096" w:rsidRDefault="002B6973" w:rsidP="002B6973">
            <w:pPr>
              <w:spacing w:line="276" w:lineRule="auto"/>
              <w:jc w:val="left"/>
            </w:pPr>
            <w:r w:rsidRPr="00653096">
              <w:rPr>
                <w:sz w:val="24"/>
                <w:szCs w:val="24"/>
              </w:rPr>
              <w:t>Formación del Profesorado</w:t>
            </w:r>
          </w:p>
        </w:tc>
        <w:tc>
          <w:tcPr>
            <w:tcW w:w="4530" w:type="dxa"/>
            <w:tcBorders>
              <w:top w:val="single" w:sz="4" w:space="0" w:color="7F7F7F" w:themeColor="text1" w:themeTint="80"/>
              <w:bottom w:val="single" w:sz="2" w:space="0" w:color="7F7F7F" w:themeColor="text1" w:themeTint="80"/>
            </w:tcBorders>
          </w:tcPr>
          <w:p w14:paraId="776EC623" w14:textId="0F059B63" w:rsidR="002B6973" w:rsidRPr="00653096" w:rsidRDefault="002B6973" w:rsidP="006A0E90">
            <w:pPr>
              <w:spacing w:line="276" w:lineRule="auto"/>
              <w:jc w:val="center"/>
            </w:pPr>
            <w:r w:rsidRPr="00653096">
              <w:rPr>
                <w:sz w:val="24"/>
                <w:szCs w:val="24"/>
              </w:rPr>
              <w:t>22</w:t>
            </w:r>
          </w:p>
        </w:tc>
      </w:tr>
      <w:tr w:rsidR="002B6973" w:rsidRPr="000156AB" w14:paraId="39569649" w14:textId="77777777" w:rsidTr="006A0E90">
        <w:trPr>
          <w:trHeight w:val="619"/>
        </w:trPr>
        <w:tc>
          <w:tcPr>
            <w:tcW w:w="4530" w:type="dxa"/>
            <w:tcBorders>
              <w:top w:val="single" w:sz="4" w:space="0" w:color="7F7F7F" w:themeColor="text1" w:themeTint="80"/>
              <w:bottom w:val="single" w:sz="2" w:space="0" w:color="7F7F7F" w:themeColor="text1" w:themeTint="80"/>
            </w:tcBorders>
          </w:tcPr>
          <w:p w14:paraId="6BF89E77" w14:textId="1E641790" w:rsidR="002B6973" w:rsidRPr="00653096" w:rsidRDefault="002B6973" w:rsidP="002B6973">
            <w:pPr>
              <w:spacing w:line="276" w:lineRule="auto"/>
              <w:jc w:val="left"/>
            </w:pPr>
            <w:r w:rsidRPr="00653096">
              <w:rPr>
                <w:sz w:val="24"/>
                <w:szCs w:val="24"/>
              </w:rPr>
              <w:lastRenderedPageBreak/>
              <w:t>Educación Secundaria</w:t>
            </w:r>
          </w:p>
        </w:tc>
        <w:tc>
          <w:tcPr>
            <w:tcW w:w="4530" w:type="dxa"/>
            <w:tcBorders>
              <w:top w:val="single" w:sz="4" w:space="0" w:color="7F7F7F" w:themeColor="text1" w:themeTint="80"/>
              <w:bottom w:val="single" w:sz="2" w:space="0" w:color="7F7F7F" w:themeColor="text1" w:themeTint="80"/>
            </w:tcBorders>
          </w:tcPr>
          <w:p w14:paraId="3BE41DC3" w14:textId="77D98FA1" w:rsidR="002B6973" w:rsidRPr="00653096" w:rsidRDefault="002B6973" w:rsidP="006A0E90">
            <w:pPr>
              <w:spacing w:line="276" w:lineRule="auto"/>
              <w:jc w:val="center"/>
            </w:pPr>
            <w:r w:rsidRPr="00653096">
              <w:rPr>
                <w:sz w:val="24"/>
                <w:szCs w:val="24"/>
              </w:rPr>
              <w:t>21</w:t>
            </w:r>
          </w:p>
        </w:tc>
      </w:tr>
      <w:tr w:rsidR="002B6973" w:rsidRPr="000156AB" w14:paraId="2971A767" w14:textId="77777777" w:rsidTr="006A0E90">
        <w:trPr>
          <w:trHeight w:val="619"/>
        </w:trPr>
        <w:tc>
          <w:tcPr>
            <w:tcW w:w="4530" w:type="dxa"/>
            <w:tcBorders>
              <w:top w:val="single" w:sz="4" w:space="0" w:color="7F7F7F" w:themeColor="text1" w:themeTint="80"/>
              <w:bottom w:val="single" w:sz="4" w:space="0" w:color="7F7F7F" w:themeColor="text1" w:themeTint="80"/>
            </w:tcBorders>
          </w:tcPr>
          <w:p w14:paraId="49D03D32" w14:textId="62ABB750" w:rsidR="002B6973" w:rsidRPr="00653096" w:rsidRDefault="002B6973" w:rsidP="002B6973">
            <w:pPr>
              <w:spacing w:line="276" w:lineRule="auto"/>
              <w:jc w:val="left"/>
            </w:pPr>
            <w:r w:rsidRPr="00653096">
              <w:rPr>
                <w:sz w:val="24"/>
                <w:szCs w:val="24"/>
              </w:rPr>
              <w:t>Fuentes históricas</w:t>
            </w:r>
          </w:p>
        </w:tc>
        <w:tc>
          <w:tcPr>
            <w:tcW w:w="4530" w:type="dxa"/>
            <w:tcBorders>
              <w:top w:val="single" w:sz="4" w:space="0" w:color="7F7F7F" w:themeColor="text1" w:themeTint="80"/>
              <w:bottom w:val="single" w:sz="4" w:space="0" w:color="7F7F7F" w:themeColor="text1" w:themeTint="80"/>
            </w:tcBorders>
          </w:tcPr>
          <w:p w14:paraId="54C8765D" w14:textId="6E567503" w:rsidR="002B6973" w:rsidRPr="00653096" w:rsidRDefault="002B6973" w:rsidP="006A0E90">
            <w:pPr>
              <w:spacing w:line="276" w:lineRule="auto"/>
              <w:jc w:val="center"/>
            </w:pPr>
            <w:r w:rsidRPr="00653096">
              <w:rPr>
                <w:sz w:val="24"/>
                <w:szCs w:val="24"/>
              </w:rPr>
              <w:t>17</w:t>
            </w:r>
          </w:p>
        </w:tc>
      </w:tr>
      <w:tr w:rsidR="002B6973" w:rsidRPr="000156AB" w14:paraId="0F55911F" w14:textId="77777777" w:rsidTr="006A0E90">
        <w:trPr>
          <w:trHeight w:val="619"/>
        </w:trPr>
        <w:tc>
          <w:tcPr>
            <w:tcW w:w="4530" w:type="dxa"/>
            <w:tcBorders>
              <w:top w:val="single" w:sz="4" w:space="0" w:color="7F7F7F" w:themeColor="text1" w:themeTint="80"/>
              <w:bottom w:val="single" w:sz="4" w:space="0" w:color="7F7F7F" w:themeColor="text1" w:themeTint="80"/>
            </w:tcBorders>
          </w:tcPr>
          <w:p w14:paraId="082FD730" w14:textId="2FFC2B3C" w:rsidR="002B6973" w:rsidRPr="00653096" w:rsidRDefault="002B6973" w:rsidP="002B6973">
            <w:pPr>
              <w:spacing w:line="276" w:lineRule="auto"/>
              <w:jc w:val="left"/>
            </w:pPr>
            <w:r w:rsidRPr="00653096">
              <w:rPr>
                <w:sz w:val="24"/>
                <w:szCs w:val="24"/>
              </w:rPr>
              <w:t>Métodos/práctica de enseñanza</w:t>
            </w:r>
          </w:p>
        </w:tc>
        <w:tc>
          <w:tcPr>
            <w:tcW w:w="4530" w:type="dxa"/>
            <w:tcBorders>
              <w:top w:val="single" w:sz="4" w:space="0" w:color="7F7F7F" w:themeColor="text1" w:themeTint="80"/>
              <w:bottom w:val="single" w:sz="4" w:space="0" w:color="7F7F7F" w:themeColor="text1" w:themeTint="80"/>
            </w:tcBorders>
          </w:tcPr>
          <w:p w14:paraId="2E5F0BD4" w14:textId="1C25CF20" w:rsidR="002B6973" w:rsidRPr="00653096" w:rsidRDefault="002B6973" w:rsidP="006A0E90">
            <w:pPr>
              <w:spacing w:line="276" w:lineRule="auto"/>
              <w:jc w:val="center"/>
            </w:pPr>
            <w:r w:rsidRPr="00653096">
              <w:rPr>
                <w:sz w:val="24"/>
                <w:szCs w:val="24"/>
              </w:rPr>
              <w:t>17</w:t>
            </w:r>
          </w:p>
        </w:tc>
      </w:tr>
      <w:tr w:rsidR="002B6973" w:rsidRPr="000156AB" w14:paraId="35002668" w14:textId="77777777" w:rsidTr="006A0E90">
        <w:trPr>
          <w:trHeight w:val="619"/>
        </w:trPr>
        <w:tc>
          <w:tcPr>
            <w:tcW w:w="4530" w:type="dxa"/>
            <w:tcBorders>
              <w:top w:val="single" w:sz="4" w:space="0" w:color="7F7F7F" w:themeColor="text1" w:themeTint="80"/>
              <w:bottom w:val="single" w:sz="4" w:space="0" w:color="7F7F7F" w:themeColor="text1" w:themeTint="80"/>
            </w:tcBorders>
          </w:tcPr>
          <w:p w14:paraId="60AD0237" w14:textId="7E919810" w:rsidR="002B6973" w:rsidRPr="00653096" w:rsidRDefault="002B6973" w:rsidP="002B6973">
            <w:pPr>
              <w:spacing w:line="276" w:lineRule="auto"/>
              <w:jc w:val="left"/>
            </w:pPr>
            <w:r w:rsidRPr="00653096">
              <w:rPr>
                <w:sz w:val="24"/>
                <w:szCs w:val="24"/>
              </w:rPr>
              <w:t>Innovación</w:t>
            </w:r>
          </w:p>
        </w:tc>
        <w:tc>
          <w:tcPr>
            <w:tcW w:w="4530" w:type="dxa"/>
            <w:tcBorders>
              <w:top w:val="single" w:sz="4" w:space="0" w:color="7F7F7F" w:themeColor="text1" w:themeTint="80"/>
              <w:bottom w:val="single" w:sz="4" w:space="0" w:color="7F7F7F" w:themeColor="text1" w:themeTint="80"/>
            </w:tcBorders>
          </w:tcPr>
          <w:p w14:paraId="683ADB68" w14:textId="7B43F460" w:rsidR="002B6973" w:rsidRPr="00653096" w:rsidRDefault="002B6973" w:rsidP="006A0E90">
            <w:pPr>
              <w:spacing w:line="276" w:lineRule="auto"/>
              <w:jc w:val="center"/>
            </w:pPr>
            <w:r w:rsidRPr="00653096">
              <w:rPr>
                <w:sz w:val="24"/>
                <w:szCs w:val="24"/>
              </w:rPr>
              <w:t>16</w:t>
            </w:r>
          </w:p>
        </w:tc>
      </w:tr>
      <w:tr w:rsidR="002B6973" w:rsidRPr="000156AB" w14:paraId="0670C861" w14:textId="77777777" w:rsidTr="006A0E90">
        <w:trPr>
          <w:trHeight w:val="619"/>
        </w:trPr>
        <w:tc>
          <w:tcPr>
            <w:tcW w:w="4530" w:type="dxa"/>
            <w:tcBorders>
              <w:top w:val="single" w:sz="4" w:space="0" w:color="7F7F7F" w:themeColor="text1" w:themeTint="80"/>
              <w:bottom w:val="single" w:sz="4" w:space="0" w:color="7F7F7F" w:themeColor="text1" w:themeTint="80"/>
            </w:tcBorders>
          </w:tcPr>
          <w:p w14:paraId="61CE46C3" w14:textId="00AFA492" w:rsidR="002B6973" w:rsidRPr="00653096" w:rsidRDefault="002B6973" w:rsidP="002B6973">
            <w:pPr>
              <w:spacing w:line="276" w:lineRule="auto"/>
              <w:jc w:val="left"/>
            </w:pPr>
            <w:r w:rsidRPr="00653096">
              <w:rPr>
                <w:sz w:val="24"/>
                <w:szCs w:val="24"/>
              </w:rPr>
              <w:t>Pensamiento histórico</w:t>
            </w:r>
          </w:p>
        </w:tc>
        <w:tc>
          <w:tcPr>
            <w:tcW w:w="4530" w:type="dxa"/>
            <w:tcBorders>
              <w:top w:val="single" w:sz="4" w:space="0" w:color="7F7F7F" w:themeColor="text1" w:themeTint="80"/>
              <w:bottom w:val="single" w:sz="4" w:space="0" w:color="7F7F7F" w:themeColor="text1" w:themeTint="80"/>
            </w:tcBorders>
          </w:tcPr>
          <w:p w14:paraId="417D7EA8" w14:textId="2A81A32E" w:rsidR="002B6973" w:rsidRPr="00653096" w:rsidRDefault="002B6973" w:rsidP="006A0E90">
            <w:pPr>
              <w:spacing w:line="276" w:lineRule="auto"/>
              <w:jc w:val="center"/>
            </w:pPr>
            <w:r w:rsidRPr="00653096">
              <w:rPr>
                <w:sz w:val="24"/>
                <w:szCs w:val="24"/>
              </w:rPr>
              <w:t>16</w:t>
            </w:r>
          </w:p>
        </w:tc>
      </w:tr>
      <w:tr w:rsidR="002B6973" w:rsidRPr="000156AB" w14:paraId="2059A7CB" w14:textId="77777777" w:rsidTr="006A0E90">
        <w:trPr>
          <w:trHeight w:val="619"/>
        </w:trPr>
        <w:tc>
          <w:tcPr>
            <w:tcW w:w="4530" w:type="dxa"/>
            <w:tcBorders>
              <w:top w:val="single" w:sz="4" w:space="0" w:color="7F7F7F" w:themeColor="text1" w:themeTint="80"/>
              <w:bottom w:val="single" w:sz="4" w:space="0" w:color="7F7F7F" w:themeColor="text1" w:themeTint="80"/>
            </w:tcBorders>
          </w:tcPr>
          <w:p w14:paraId="2FC3E072" w14:textId="0F350FD5" w:rsidR="002B6973" w:rsidRPr="00653096" w:rsidRDefault="002B6973" w:rsidP="002B6973">
            <w:pPr>
              <w:spacing w:line="276" w:lineRule="auto"/>
              <w:jc w:val="left"/>
            </w:pPr>
            <w:r w:rsidRPr="00653096">
              <w:rPr>
                <w:sz w:val="24"/>
                <w:szCs w:val="24"/>
              </w:rPr>
              <w:t>Currículum</w:t>
            </w:r>
          </w:p>
        </w:tc>
        <w:tc>
          <w:tcPr>
            <w:tcW w:w="4530" w:type="dxa"/>
            <w:tcBorders>
              <w:top w:val="single" w:sz="4" w:space="0" w:color="7F7F7F" w:themeColor="text1" w:themeTint="80"/>
              <w:bottom w:val="single" w:sz="4" w:space="0" w:color="7F7F7F" w:themeColor="text1" w:themeTint="80"/>
            </w:tcBorders>
          </w:tcPr>
          <w:p w14:paraId="08863987" w14:textId="68AC838E" w:rsidR="002B6973" w:rsidRPr="00653096" w:rsidRDefault="002B6973" w:rsidP="006A0E90">
            <w:pPr>
              <w:spacing w:line="276" w:lineRule="auto"/>
              <w:jc w:val="center"/>
            </w:pPr>
            <w:r w:rsidRPr="00653096">
              <w:rPr>
                <w:sz w:val="24"/>
                <w:szCs w:val="24"/>
              </w:rPr>
              <w:t>15</w:t>
            </w:r>
          </w:p>
        </w:tc>
      </w:tr>
      <w:tr w:rsidR="002B6973" w:rsidRPr="000156AB" w14:paraId="3E4A30C2" w14:textId="77777777" w:rsidTr="006A0E90">
        <w:trPr>
          <w:trHeight w:val="619"/>
        </w:trPr>
        <w:tc>
          <w:tcPr>
            <w:tcW w:w="4530" w:type="dxa"/>
            <w:tcBorders>
              <w:top w:val="single" w:sz="4" w:space="0" w:color="7F7F7F" w:themeColor="text1" w:themeTint="80"/>
              <w:bottom w:val="single" w:sz="4" w:space="0" w:color="7F7F7F" w:themeColor="text1" w:themeTint="80"/>
            </w:tcBorders>
          </w:tcPr>
          <w:p w14:paraId="2A86CF9E" w14:textId="533977C0" w:rsidR="002B6973" w:rsidRPr="00653096" w:rsidRDefault="002B6973" w:rsidP="002B6973">
            <w:pPr>
              <w:spacing w:line="276" w:lineRule="auto"/>
              <w:jc w:val="left"/>
            </w:pPr>
            <w:r w:rsidRPr="00653096">
              <w:rPr>
                <w:sz w:val="24"/>
                <w:szCs w:val="24"/>
              </w:rPr>
              <w:t>Narrativas</w:t>
            </w:r>
          </w:p>
        </w:tc>
        <w:tc>
          <w:tcPr>
            <w:tcW w:w="4530" w:type="dxa"/>
            <w:tcBorders>
              <w:top w:val="single" w:sz="4" w:space="0" w:color="7F7F7F" w:themeColor="text1" w:themeTint="80"/>
              <w:bottom w:val="single" w:sz="4" w:space="0" w:color="7F7F7F" w:themeColor="text1" w:themeTint="80"/>
            </w:tcBorders>
          </w:tcPr>
          <w:p w14:paraId="10D7B512" w14:textId="3722EA04" w:rsidR="002B6973" w:rsidRPr="00653096" w:rsidRDefault="002B6973" w:rsidP="006A0E90">
            <w:pPr>
              <w:spacing w:line="276" w:lineRule="auto"/>
              <w:jc w:val="center"/>
            </w:pPr>
            <w:r w:rsidRPr="00653096">
              <w:rPr>
                <w:sz w:val="24"/>
                <w:szCs w:val="24"/>
              </w:rPr>
              <w:t>14</w:t>
            </w:r>
          </w:p>
        </w:tc>
      </w:tr>
      <w:tr w:rsidR="002B6973" w:rsidRPr="000156AB" w14:paraId="1F67E5AF" w14:textId="77777777" w:rsidTr="006A0E90">
        <w:trPr>
          <w:trHeight w:val="619"/>
        </w:trPr>
        <w:tc>
          <w:tcPr>
            <w:tcW w:w="4530" w:type="dxa"/>
            <w:tcBorders>
              <w:top w:val="single" w:sz="4" w:space="0" w:color="7F7F7F" w:themeColor="text1" w:themeTint="80"/>
              <w:bottom w:val="single" w:sz="4" w:space="0" w:color="7F7F7F" w:themeColor="text1" w:themeTint="80"/>
            </w:tcBorders>
          </w:tcPr>
          <w:p w14:paraId="13FC9C0A" w14:textId="51787405" w:rsidR="002B6973" w:rsidRPr="00653096" w:rsidRDefault="002B6973" w:rsidP="002B6973">
            <w:pPr>
              <w:spacing w:line="276" w:lineRule="auto"/>
              <w:jc w:val="left"/>
            </w:pPr>
            <w:r w:rsidRPr="00653096">
              <w:rPr>
                <w:sz w:val="24"/>
                <w:szCs w:val="24"/>
              </w:rPr>
              <w:t xml:space="preserve">Concepciones </w:t>
            </w:r>
          </w:p>
        </w:tc>
        <w:tc>
          <w:tcPr>
            <w:tcW w:w="4530" w:type="dxa"/>
            <w:tcBorders>
              <w:top w:val="single" w:sz="4" w:space="0" w:color="7F7F7F" w:themeColor="text1" w:themeTint="80"/>
              <w:bottom w:val="single" w:sz="4" w:space="0" w:color="7F7F7F" w:themeColor="text1" w:themeTint="80"/>
            </w:tcBorders>
          </w:tcPr>
          <w:p w14:paraId="5CFADFC8" w14:textId="1507B21F" w:rsidR="002B6973" w:rsidRDefault="002B6973" w:rsidP="006A0E90">
            <w:pPr>
              <w:spacing w:line="276" w:lineRule="auto"/>
              <w:jc w:val="center"/>
            </w:pPr>
            <w:r w:rsidRPr="00653096">
              <w:rPr>
                <w:sz w:val="24"/>
                <w:szCs w:val="24"/>
              </w:rPr>
              <w:t>13</w:t>
            </w:r>
          </w:p>
        </w:tc>
      </w:tr>
      <w:tr w:rsidR="002B6973" w:rsidRPr="000156AB" w14:paraId="46104AF4" w14:textId="77777777" w:rsidTr="006A0E90">
        <w:trPr>
          <w:trHeight w:val="619"/>
        </w:trPr>
        <w:tc>
          <w:tcPr>
            <w:tcW w:w="4530" w:type="dxa"/>
            <w:tcBorders>
              <w:top w:val="single" w:sz="4" w:space="0" w:color="7F7F7F" w:themeColor="text1" w:themeTint="80"/>
              <w:bottom w:val="single" w:sz="4" w:space="0" w:color="7F7F7F" w:themeColor="text1" w:themeTint="80"/>
            </w:tcBorders>
          </w:tcPr>
          <w:p w14:paraId="6FE31EDF" w14:textId="6348FB9E" w:rsidR="002B6973" w:rsidRPr="00653096" w:rsidRDefault="002B6973" w:rsidP="002B6973">
            <w:pPr>
              <w:spacing w:line="276" w:lineRule="auto"/>
              <w:jc w:val="left"/>
            </w:pPr>
            <w:r w:rsidRPr="00653096">
              <w:rPr>
                <w:sz w:val="24"/>
                <w:szCs w:val="24"/>
              </w:rPr>
              <w:t>Historia reciente</w:t>
            </w:r>
          </w:p>
        </w:tc>
        <w:tc>
          <w:tcPr>
            <w:tcW w:w="4530" w:type="dxa"/>
            <w:tcBorders>
              <w:top w:val="single" w:sz="4" w:space="0" w:color="7F7F7F" w:themeColor="text1" w:themeTint="80"/>
              <w:bottom w:val="single" w:sz="4" w:space="0" w:color="7F7F7F" w:themeColor="text1" w:themeTint="80"/>
            </w:tcBorders>
          </w:tcPr>
          <w:p w14:paraId="772448F8" w14:textId="01E9CA9F" w:rsidR="002B6973" w:rsidRDefault="002B6973" w:rsidP="006A0E90">
            <w:pPr>
              <w:spacing w:line="276" w:lineRule="auto"/>
              <w:jc w:val="center"/>
            </w:pPr>
            <w:r w:rsidRPr="00653096">
              <w:rPr>
                <w:sz w:val="24"/>
                <w:szCs w:val="24"/>
              </w:rPr>
              <w:t>13</w:t>
            </w:r>
          </w:p>
        </w:tc>
      </w:tr>
      <w:tr w:rsidR="002B6973" w:rsidRPr="000156AB" w14:paraId="047DED1C" w14:textId="77777777" w:rsidTr="006A0E90">
        <w:trPr>
          <w:trHeight w:val="619"/>
        </w:trPr>
        <w:tc>
          <w:tcPr>
            <w:tcW w:w="4530" w:type="dxa"/>
            <w:tcBorders>
              <w:top w:val="single" w:sz="4" w:space="0" w:color="7F7F7F" w:themeColor="text1" w:themeTint="80"/>
              <w:bottom w:val="single" w:sz="4" w:space="0" w:color="7F7F7F" w:themeColor="text1" w:themeTint="80"/>
            </w:tcBorders>
          </w:tcPr>
          <w:p w14:paraId="7A184C07" w14:textId="010EF0A9" w:rsidR="002B6973" w:rsidRPr="00653096" w:rsidRDefault="002B6973" w:rsidP="002B6973">
            <w:pPr>
              <w:spacing w:line="276" w:lineRule="auto"/>
              <w:jc w:val="left"/>
            </w:pPr>
            <w:r w:rsidRPr="00653096">
              <w:rPr>
                <w:sz w:val="24"/>
                <w:szCs w:val="24"/>
              </w:rPr>
              <w:t>Memoria histórica</w:t>
            </w:r>
          </w:p>
        </w:tc>
        <w:tc>
          <w:tcPr>
            <w:tcW w:w="4530" w:type="dxa"/>
            <w:tcBorders>
              <w:top w:val="single" w:sz="4" w:space="0" w:color="7F7F7F" w:themeColor="text1" w:themeTint="80"/>
              <w:bottom w:val="single" w:sz="4" w:space="0" w:color="7F7F7F" w:themeColor="text1" w:themeTint="80"/>
            </w:tcBorders>
          </w:tcPr>
          <w:p w14:paraId="11299D22" w14:textId="35332E08" w:rsidR="002B6973" w:rsidRDefault="002B6973" w:rsidP="006A0E90">
            <w:pPr>
              <w:spacing w:line="276" w:lineRule="auto"/>
              <w:jc w:val="center"/>
            </w:pPr>
            <w:r w:rsidRPr="00653096">
              <w:rPr>
                <w:sz w:val="24"/>
                <w:szCs w:val="24"/>
              </w:rPr>
              <w:t>10</w:t>
            </w:r>
          </w:p>
        </w:tc>
      </w:tr>
      <w:tr w:rsidR="002B6973" w:rsidRPr="000156AB" w14:paraId="42398583" w14:textId="77777777" w:rsidTr="006A0E90">
        <w:trPr>
          <w:trHeight w:val="619"/>
        </w:trPr>
        <w:tc>
          <w:tcPr>
            <w:tcW w:w="4530" w:type="dxa"/>
            <w:tcBorders>
              <w:top w:val="single" w:sz="4" w:space="0" w:color="7F7F7F" w:themeColor="text1" w:themeTint="80"/>
              <w:bottom w:val="single" w:sz="4" w:space="0" w:color="7F7F7F" w:themeColor="text1" w:themeTint="80"/>
            </w:tcBorders>
          </w:tcPr>
          <w:p w14:paraId="6DFDF0C9" w14:textId="0779C0F2" w:rsidR="002B6973" w:rsidRPr="00653096" w:rsidRDefault="002B6973" w:rsidP="002B6973">
            <w:pPr>
              <w:spacing w:line="276" w:lineRule="auto"/>
              <w:jc w:val="left"/>
            </w:pPr>
            <w:r w:rsidRPr="00653096">
              <w:rPr>
                <w:sz w:val="24"/>
                <w:szCs w:val="24"/>
              </w:rPr>
              <w:t>Tiempo histórico</w:t>
            </w:r>
          </w:p>
        </w:tc>
        <w:tc>
          <w:tcPr>
            <w:tcW w:w="4530" w:type="dxa"/>
            <w:tcBorders>
              <w:top w:val="single" w:sz="4" w:space="0" w:color="7F7F7F" w:themeColor="text1" w:themeTint="80"/>
              <w:bottom w:val="single" w:sz="4" w:space="0" w:color="7F7F7F" w:themeColor="text1" w:themeTint="80"/>
            </w:tcBorders>
          </w:tcPr>
          <w:p w14:paraId="420B2FE7" w14:textId="64EBB4A7" w:rsidR="002B6973" w:rsidRDefault="002B6973" w:rsidP="006A0E90">
            <w:pPr>
              <w:spacing w:line="276" w:lineRule="auto"/>
              <w:jc w:val="center"/>
            </w:pPr>
            <w:r w:rsidRPr="00653096">
              <w:rPr>
                <w:sz w:val="24"/>
                <w:szCs w:val="24"/>
              </w:rPr>
              <w:t>10</w:t>
            </w:r>
          </w:p>
        </w:tc>
      </w:tr>
      <w:tr w:rsidR="002B6973" w:rsidRPr="000156AB" w14:paraId="24BC9333" w14:textId="77777777" w:rsidTr="006A0E90">
        <w:trPr>
          <w:trHeight w:val="619"/>
        </w:trPr>
        <w:tc>
          <w:tcPr>
            <w:tcW w:w="4530" w:type="dxa"/>
            <w:tcBorders>
              <w:top w:val="single" w:sz="4" w:space="0" w:color="7F7F7F" w:themeColor="text1" w:themeTint="80"/>
              <w:bottom w:val="single" w:sz="4" w:space="0" w:color="7F7F7F" w:themeColor="text1" w:themeTint="80"/>
            </w:tcBorders>
          </w:tcPr>
          <w:p w14:paraId="33C3CF34" w14:textId="417E5DB8" w:rsidR="002B6973" w:rsidRPr="00653096" w:rsidRDefault="002B6973" w:rsidP="002B6973">
            <w:pPr>
              <w:spacing w:line="276" w:lineRule="auto"/>
              <w:jc w:val="left"/>
            </w:pPr>
            <w:r w:rsidRPr="00653096">
              <w:rPr>
                <w:sz w:val="24"/>
                <w:szCs w:val="24"/>
              </w:rPr>
              <w:t>TIC</w:t>
            </w:r>
          </w:p>
        </w:tc>
        <w:tc>
          <w:tcPr>
            <w:tcW w:w="4530" w:type="dxa"/>
            <w:tcBorders>
              <w:top w:val="single" w:sz="4" w:space="0" w:color="7F7F7F" w:themeColor="text1" w:themeTint="80"/>
              <w:bottom w:val="single" w:sz="4" w:space="0" w:color="7F7F7F" w:themeColor="text1" w:themeTint="80"/>
            </w:tcBorders>
          </w:tcPr>
          <w:p w14:paraId="79F0C4D8" w14:textId="27DE4558" w:rsidR="002B6973" w:rsidRDefault="002B6973" w:rsidP="006A0E90">
            <w:pPr>
              <w:spacing w:line="276" w:lineRule="auto"/>
              <w:jc w:val="center"/>
            </w:pPr>
            <w:r w:rsidRPr="00653096">
              <w:rPr>
                <w:sz w:val="24"/>
                <w:szCs w:val="24"/>
              </w:rPr>
              <w:t>9</w:t>
            </w:r>
          </w:p>
        </w:tc>
      </w:tr>
      <w:tr w:rsidR="002B6973" w:rsidRPr="000156AB" w14:paraId="47D97E4F" w14:textId="77777777" w:rsidTr="006A0E90">
        <w:trPr>
          <w:trHeight w:val="619"/>
        </w:trPr>
        <w:tc>
          <w:tcPr>
            <w:tcW w:w="4530" w:type="dxa"/>
            <w:tcBorders>
              <w:top w:val="single" w:sz="4" w:space="0" w:color="7F7F7F" w:themeColor="text1" w:themeTint="80"/>
              <w:bottom w:val="single" w:sz="4" w:space="0" w:color="7F7F7F" w:themeColor="text1" w:themeTint="80"/>
            </w:tcBorders>
          </w:tcPr>
          <w:p w14:paraId="7167C166" w14:textId="15171138" w:rsidR="002B6973" w:rsidRPr="00653096" w:rsidRDefault="002B6973" w:rsidP="002B6973">
            <w:pPr>
              <w:spacing w:line="276" w:lineRule="auto"/>
              <w:jc w:val="left"/>
            </w:pPr>
            <w:r w:rsidRPr="00653096">
              <w:rPr>
                <w:sz w:val="24"/>
                <w:szCs w:val="24"/>
              </w:rPr>
              <w:t>Competencias</w:t>
            </w:r>
          </w:p>
        </w:tc>
        <w:tc>
          <w:tcPr>
            <w:tcW w:w="4530" w:type="dxa"/>
            <w:tcBorders>
              <w:top w:val="single" w:sz="4" w:space="0" w:color="7F7F7F" w:themeColor="text1" w:themeTint="80"/>
              <w:bottom w:val="single" w:sz="4" w:space="0" w:color="7F7F7F" w:themeColor="text1" w:themeTint="80"/>
            </w:tcBorders>
          </w:tcPr>
          <w:p w14:paraId="347356E6" w14:textId="30FC596D" w:rsidR="002B6973" w:rsidRDefault="002B6973" w:rsidP="006A0E90">
            <w:pPr>
              <w:spacing w:line="276" w:lineRule="auto"/>
              <w:jc w:val="center"/>
            </w:pPr>
            <w:r w:rsidRPr="00653096">
              <w:rPr>
                <w:sz w:val="24"/>
                <w:szCs w:val="24"/>
              </w:rPr>
              <w:t>8</w:t>
            </w:r>
          </w:p>
        </w:tc>
      </w:tr>
      <w:tr w:rsidR="002B6973" w:rsidRPr="000156AB" w14:paraId="31BB826B" w14:textId="77777777" w:rsidTr="006A0E90">
        <w:trPr>
          <w:trHeight w:val="619"/>
        </w:trPr>
        <w:tc>
          <w:tcPr>
            <w:tcW w:w="4530" w:type="dxa"/>
            <w:tcBorders>
              <w:top w:val="single" w:sz="4" w:space="0" w:color="7F7F7F" w:themeColor="text1" w:themeTint="80"/>
              <w:bottom w:val="single" w:sz="4" w:space="0" w:color="7F7F7F" w:themeColor="text1" w:themeTint="80"/>
            </w:tcBorders>
          </w:tcPr>
          <w:p w14:paraId="7DCF84D9" w14:textId="5BFF7A65" w:rsidR="002B6973" w:rsidRPr="00653096" w:rsidRDefault="002B6973" w:rsidP="002B6973">
            <w:pPr>
              <w:spacing w:line="276" w:lineRule="auto"/>
              <w:jc w:val="left"/>
            </w:pPr>
            <w:r w:rsidRPr="00653096">
              <w:rPr>
                <w:sz w:val="24"/>
                <w:szCs w:val="24"/>
              </w:rPr>
              <w:t>Conciencia histórica</w:t>
            </w:r>
          </w:p>
        </w:tc>
        <w:tc>
          <w:tcPr>
            <w:tcW w:w="4530" w:type="dxa"/>
            <w:tcBorders>
              <w:top w:val="single" w:sz="4" w:space="0" w:color="7F7F7F" w:themeColor="text1" w:themeTint="80"/>
              <w:bottom w:val="single" w:sz="4" w:space="0" w:color="7F7F7F" w:themeColor="text1" w:themeTint="80"/>
            </w:tcBorders>
          </w:tcPr>
          <w:p w14:paraId="1D28651B" w14:textId="73075FB0" w:rsidR="002B6973" w:rsidRDefault="002B6973" w:rsidP="006A0E90">
            <w:pPr>
              <w:spacing w:line="276" w:lineRule="auto"/>
              <w:jc w:val="center"/>
            </w:pPr>
            <w:r w:rsidRPr="00653096">
              <w:rPr>
                <w:sz w:val="24"/>
                <w:szCs w:val="24"/>
              </w:rPr>
              <w:t>7</w:t>
            </w:r>
          </w:p>
        </w:tc>
      </w:tr>
      <w:tr w:rsidR="002B6973" w:rsidRPr="000156AB" w14:paraId="54DE4618" w14:textId="77777777" w:rsidTr="006A0E90">
        <w:trPr>
          <w:trHeight w:val="619"/>
        </w:trPr>
        <w:tc>
          <w:tcPr>
            <w:tcW w:w="4530" w:type="dxa"/>
            <w:tcBorders>
              <w:top w:val="single" w:sz="4" w:space="0" w:color="7F7F7F" w:themeColor="text1" w:themeTint="80"/>
              <w:bottom w:val="single" w:sz="4" w:space="0" w:color="7F7F7F" w:themeColor="text1" w:themeTint="80"/>
            </w:tcBorders>
          </w:tcPr>
          <w:p w14:paraId="018712E6" w14:textId="7CEECB76" w:rsidR="002B6973" w:rsidRPr="00653096" w:rsidRDefault="002B6973" w:rsidP="002B6973">
            <w:pPr>
              <w:spacing w:line="276" w:lineRule="auto"/>
              <w:jc w:val="left"/>
            </w:pPr>
            <w:r w:rsidRPr="00653096">
              <w:rPr>
                <w:sz w:val="24"/>
                <w:szCs w:val="24"/>
              </w:rPr>
              <w:t>Epistemología</w:t>
            </w:r>
          </w:p>
        </w:tc>
        <w:tc>
          <w:tcPr>
            <w:tcW w:w="4530" w:type="dxa"/>
            <w:tcBorders>
              <w:top w:val="single" w:sz="4" w:space="0" w:color="7F7F7F" w:themeColor="text1" w:themeTint="80"/>
              <w:bottom w:val="single" w:sz="4" w:space="0" w:color="7F7F7F" w:themeColor="text1" w:themeTint="80"/>
            </w:tcBorders>
          </w:tcPr>
          <w:p w14:paraId="35ECB4BB" w14:textId="700056B0" w:rsidR="002B6973" w:rsidRDefault="002B6973" w:rsidP="006A0E90">
            <w:pPr>
              <w:spacing w:line="276" w:lineRule="auto"/>
              <w:jc w:val="center"/>
            </w:pPr>
            <w:r w:rsidRPr="00653096">
              <w:rPr>
                <w:sz w:val="24"/>
                <w:szCs w:val="24"/>
              </w:rPr>
              <w:t>7</w:t>
            </w:r>
          </w:p>
        </w:tc>
      </w:tr>
      <w:tr w:rsidR="002B6973" w:rsidRPr="000156AB" w14:paraId="15FC3E1A" w14:textId="77777777" w:rsidTr="006A0E90">
        <w:trPr>
          <w:trHeight w:val="619"/>
        </w:trPr>
        <w:tc>
          <w:tcPr>
            <w:tcW w:w="4530" w:type="dxa"/>
            <w:tcBorders>
              <w:top w:val="single" w:sz="4" w:space="0" w:color="7F7F7F" w:themeColor="text1" w:themeTint="80"/>
              <w:bottom w:val="single" w:sz="4" w:space="0" w:color="7F7F7F" w:themeColor="text1" w:themeTint="80"/>
            </w:tcBorders>
          </w:tcPr>
          <w:p w14:paraId="6E33FC0E" w14:textId="580AA2A2" w:rsidR="002B6973" w:rsidRPr="00653096" w:rsidRDefault="002B6973" w:rsidP="002B6973">
            <w:pPr>
              <w:spacing w:line="276" w:lineRule="auto"/>
              <w:jc w:val="left"/>
            </w:pPr>
            <w:r w:rsidRPr="00653096">
              <w:rPr>
                <w:sz w:val="24"/>
                <w:szCs w:val="24"/>
              </w:rPr>
              <w:t>Historia social/historiografía</w:t>
            </w:r>
          </w:p>
        </w:tc>
        <w:tc>
          <w:tcPr>
            <w:tcW w:w="4530" w:type="dxa"/>
            <w:tcBorders>
              <w:top w:val="single" w:sz="4" w:space="0" w:color="7F7F7F" w:themeColor="text1" w:themeTint="80"/>
              <w:bottom w:val="single" w:sz="4" w:space="0" w:color="7F7F7F" w:themeColor="text1" w:themeTint="80"/>
            </w:tcBorders>
          </w:tcPr>
          <w:p w14:paraId="5B599028" w14:textId="2B0E1511" w:rsidR="002B6973" w:rsidRDefault="002B6973" w:rsidP="006A0E90">
            <w:pPr>
              <w:spacing w:line="276" w:lineRule="auto"/>
              <w:jc w:val="center"/>
            </w:pPr>
            <w:r w:rsidRPr="00653096">
              <w:rPr>
                <w:sz w:val="24"/>
                <w:szCs w:val="24"/>
              </w:rPr>
              <w:t>6</w:t>
            </w:r>
          </w:p>
        </w:tc>
      </w:tr>
      <w:tr w:rsidR="002B6973" w:rsidRPr="000156AB" w14:paraId="3A641842" w14:textId="77777777" w:rsidTr="006A0E90">
        <w:trPr>
          <w:trHeight w:val="619"/>
        </w:trPr>
        <w:tc>
          <w:tcPr>
            <w:tcW w:w="4530" w:type="dxa"/>
            <w:tcBorders>
              <w:top w:val="single" w:sz="4" w:space="0" w:color="7F7F7F" w:themeColor="text1" w:themeTint="80"/>
              <w:bottom w:val="single" w:sz="4" w:space="0" w:color="7F7F7F" w:themeColor="text1" w:themeTint="80"/>
            </w:tcBorders>
          </w:tcPr>
          <w:p w14:paraId="08E730AF" w14:textId="564AFC73" w:rsidR="002B6973" w:rsidRPr="00653096" w:rsidRDefault="002B6973" w:rsidP="002B6973">
            <w:pPr>
              <w:spacing w:line="276" w:lineRule="auto"/>
              <w:jc w:val="left"/>
            </w:pPr>
            <w:r w:rsidRPr="00653096">
              <w:rPr>
                <w:sz w:val="24"/>
                <w:szCs w:val="24"/>
              </w:rPr>
              <w:t>Literatura/lectura</w:t>
            </w:r>
          </w:p>
        </w:tc>
        <w:tc>
          <w:tcPr>
            <w:tcW w:w="4530" w:type="dxa"/>
            <w:tcBorders>
              <w:top w:val="single" w:sz="4" w:space="0" w:color="7F7F7F" w:themeColor="text1" w:themeTint="80"/>
              <w:bottom w:val="single" w:sz="4" w:space="0" w:color="7F7F7F" w:themeColor="text1" w:themeTint="80"/>
            </w:tcBorders>
          </w:tcPr>
          <w:p w14:paraId="284356C2" w14:textId="15C3A85D" w:rsidR="002B6973" w:rsidRDefault="002B6973" w:rsidP="006A0E90">
            <w:pPr>
              <w:spacing w:line="276" w:lineRule="auto"/>
              <w:jc w:val="center"/>
            </w:pPr>
            <w:r w:rsidRPr="00653096">
              <w:rPr>
                <w:sz w:val="24"/>
                <w:szCs w:val="24"/>
              </w:rPr>
              <w:t>6</w:t>
            </w:r>
          </w:p>
        </w:tc>
      </w:tr>
      <w:tr w:rsidR="002B6973" w:rsidRPr="000156AB" w14:paraId="4D1CD651" w14:textId="77777777" w:rsidTr="006A0E90">
        <w:trPr>
          <w:trHeight w:val="619"/>
        </w:trPr>
        <w:tc>
          <w:tcPr>
            <w:tcW w:w="4530" w:type="dxa"/>
            <w:tcBorders>
              <w:top w:val="single" w:sz="4" w:space="0" w:color="7F7F7F" w:themeColor="text1" w:themeTint="80"/>
              <w:bottom w:val="single" w:sz="4" w:space="0" w:color="7F7F7F" w:themeColor="text1" w:themeTint="80"/>
            </w:tcBorders>
          </w:tcPr>
          <w:p w14:paraId="2D037644" w14:textId="0E1EB06F" w:rsidR="002B6973" w:rsidRPr="00653096" w:rsidRDefault="002B6973" w:rsidP="002B6973">
            <w:pPr>
              <w:spacing w:line="276" w:lineRule="auto"/>
              <w:jc w:val="left"/>
            </w:pPr>
            <w:r w:rsidRPr="00653096">
              <w:rPr>
                <w:sz w:val="24"/>
                <w:szCs w:val="24"/>
              </w:rPr>
              <w:t>Género</w:t>
            </w:r>
          </w:p>
        </w:tc>
        <w:tc>
          <w:tcPr>
            <w:tcW w:w="4530" w:type="dxa"/>
            <w:tcBorders>
              <w:top w:val="single" w:sz="4" w:space="0" w:color="7F7F7F" w:themeColor="text1" w:themeTint="80"/>
              <w:bottom w:val="single" w:sz="4" w:space="0" w:color="7F7F7F" w:themeColor="text1" w:themeTint="80"/>
            </w:tcBorders>
          </w:tcPr>
          <w:p w14:paraId="78DCE3D2" w14:textId="4A635216" w:rsidR="002B6973" w:rsidRDefault="002B6973" w:rsidP="006A0E90">
            <w:pPr>
              <w:spacing w:line="276" w:lineRule="auto"/>
              <w:jc w:val="center"/>
            </w:pPr>
            <w:r w:rsidRPr="00653096">
              <w:rPr>
                <w:sz w:val="24"/>
                <w:szCs w:val="24"/>
              </w:rPr>
              <w:t>5</w:t>
            </w:r>
          </w:p>
        </w:tc>
      </w:tr>
      <w:tr w:rsidR="002B6973" w:rsidRPr="000156AB" w14:paraId="47133B75" w14:textId="77777777" w:rsidTr="006A0E90">
        <w:trPr>
          <w:trHeight w:val="619"/>
        </w:trPr>
        <w:tc>
          <w:tcPr>
            <w:tcW w:w="4530" w:type="dxa"/>
            <w:tcBorders>
              <w:top w:val="single" w:sz="4" w:space="0" w:color="7F7F7F" w:themeColor="text1" w:themeTint="80"/>
              <w:bottom w:val="single" w:sz="4" w:space="0" w:color="7F7F7F" w:themeColor="text1" w:themeTint="80"/>
            </w:tcBorders>
          </w:tcPr>
          <w:p w14:paraId="59CF7ED2" w14:textId="5F5105EF" w:rsidR="002B6973" w:rsidRPr="00653096" w:rsidRDefault="002B6973" w:rsidP="002B6973">
            <w:pPr>
              <w:spacing w:line="276" w:lineRule="auto"/>
              <w:jc w:val="left"/>
            </w:pPr>
            <w:r w:rsidRPr="00653096">
              <w:rPr>
                <w:sz w:val="24"/>
                <w:szCs w:val="24"/>
              </w:rPr>
              <w:t>Nación</w:t>
            </w:r>
          </w:p>
        </w:tc>
        <w:tc>
          <w:tcPr>
            <w:tcW w:w="4530" w:type="dxa"/>
            <w:tcBorders>
              <w:top w:val="single" w:sz="4" w:space="0" w:color="7F7F7F" w:themeColor="text1" w:themeTint="80"/>
              <w:bottom w:val="single" w:sz="4" w:space="0" w:color="7F7F7F" w:themeColor="text1" w:themeTint="80"/>
            </w:tcBorders>
          </w:tcPr>
          <w:p w14:paraId="08412ACA" w14:textId="425D89E6" w:rsidR="002B6973" w:rsidRDefault="002B6973" w:rsidP="006A0E90">
            <w:pPr>
              <w:spacing w:line="276" w:lineRule="auto"/>
              <w:jc w:val="center"/>
            </w:pPr>
            <w:r w:rsidRPr="00653096">
              <w:rPr>
                <w:sz w:val="24"/>
                <w:szCs w:val="24"/>
              </w:rPr>
              <w:t>5</w:t>
            </w:r>
          </w:p>
        </w:tc>
      </w:tr>
      <w:tr w:rsidR="002B6973" w:rsidRPr="000156AB" w14:paraId="2D3FC385" w14:textId="77777777" w:rsidTr="006A0E90">
        <w:trPr>
          <w:trHeight w:val="619"/>
        </w:trPr>
        <w:tc>
          <w:tcPr>
            <w:tcW w:w="4530" w:type="dxa"/>
            <w:tcBorders>
              <w:top w:val="single" w:sz="4" w:space="0" w:color="7F7F7F" w:themeColor="text1" w:themeTint="80"/>
              <w:bottom w:val="single" w:sz="4" w:space="0" w:color="7F7F7F" w:themeColor="text1" w:themeTint="80"/>
            </w:tcBorders>
          </w:tcPr>
          <w:p w14:paraId="47DCDA8F" w14:textId="198021DC" w:rsidR="002B6973" w:rsidRPr="00653096" w:rsidRDefault="002B6973" w:rsidP="002B6973">
            <w:pPr>
              <w:spacing w:line="276" w:lineRule="auto"/>
              <w:jc w:val="left"/>
            </w:pPr>
            <w:r w:rsidRPr="00653096">
              <w:rPr>
                <w:sz w:val="24"/>
                <w:szCs w:val="24"/>
              </w:rPr>
              <w:t>Recursos educativos</w:t>
            </w:r>
          </w:p>
        </w:tc>
        <w:tc>
          <w:tcPr>
            <w:tcW w:w="4530" w:type="dxa"/>
            <w:tcBorders>
              <w:top w:val="single" w:sz="4" w:space="0" w:color="7F7F7F" w:themeColor="text1" w:themeTint="80"/>
              <w:bottom w:val="single" w:sz="4" w:space="0" w:color="7F7F7F" w:themeColor="text1" w:themeTint="80"/>
            </w:tcBorders>
          </w:tcPr>
          <w:p w14:paraId="7EB97EBB" w14:textId="639FBE93" w:rsidR="002B6973" w:rsidRDefault="002B6973" w:rsidP="006A0E90">
            <w:pPr>
              <w:spacing w:line="276" w:lineRule="auto"/>
              <w:jc w:val="center"/>
            </w:pPr>
            <w:r w:rsidRPr="00653096">
              <w:rPr>
                <w:sz w:val="24"/>
                <w:szCs w:val="24"/>
              </w:rPr>
              <w:t>5</w:t>
            </w:r>
          </w:p>
        </w:tc>
      </w:tr>
      <w:tr w:rsidR="002B6973" w:rsidRPr="000156AB" w14:paraId="797888F7" w14:textId="77777777" w:rsidTr="006A0E90">
        <w:trPr>
          <w:trHeight w:val="619"/>
        </w:trPr>
        <w:tc>
          <w:tcPr>
            <w:tcW w:w="4530" w:type="dxa"/>
            <w:tcBorders>
              <w:top w:val="single" w:sz="4" w:space="0" w:color="7F7F7F" w:themeColor="text1" w:themeTint="80"/>
              <w:bottom w:val="single" w:sz="4" w:space="0" w:color="7F7F7F" w:themeColor="text1" w:themeTint="80"/>
            </w:tcBorders>
          </w:tcPr>
          <w:p w14:paraId="023C9B43" w14:textId="025EFC73" w:rsidR="002B6973" w:rsidRPr="00653096" w:rsidRDefault="002B6973" w:rsidP="002B6973">
            <w:pPr>
              <w:spacing w:line="276" w:lineRule="auto"/>
              <w:jc w:val="left"/>
            </w:pPr>
            <w:r w:rsidRPr="00653096">
              <w:rPr>
                <w:sz w:val="24"/>
                <w:szCs w:val="24"/>
              </w:rPr>
              <w:t>Representaciones sociales</w:t>
            </w:r>
          </w:p>
        </w:tc>
        <w:tc>
          <w:tcPr>
            <w:tcW w:w="4530" w:type="dxa"/>
            <w:tcBorders>
              <w:top w:val="single" w:sz="4" w:space="0" w:color="7F7F7F" w:themeColor="text1" w:themeTint="80"/>
              <w:bottom w:val="single" w:sz="4" w:space="0" w:color="7F7F7F" w:themeColor="text1" w:themeTint="80"/>
            </w:tcBorders>
          </w:tcPr>
          <w:p w14:paraId="6A1D19ED" w14:textId="11078299" w:rsidR="002B6973" w:rsidRDefault="002B6973" w:rsidP="006A0E90">
            <w:pPr>
              <w:spacing w:line="276" w:lineRule="auto"/>
              <w:jc w:val="center"/>
            </w:pPr>
            <w:r w:rsidRPr="00653096">
              <w:rPr>
                <w:sz w:val="24"/>
                <w:szCs w:val="24"/>
              </w:rPr>
              <w:t>5</w:t>
            </w:r>
          </w:p>
        </w:tc>
      </w:tr>
      <w:tr w:rsidR="002B6973" w:rsidRPr="000156AB" w14:paraId="533AF234" w14:textId="77777777" w:rsidTr="006A0E90">
        <w:trPr>
          <w:trHeight w:val="619"/>
        </w:trPr>
        <w:tc>
          <w:tcPr>
            <w:tcW w:w="4530" w:type="dxa"/>
            <w:tcBorders>
              <w:top w:val="single" w:sz="4" w:space="0" w:color="7F7F7F" w:themeColor="text1" w:themeTint="80"/>
              <w:bottom w:val="single" w:sz="4" w:space="0" w:color="7F7F7F" w:themeColor="text1" w:themeTint="80"/>
            </w:tcBorders>
          </w:tcPr>
          <w:p w14:paraId="202B63D8" w14:textId="6829F19D" w:rsidR="002B6973" w:rsidRPr="00653096" w:rsidRDefault="002B6973" w:rsidP="002B6973">
            <w:pPr>
              <w:spacing w:line="276" w:lineRule="auto"/>
              <w:jc w:val="left"/>
            </w:pPr>
            <w:r w:rsidRPr="00653096">
              <w:rPr>
                <w:sz w:val="24"/>
                <w:szCs w:val="24"/>
              </w:rPr>
              <w:t>Cine/multimedia</w:t>
            </w:r>
          </w:p>
        </w:tc>
        <w:tc>
          <w:tcPr>
            <w:tcW w:w="4530" w:type="dxa"/>
            <w:tcBorders>
              <w:top w:val="single" w:sz="4" w:space="0" w:color="7F7F7F" w:themeColor="text1" w:themeTint="80"/>
              <w:bottom w:val="single" w:sz="4" w:space="0" w:color="7F7F7F" w:themeColor="text1" w:themeTint="80"/>
            </w:tcBorders>
          </w:tcPr>
          <w:p w14:paraId="3BA20F8A" w14:textId="2C26F033" w:rsidR="002B6973" w:rsidRDefault="002B6973" w:rsidP="006A0E90">
            <w:pPr>
              <w:spacing w:line="276" w:lineRule="auto"/>
              <w:jc w:val="center"/>
            </w:pPr>
            <w:r w:rsidRPr="00653096">
              <w:rPr>
                <w:sz w:val="24"/>
                <w:szCs w:val="24"/>
              </w:rPr>
              <w:t>5</w:t>
            </w:r>
          </w:p>
        </w:tc>
      </w:tr>
      <w:tr w:rsidR="002B6973" w:rsidRPr="000156AB" w14:paraId="0FC102BE" w14:textId="77777777" w:rsidTr="006A0E90">
        <w:trPr>
          <w:trHeight w:val="619"/>
        </w:trPr>
        <w:tc>
          <w:tcPr>
            <w:tcW w:w="4530" w:type="dxa"/>
            <w:tcBorders>
              <w:top w:val="single" w:sz="4" w:space="0" w:color="7F7F7F" w:themeColor="text1" w:themeTint="80"/>
              <w:bottom w:val="single" w:sz="4" w:space="0" w:color="7F7F7F" w:themeColor="text1" w:themeTint="80"/>
            </w:tcBorders>
          </w:tcPr>
          <w:p w14:paraId="176AA343" w14:textId="6CD99809" w:rsidR="002B6973" w:rsidRPr="00653096" w:rsidRDefault="002B6973" w:rsidP="002B6973">
            <w:pPr>
              <w:spacing w:line="276" w:lineRule="auto"/>
              <w:jc w:val="left"/>
            </w:pPr>
            <w:r w:rsidRPr="00653096">
              <w:rPr>
                <w:sz w:val="24"/>
                <w:szCs w:val="24"/>
              </w:rPr>
              <w:lastRenderedPageBreak/>
              <w:t>Finalidad de la historia</w:t>
            </w:r>
          </w:p>
        </w:tc>
        <w:tc>
          <w:tcPr>
            <w:tcW w:w="4530" w:type="dxa"/>
            <w:tcBorders>
              <w:top w:val="single" w:sz="4" w:space="0" w:color="7F7F7F" w:themeColor="text1" w:themeTint="80"/>
              <w:bottom w:val="single" w:sz="4" w:space="0" w:color="7F7F7F" w:themeColor="text1" w:themeTint="80"/>
            </w:tcBorders>
          </w:tcPr>
          <w:p w14:paraId="71060A2B" w14:textId="72AA845B" w:rsidR="002B6973" w:rsidRDefault="002B6973" w:rsidP="006A0E90">
            <w:pPr>
              <w:spacing w:line="276" w:lineRule="auto"/>
              <w:jc w:val="center"/>
            </w:pPr>
            <w:r w:rsidRPr="00653096">
              <w:rPr>
                <w:sz w:val="24"/>
                <w:szCs w:val="24"/>
              </w:rPr>
              <w:t>5</w:t>
            </w:r>
          </w:p>
        </w:tc>
      </w:tr>
    </w:tbl>
    <w:p w14:paraId="3DAB69A1" w14:textId="77777777" w:rsidR="00E8050E" w:rsidRDefault="00E8050E" w:rsidP="00E8050E">
      <w:pPr>
        <w:pStyle w:val="Piedegrficooimagen"/>
        <w:tabs>
          <w:tab w:val="center" w:pos="4815"/>
          <w:tab w:val="left" w:pos="8910"/>
        </w:tabs>
        <w:spacing w:before="0" w:after="0"/>
        <w:rPr>
          <w:lang w:val="es-ES_tradnl"/>
        </w:rPr>
      </w:pPr>
    </w:p>
    <w:p w14:paraId="7400282A" w14:textId="77777777" w:rsidR="00E8050E" w:rsidRDefault="00E8050E" w:rsidP="00E8050E">
      <w:pPr>
        <w:pStyle w:val="Piedegrficooimagen"/>
        <w:tabs>
          <w:tab w:val="center" w:pos="4815"/>
          <w:tab w:val="left" w:pos="8910"/>
        </w:tabs>
        <w:spacing w:before="0" w:after="0"/>
        <w:rPr>
          <w:lang w:val="es-ES_tradnl"/>
        </w:rPr>
      </w:pPr>
      <w:r>
        <w:rPr>
          <w:lang w:val="es-ES_tradnl"/>
        </w:rPr>
        <w:t>Fuente: elaboración propia</w:t>
      </w:r>
    </w:p>
    <w:p w14:paraId="2C98E8CD" w14:textId="77777777" w:rsidR="002B6973" w:rsidRPr="00B10F41" w:rsidRDefault="002B6973" w:rsidP="002B6973">
      <w:pPr>
        <w:pStyle w:val="Estilo1"/>
        <w:rPr>
          <w:i w:val="0"/>
        </w:rPr>
      </w:pPr>
    </w:p>
    <w:p w14:paraId="14BFA40E" w14:textId="0827CAEE" w:rsidR="003105EB" w:rsidRPr="00667780" w:rsidRDefault="00332517" w:rsidP="001C67B0">
      <w:pPr>
        <w:pStyle w:val="Estilo1"/>
        <w:rPr>
          <w:i w:val="0"/>
        </w:rPr>
      </w:pPr>
      <w:r w:rsidRPr="00667780">
        <w:rPr>
          <w:i w:val="0"/>
        </w:rPr>
        <w:t>Al analizar las temáticas concretas presentes en los artículos sobre educación histórica, teniendo en cuenta las palabras clave introducidas por los autores, se pueden identificar cuatro líneas principales. En primer lugar, una relacionada con el pensamiento histórico y la introducción del método del historiador en el aula (Reisman, 2012). En ella tienen una presencia importante palabras como “pensamiento histórico”, “tiempo histórico”, “epistemología” o “fuentes históricas”; normalmente relacionadas con la innovación, la causalidad, la empatía, la historia oral y el uso de objetos como fuente.</w:t>
      </w:r>
    </w:p>
    <w:p w14:paraId="2CFBD322" w14:textId="3B8F855F" w:rsidR="00332517" w:rsidRPr="00667780" w:rsidRDefault="00332517" w:rsidP="001C67B0">
      <w:pPr>
        <w:pStyle w:val="Estilo1"/>
        <w:rPr>
          <w:i w:val="0"/>
        </w:rPr>
      </w:pPr>
      <w:r w:rsidRPr="00667780">
        <w:rPr>
          <w:i w:val="0"/>
        </w:rPr>
        <w:t>Otra de las líneas de investigación está relacionada con la conciencia histórica y los temas llamados controversiales. Entre las palabras clave aparecen frecuentemente “conciencia histórica”, “memoria histórica”, “historia reciente”, “colonización/colonialismo” o “cultura política”.</w:t>
      </w:r>
    </w:p>
    <w:p w14:paraId="53DF85B5" w14:textId="409113FC" w:rsidR="00332517" w:rsidRPr="00667780" w:rsidRDefault="00332517" w:rsidP="001C67B0">
      <w:pPr>
        <w:pStyle w:val="Estilo1"/>
        <w:rPr>
          <w:i w:val="0"/>
        </w:rPr>
      </w:pPr>
      <w:r w:rsidRPr="00667780">
        <w:rPr>
          <w:i w:val="0"/>
        </w:rPr>
        <w:t>La tercera</w:t>
      </w:r>
      <w:r w:rsidR="00B91263">
        <w:rPr>
          <w:i w:val="0"/>
        </w:rPr>
        <w:t>,</w:t>
      </w:r>
      <w:r w:rsidRPr="00667780">
        <w:rPr>
          <w:i w:val="0"/>
        </w:rPr>
        <w:t xml:space="preserve"> sobre las finalidades de la historia, su concepción por parte de alumnado, profesorado en activo y en formación, y su relación con la construcción de identidades nacionales (Barton, 2012)</w:t>
      </w:r>
      <w:r w:rsidR="00B91263">
        <w:rPr>
          <w:i w:val="0"/>
        </w:rPr>
        <w:t>. Se recurre</w:t>
      </w:r>
      <w:r w:rsidRPr="00667780">
        <w:rPr>
          <w:i w:val="0"/>
        </w:rPr>
        <w:t xml:space="preserve"> a palabras clave como “narrativas”, “concepciones”, “nación”, “identidad” y “representaciones sociales”.</w:t>
      </w:r>
    </w:p>
    <w:p w14:paraId="41196019" w14:textId="2883FC43" w:rsidR="00332517" w:rsidRPr="00667780" w:rsidRDefault="00332517" w:rsidP="001C67B0">
      <w:pPr>
        <w:pStyle w:val="Estilo1"/>
        <w:rPr>
          <w:i w:val="0"/>
        </w:rPr>
      </w:pPr>
      <w:r w:rsidRPr="00667780">
        <w:rPr>
          <w:i w:val="0"/>
        </w:rPr>
        <w:t>Por último, otra de las grandes líneas es la relacionada con la metodología didáctica, la innovación, las TIC utilizan, cada vez más, palabras clave como “métodos/práctica de enseñanza”, “innovación”, “TIC”, ·evaluación”, “cine”, “aprendizaje” o “competencias” (Gómez y Miralles, 2015 y 2016).</w:t>
      </w:r>
    </w:p>
    <w:p w14:paraId="058875C7" w14:textId="47105D2B" w:rsidR="00332517" w:rsidRPr="00667780" w:rsidRDefault="00B91263" w:rsidP="001C67B0">
      <w:pPr>
        <w:pStyle w:val="Estilo1"/>
        <w:rPr>
          <w:i w:val="0"/>
        </w:rPr>
      </w:pPr>
      <w:r>
        <w:rPr>
          <w:i w:val="0"/>
        </w:rPr>
        <w:t>L</w:t>
      </w:r>
      <w:r w:rsidRPr="00667780">
        <w:rPr>
          <w:i w:val="0"/>
        </w:rPr>
        <w:t xml:space="preserve">os principales materiales de investigación </w:t>
      </w:r>
      <w:r>
        <w:rPr>
          <w:i w:val="0"/>
        </w:rPr>
        <w:t xml:space="preserve">son </w:t>
      </w:r>
      <w:r w:rsidR="00667780" w:rsidRPr="00667780">
        <w:rPr>
          <w:i w:val="0"/>
        </w:rPr>
        <w:t xml:space="preserve">libros de texto, currículum y el examen, junto con narrativas, concepciones/percepciones sobre la historia y las representaciones sociales. </w:t>
      </w:r>
      <w:r>
        <w:rPr>
          <w:i w:val="0"/>
        </w:rPr>
        <w:t>L</w:t>
      </w:r>
      <w:r w:rsidRPr="00667780">
        <w:rPr>
          <w:i w:val="0"/>
        </w:rPr>
        <w:t>os principales niveles educativos donde se realizan las investigaciones y las propuestas y experiencias de innovación</w:t>
      </w:r>
      <w:r w:rsidRPr="00667780">
        <w:rPr>
          <w:i w:val="0"/>
        </w:rPr>
        <w:t xml:space="preserve"> </w:t>
      </w:r>
      <w:r>
        <w:rPr>
          <w:i w:val="0"/>
        </w:rPr>
        <w:t xml:space="preserve">son la </w:t>
      </w:r>
      <w:r w:rsidR="00667780" w:rsidRPr="00667780">
        <w:rPr>
          <w:i w:val="0"/>
        </w:rPr>
        <w:t xml:space="preserve">formación del profesorado (Grado de Educación Primaria </w:t>
      </w:r>
      <w:r>
        <w:rPr>
          <w:i w:val="0"/>
        </w:rPr>
        <w:t>y</w:t>
      </w:r>
      <w:r w:rsidR="00667780" w:rsidRPr="00667780">
        <w:rPr>
          <w:i w:val="0"/>
        </w:rPr>
        <w:t xml:space="preserve"> Máster de Formación del Profesorado) y la Educación Secundaria. La Educación Primaria y la Educación Infantil reciben menos atención.</w:t>
      </w:r>
    </w:p>
    <w:p w14:paraId="48DB0DCA" w14:textId="77777777" w:rsidR="00667780" w:rsidRDefault="00667780" w:rsidP="00B91263">
      <w:pPr>
        <w:pStyle w:val="Estilo1"/>
        <w:jc w:val="center"/>
        <w:rPr>
          <w:i w:val="0"/>
        </w:rPr>
      </w:pPr>
    </w:p>
    <w:p w14:paraId="4B63D1A3" w14:textId="37AAE701" w:rsidR="0007185C" w:rsidRDefault="0007185C" w:rsidP="0007185C">
      <w:pPr>
        <w:pStyle w:val="Indicador2"/>
      </w:pPr>
    </w:p>
    <w:p w14:paraId="4F6E3A1F" w14:textId="0D244632" w:rsidR="0007185C" w:rsidRPr="002B6973" w:rsidRDefault="0007185C" w:rsidP="0007185C">
      <w:pPr>
        <w:pStyle w:val="phmfigures"/>
        <w:spacing w:before="0"/>
        <w:ind w:firstLine="0"/>
        <w:rPr>
          <w:b/>
          <w:sz w:val="22"/>
          <w:szCs w:val="22"/>
          <w:lang w:eastAsia="es-ES"/>
        </w:rPr>
      </w:pPr>
      <w:r>
        <w:rPr>
          <w:b/>
          <w:smallCaps/>
          <w:sz w:val="22"/>
        </w:rPr>
        <w:t>Tabla</w:t>
      </w:r>
      <w:r w:rsidRPr="000156AB">
        <w:rPr>
          <w:b/>
          <w:smallCaps/>
          <w:sz w:val="22"/>
        </w:rPr>
        <w:t xml:space="preserve"> </w:t>
      </w:r>
      <w:r w:rsidR="00D50645">
        <w:rPr>
          <w:b/>
          <w:smallCaps/>
          <w:noProof w:val="0"/>
          <w:sz w:val="22"/>
        </w:rPr>
        <w:t>10</w:t>
      </w:r>
      <w:r w:rsidRPr="000156AB">
        <w:rPr>
          <w:b/>
          <w:smallCaps/>
          <w:sz w:val="22"/>
        </w:rPr>
        <w:t>.</w:t>
      </w:r>
      <w:r>
        <w:rPr>
          <w:b/>
          <w:smallCaps/>
          <w:sz w:val="22"/>
        </w:rPr>
        <w:t xml:space="preserve"> </w:t>
      </w:r>
      <w:r w:rsidRPr="0007185C">
        <w:rPr>
          <w:b/>
          <w:sz w:val="22"/>
          <w:szCs w:val="22"/>
        </w:rPr>
        <w:t>Palabras clave en los artículos analizados sobre didáctica de la geografía (2007-2016)</w:t>
      </w:r>
    </w:p>
    <w:tbl>
      <w:tblPr>
        <w:tblStyle w:val="Tablanormal21"/>
        <w:tblW w:w="9060" w:type="dxa"/>
        <w:tblInd w:w="571" w:type="dxa"/>
        <w:tblLayout w:type="fixed"/>
        <w:tblLook w:val="0600" w:firstRow="0" w:lastRow="0" w:firstColumn="0" w:lastColumn="0" w:noHBand="1" w:noVBand="1"/>
      </w:tblPr>
      <w:tblGrid>
        <w:gridCol w:w="4530"/>
        <w:gridCol w:w="4530"/>
      </w:tblGrid>
      <w:tr w:rsidR="0007185C" w:rsidRPr="0018018E" w14:paraId="16AE904D" w14:textId="77777777" w:rsidTr="0007185C">
        <w:trPr>
          <w:trHeight w:val="619"/>
        </w:trPr>
        <w:tc>
          <w:tcPr>
            <w:tcW w:w="4530" w:type="dxa"/>
            <w:tcBorders>
              <w:top w:val="single" w:sz="4" w:space="0" w:color="7F7F7F" w:themeColor="text1" w:themeTint="80"/>
              <w:bottom w:val="single" w:sz="2" w:space="0" w:color="7F7F7F" w:themeColor="text1" w:themeTint="80"/>
            </w:tcBorders>
            <w:vAlign w:val="center"/>
          </w:tcPr>
          <w:p w14:paraId="52B8A448" w14:textId="59AF7800" w:rsidR="0007185C" w:rsidRPr="00653096" w:rsidRDefault="0007185C" w:rsidP="0007185C">
            <w:pPr>
              <w:spacing w:line="276" w:lineRule="auto"/>
              <w:jc w:val="left"/>
            </w:pPr>
            <w:r w:rsidRPr="00653096">
              <w:rPr>
                <w:b/>
                <w:sz w:val="24"/>
                <w:szCs w:val="24"/>
              </w:rPr>
              <w:t>Temáticas concreta</w:t>
            </w:r>
          </w:p>
        </w:tc>
        <w:tc>
          <w:tcPr>
            <w:tcW w:w="4530" w:type="dxa"/>
            <w:tcBorders>
              <w:top w:val="single" w:sz="4" w:space="0" w:color="7F7F7F" w:themeColor="text1" w:themeTint="80"/>
              <w:bottom w:val="single" w:sz="2" w:space="0" w:color="7F7F7F" w:themeColor="text1" w:themeTint="80"/>
            </w:tcBorders>
            <w:vAlign w:val="bottom"/>
          </w:tcPr>
          <w:p w14:paraId="10834303" w14:textId="57034469" w:rsidR="0007185C" w:rsidRPr="00653096" w:rsidRDefault="0007185C" w:rsidP="0007185C">
            <w:pPr>
              <w:spacing w:line="276" w:lineRule="auto"/>
              <w:jc w:val="center"/>
            </w:pPr>
            <w:r w:rsidRPr="00653096">
              <w:rPr>
                <w:b/>
                <w:sz w:val="24"/>
                <w:szCs w:val="24"/>
              </w:rPr>
              <w:t>Número</w:t>
            </w:r>
          </w:p>
        </w:tc>
      </w:tr>
      <w:tr w:rsidR="0007185C" w:rsidRPr="0018018E" w14:paraId="1CB84A20" w14:textId="77777777" w:rsidTr="0007185C">
        <w:trPr>
          <w:trHeight w:val="619"/>
        </w:trPr>
        <w:tc>
          <w:tcPr>
            <w:tcW w:w="4530" w:type="dxa"/>
            <w:tcBorders>
              <w:top w:val="single" w:sz="4" w:space="0" w:color="7F7F7F" w:themeColor="text1" w:themeTint="80"/>
              <w:bottom w:val="single" w:sz="2" w:space="0" w:color="7F7F7F" w:themeColor="text1" w:themeTint="80"/>
            </w:tcBorders>
            <w:vAlign w:val="center"/>
          </w:tcPr>
          <w:p w14:paraId="41E29504" w14:textId="2DAFE998" w:rsidR="0007185C" w:rsidRPr="00653096" w:rsidRDefault="0007185C" w:rsidP="0007185C">
            <w:pPr>
              <w:spacing w:line="276" w:lineRule="auto"/>
              <w:jc w:val="left"/>
            </w:pPr>
            <w:r w:rsidRPr="00653096">
              <w:rPr>
                <w:sz w:val="24"/>
                <w:szCs w:val="24"/>
              </w:rPr>
              <w:t>Formación del profesorado</w:t>
            </w:r>
          </w:p>
        </w:tc>
        <w:tc>
          <w:tcPr>
            <w:tcW w:w="4530" w:type="dxa"/>
            <w:tcBorders>
              <w:top w:val="single" w:sz="4" w:space="0" w:color="7F7F7F" w:themeColor="text1" w:themeTint="80"/>
              <w:bottom w:val="single" w:sz="2" w:space="0" w:color="7F7F7F" w:themeColor="text1" w:themeTint="80"/>
            </w:tcBorders>
            <w:vAlign w:val="bottom"/>
          </w:tcPr>
          <w:p w14:paraId="2C7B9964" w14:textId="53B959C3" w:rsidR="0007185C" w:rsidRDefault="0007185C" w:rsidP="0007185C">
            <w:pPr>
              <w:spacing w:line="276" w:lineRule="auto"/>
              <w:jc w:val="center"/>
            </w:pPr>
            <w:r w:rsidRPr="00653096">
              <w:rPr>
                <w:sz w:val="24"/>
                <w:szCs w:val="24"/>
              </w:rPr>
              <w:t>9</w:t>
            </w:r>
          </w:p>
        </w:tc>
      </w:tr>
      <w:tr w:rsidR="0007185C" w:rsidRPr="000156AB" w14:paraId="237BC206" w14:textId="77777777" w:rsidTr="0007185C">
        <w:trPr>
          <w:trHeight w:val="619"/>
        </w:trPr>
        <w:tc>
          <w:tcPr>
            <w:tcW w:w="4530" w:type="dxa"/>
            <w:tcBorders>
              <w:top w:val="single" w:sz="4" w:space="0" w:color="7F7F7F" w:themeColor="text1" w:themeTint="80"/>
              <w:bottom w:val="single" w:sz="2" w:space="0" w:color="7F7F7F" w:themeColor="text1" w:themeTint="80"/>
            </w:tcBorders>
            <w:vAlign w:val="center"/>
          </w:tcPr>
          <w:p w14:paraId="65007B53" w14:textId="3303C820" w:rsidR="0007185C" w:rsidRPr="00653096" w:rsidRDefault="0007185C" w:rsidP="0007185C">
            <w:pPr>
              <w:spacing w:line="276" w:lineRule="auto"/>
              <w:jc w:val="left"/>
            </w:pPr>
            <w:r w:rsidRPr="00653096">
              <w:rPr>
                <w:sz w:val="24"/>
                <w:szCs w:val="24"/>
              </w:rPr>
              <w:t>Educación ambiental/sostenibilidad</w:t>
            </w:r>
          </w:p>
        </w:tc>
        <w:tc>
          <w:tcPr>
            <w:tcW w:w="4530" w:type="dxa"/>
            <w:tcBorders>
              <w:top w:val="single" w:sz="4" w:space="0" w:color="7F7F7F" w:themeColor="text1" w:themeTint="80"/>
              <w:bottom w:val="single" w:sz="2" w:space="0" w:color="7F7F7F" w:themeColor="text1" w:themeTint="80"/>
            </w:tcBorders>
            <w:vAlign w:val="bottom"/>
          </w:tcPr>
          <w:p w14:paraId="5E8806DA" w14:textId="1D04FE2B" w:rsidR="0007185C" w:rsidRPr="00653096" w:rsidRDefault="0007185C" w:rsidP="0007185C">
            <w:pPr>
              <w:spacing w:line="276" w:lineRule="auto"/>
              <w:jc w:val="center"/>
            </w:pPr>
            <w:r w:rsidRPr="00653096">
              <w:rPr>
                <w:sz w:val="24"/>
                <w:szCs w:val="24"/>
              </w:rPr>
              <w:t>5</w:t>
            </w:r>
          </w:p>
        </w:tc>
      </w:tr>
      <w:tr w:rsidR="0007185C" w:rsidRPr="000156AB" w14:paraId="3B806B54" w14:textId="77777777" w:rsidTr="0007185C">
        <w:trPr>
          <w:trHeight w:val="619"/>
        </w:trPr>
        <w:tc>
          <w:tcPr>
            <w:tcW w:w="4530" w:type="dxa"/>
            <w:tcBorders>
              <w:top w:val="single" w:sz="4" w:space="0" w:color="7F7F7F" w:themeColor="text1" w:themeTint="80"/>
              <w:bottom w:val="single" w:sz="2" w:space="0" w:color="7F7F7F" w:themeColor="text1" w:themeTint="80"/>
            </w:tcBorders>
            <w:vAlign w:val="center"/>
          </w:tcPr>
          <w:p w14:paraId="5DCF1813" w14:textId="43AC677A" w:rsidR="0007185C" w:rsidRPr="00653096" w:rsidRDefault="0007185C" w:rsidP="0007185C">
            <w:pPr>
              <w:spacing w:line="276" w:lineRule="auto"/>
              <w:jc w:val="left"/>
            </w:pPr>
            <w:r w:rsidRPr="00653096">
              <w:rPr>
                <w:sz w:val="24"/>
                <w:szCs w:val="24"/>
              </w:rPr>
              <w:t>Aprendizaje / prácticas de enseñanza</w:t>
            </w:r>
          </w:p>
        </w:tc>
        <w:tc>
          <w:tcPr>
            <w:tcW w:w="4530" w:type="dxa"/>
            <w:tcBorders>
              <w:top w:val="single" w:sz="4" w:space="0" w:color="7F7F7F" w:themeColor="text1" w:themeTint="80"/>
              <w:bottom w:val="single" w:sz="2" w:space="0" w:color="7F7F7F" w:themeColor="text1" w:themeTint="80"/>
            </w:tcBorders>
            <w:vAlign w:val="bottom"/>
          </w:tcPr>
          <w:p w14:paraId="6CDB7E12" w14:textId="587CE810" w:rsidR="0007185C" w:rsidRPr="00653096" w:rsidRDefault="0007185C" w:rsidP="0007185C">
            <w:pPr>
              <w:spacing w:line="276" w:lineRule="auto"/>
              <w:jc w:val="center"/>
            </w:pPr>
            <w:r w:rsidRPr="00653096">
              <w:rPr>
                <w:sz w:val="24"/>
                <w:szCs w:val="24"/>
              </w:rPr>
              <w:t>4</w:t>
            </w:r>
          </w:p>
        </w:tc>
      </w:tr>
      <w:tr w:rsidR="0007185C" w:rsidRPr="000156AB" w14:paraId="7C41F303" w14:textId="77777777" w:rsidTr="0007185C">
        <w:trPr>
          <w:trHeight w:val="619"/>
        </w:trPr>
        <w:tc>
          <w:tcPr>
            <w:tcW w:w="4530" w:type="dxa"/>
            <w:tcBorders>
              <w:top w:val="single" w:sz="4" w:space="0" w:color="7F7F7F" w:themeColor="text1" w:themeTint="80"/>
              <w:bottom w:val="single" w:sz="2" w:space="0" w:color="7F7F7F" w:themeColor="text1" w:themeTint="80"/>
            </w:tcBorders>
            <w:vAlign w:val="center"/>
          </w:tcPr>
          <w:p w14:paraId="48A259D8" w14:textId="00BF312A" w:rsidR="0007185C" w:rsidRPr="00653096" w:rsidRDefault="0007185C" w:rsidP="0007185C">
            <w:pPr>
              <w:spacing w:line="276" w:lineRule="auto"/>
              <w:jc w:val="left"/>
            </w:pPr>
            <w:r w:rsidRPr="00653096">
              <w:rPr>
                <w:sz w:val="24"/>
                <w:szCs w:val="24"/>
              </w:rPr>
              <w:t>Innovación</w:t>
            </w:r>
          </w:p>
        </w:tc>
        <w:tc>
          <w:tcPr>
            <w:tcW w:w="4530" w:type="dxa"/>
            <w:tcBorders>
              <w:top w:val="single" w:sz="4" w:space="0" w:color="7F7F7F" w:themeColor="text1" w:themeTint="80"/>
              <w:bottom w:val="single" w:sz="2" w:space="0" w:color="7F7F7F" w:themeColor="text1" w:themeTint="80"/>
            </w:tcBorders>
            <w:vAlign w:val="bottom"/>
          </w:tcPr>
          <w:p w14:paraId="175D95A1" w14:textId="10D3E88A" w:rsidR="0007185C" w:rsidRPr="00653096" w:rsidRDefault="0007185C" w:rsidP="0007185C">
            <w:pPr>
              <w:spacing w:line="276" w:lineRule="auto"/>
              <w:jc w:val="center"/>
            </w:pPr>
            <w:r w:rsidRPr="00653096">
              <w:rPr>
                <w:sz w:val="24"/>
                <w:szCs w:val="24"/>
              </w:rPr>
              <w:t>4</w:t>
            </w:r>
          </w:p>
        </w:tc>
      </w:tr>
      <w:tr w:rsidR="0007185C" w:rsidRPr="000156AB" w14:paraId="70ACD726" w14:textId="77777777" w:rsidTr="0007185C">
        <w:trPr>
          <w:trHeight w:val="619"/>
        </w:trPr>
        <w:tc>
          <w:tcPr>
            <w:tcW w:w="4530" w:type="dxa"/>
            <w:tcBorders>
              <w:top w:val="single" w:sz="4" w:space="0" w:color="7F7F7F" w:themeColor="text1" w:themeTint="80"/>
              <w:bottom w:val="single" w:sz="4" w:space="0" w:color="7F7F7F" w:themeColor="text1" w:themeTint="80"/>
            </w:tcBorders>
            <w:vAlign w:val="center"/>
          </w:tcPr>
          <w:p w14:paraId="0914BCC5" w14:textId="2D226286" w:rsidR="0007185C" w:rsidRPr="00653096" w:rsidRDefault="0007185C" w:rsidP="0007185C">
            <w:pPr>
              <w:spacing w:line="276" w:lineRule="auto"/>
              <w:jc w:val="left"/>
            </w:pPr>
            <w:r w:rsidRPr="00653096">
              <w:rPr>
                <w:sz w:val="24"/>
                <w:szCs w:val="24"/>
              </w:rPr>
              <w:t>Conocimientos geográficos</w:t>
            </w:r>
          </w:p>
        </w:tc>
        <w:tc>
          <w:tcPr>
            <w:tcW w:w="4530" w:type="dxa"/>
            <w:tcBorders>
              <w:top w:val="single" w:sz="4" w:space="0" w:color="7F7F7F" w:themeColor="text1" w:themeTint="80"/>
              <w:bottom w:val="single" w:sz="4" w:space="0" w:color="7F7F7F" w:themeColor="text1" w:themeTint="80"/>
            </w:tcBorders>
            <w:vAlign w:val="bottom"/>
          </w:tcPr>
          <w:p w14:paraId="7B9A7CA6" w14:textId="4800DC4B" w:rsidR="0007185C" w:rsidRPr="00653096" w:rsidRDefault="0007185C" w:rsidP="0007185C">
            <w:pPr>
              <w:spacing w:line="276" w:lineRule="auto"/>
              <w:jc w:val="center"/>
            </w:pPr>
            <w:r w:rsidRPr="00653096">
              <w:rPr>
                <w:sz w:val="24"/>
                <w:szCs w:val="24"/>
              </w:rPr>
              <w:t>3</w:t>
            </w:r>
          </w:p>
        </w:tc>
      </w:tr>
      <w:tr w:rsidR="0007185C" w:rsidRPr="000156AB" w14:paraId="5A13D400" w14:textId="77777777" w:rsidTr="0007185C">
        <w:trPr>
          <w:trHeight w:val="619"/>
        </w:trPr>
        <w:tc>
          <w:tcPr>
            <w:tcW w:w="4530" w:type="dxa"/>
            <w:tcBorders>
              <w:top w:val="single" w:sz="4" w:space="0" w:color="7F7F7F" w:themeColor="text1" w:themeTint="80"/>
              <w:bottom w:val="single" w:sz="4" w:space="0" w:color="7F7F7F" w:themeColor="text1" w:themeTint="80"/>
            </w:tcBorders>
            <w:vAlign w:val="center"/>
          </w:tcPr>
          <w:p w14:paraId="31C6CDE8" w14:textId="547B9E5D" w:rsidR="0007185C" w:rsidRPr="00653096" w:rsidRDefault="0007185C" w:rsidP="0007185C">
            <w:pPr>
              <w:spacing w:line="276" w:lineRule="auto"/>
              <w:jc w:val="left"/>
            </w:pPr>
            <w:r w:rsidRPr="00653096">
              <w:rPr>
                <w:sz w:val="24"/>
                <w:szCs w:val="24"/>
              </w:rPr>
              <w:t>Ciudadanía / valores cívicos</w:t>
            </w:r>
          </w:p>
        </w:tc>
        <w:tc>
          <w:tcPr>
            <w:tcW w:w="4530" w:type="dxa"/>
            <w:tcBorders>
              <w:top w:val="single" w:sz="4" w:space="0" w:color="7F7F7F" w:themeColor="text1" w:themeTint="80"/>
              <w:bottom w:val="single" w:sz="4" w:space="0" w:color="7F7F7F" w:themeColor="text1" w:themeTint="80"/>
            </w:tcBorders>
            <w:vAlign w:val="bottom"/>
          </w:tcPr>
          <w:p w14:paraId="32D615EC" w14:textId="68ACFBD2" w:rsidR="0007185C" w:rsidRPr="00653096" w:rsidRDefault="0007185C" w:rsidP="0007185C">
            <w:pPr>
              <w:spacing w:line="276" w:lineRule="auto"/>
              <w:jc w:val="center"/>
            </w:pPr>
            <w:r w:rsidRPr="00653096">
              <w:rPr>
                <w:sz w:val="24"/>
                <w:szCs w:val="24"/>
              </w:rPr>
              <w:t>3</w:t>
            </w:r>
          </w:p>
        </w:tc>
      </w:tr>
      <w:tr w:rsidR="0007185C" w:rsidRPr="000156AB" w14:paraId="35BD321A" w14:textId="77777777" w:rsidTr="0007185C">
        <w:trPr>
          <w:trHeight w:val="619"/>
        </w:trPr>
        <w:tc>
          <w:tcPr>
            <w:tcW w:w="4530" w:type="dxa"/>
            <w:tcBorders>
              <w:top w:val="single" w:sz="4" w:space="0" w:color="7F7F7F" w:themeColor="text1" w:themeTint="80"/>
              <w:bottom w:val="single" w:sz="4" w:space="0" w:color="7F7F7F" w:themeColor="text1" w:themeTint="80"/>
            </w:tcBorders>
            <w:vAlign w:val="center"/>
          </w:tcPr>
          <w:p w14:paraId="45B8F8F7" w14:textId="3B715E64" w:rsidR="0007185C" w:rsidRPr="00653096" w:rsidRDefault="0007185C" w:rsidP="0007185C">
            <w:pPr>
              <w:spacing w:line="276" w:lineRule="auto"/>
              <w:jc w:val="left"/>
            </w:pPr>
            <w:r w:rsidRPr="00653096">
              <w:rPr>
                <w:sz w:val="24"/>
                <w:szCs w:val="24"/>
              </w:rPr>
              <w:t>Itinerario didáctico / salida de campo</w:t>
            </w:r>
          </w:p>
        </w:tc>
        <w:tc>
          <w:tcPr>
            <w:tcW w:w="4530" w:type="dxa"/>
            <w:tcBorders>
              <w:top w:val="single" w:sz="4" w:space="0" w:color="7F7F7F" w:themeColor="text1" w:themeTint="80"/>
              <w:bottom w:val="single" w:sz="4" w:space="0" w:color="7F7F7F" w:themeColor="text1" w:themeTint="80"/>
            </w:tcBorders>
            <w:vAlign w:val="bottom"/>
          </w:tcPr>
          <w:p w14:paraId="6433E3F6" w14:textId="139C8EFB" w:rsidR="0007185C" w:rsidRPr="00653096" w:rsidRDefault="0007185C" w:rsidP="0007185C">
            <w:pPr>
              <w:spacing w:line="276" w:lineRule="auto"/>
              <w:jc w:val="center"/>
            </w:pPr>
            <w:r w:rsidRPr="00653096">
              <w:rPr>
                <w:sz w:val="24"/>
                <w:szCs w:val="24"/>
              </w:rPr>
              <w:t>3</w:t>
            </w:r>
          </w:p>
        </w:tc>
      </w:tr>
      <w:tr w:rsidR="0007185C" w:rsidRPr="000156AB" w14:paraId="6C27D52D" w14:textId="77777777" w:rsidTr="0007185C">
        <w:trPr>
          <w:trHeight w:val="619"/>
        </w:trPr>
        <w:tc>
          <w:tcPr>
            <w:tcW w:w="4530" w:type="dxa"/>
            <w:tcBorders>
              <w:top w:val="single" w:sz="4" w:space="0" w:color="7F7F7F" w:themeColor="text1" w:themeTint="80"/>
              <w:bottom w:val="single" w:sz="4" w:space="0" w:color="7F7F7F" w:themeColor="text1" w:themeTint="80"/>
            </w:tcBorders>
            <w:vAlign w:val="center"/>
          </w:tcPr>
          <w:p w14:paraId="3637F234" w14:textId="62D1FEC3" w:rsidR="0007185C" w:rsidRPr="00653096" w:rsidRDefault="0007185C" w:rsidP="0007185C">
            <w:pPr>
              <w:spacing w:line="276" w:lineRule="auto"/>
              <w:jc w:val="left"/>
            </w:pPr>
            <w:r w:rsidRPr="00653096">
              <w:rPr>
                <w:sz w:val="24"/>
                <w:szCs w:val="24"/>
              </w:rPr>
              <w:lastRenderedPageBreak/>
              <w:t>Materiales / recursos</w:t>
            </w:r>
          </w:p>
        </w:tc>
        <w:tc>
          <w:tcPr>
            <w:tcW w:w="4530" w:type="dxa"/>
            <w:tcBorders>
              <w:top w:val="single" w:sz="4" w:space="0" w:color="7F7F7F" w:themeColor="text1" w:themeTint="80"/>
              <w:bottom w:val="single" w:sz="4" w:space="0" w:color="7F7F7F" w:themeColor="text1" w:themeTint="80"/>
            </w:tcBorders>
            <w:vAlign w:val="bottom"/>
          </w:tcPr>
          <w:p w14:paraId="1B5377CE" w14:textId="5A39D49B" w:rsidR="0007185C" w:rsidRPr="00653096" w:rsidRDefault="0007185C" w:rsidP="0007185C">
            <w:pPr>
              <w:spacing w:line="276" w:lineRule="auto"/>
              <w:jc w:val="center"/>
            </w:pPr>
            <w:r w:rsidRPr="00653096">
              <w:rPr>
                <w:sz w:val="24"/>
                <w:szCs w:val="24"/>
              </w:rPr>
              <w:t>3</w:t>
            </w:r>
          </w:p>
        </w:tc>
      </w:tr>
      <w:tr w:rsidR="0007185C" w:rsidRPr="000156AB" w14:paraId="5E9A8352" w14:textId="77777777" w:rsidTr="0007185C">
        <w:trPr>
          <w:trHeight w:val="619"/>
        </w:trPr>
        <w:tc>
          <w:tcPr>
            <w:tcW w:w="4530" w:type="dxa"/>
            <w:tcBorders>
              <w:top w:val="single" w:sz="4" w:space="0" w:color="7F7F7F" w:themeColor="text1" w:themeTint="80"/>
              <w:bottom w:val="single" w:sz="4" w:space="0" w:color="7F7F7F" w:themeColor="text1" w:themeTint="80"/>
            </w:tcBorders>
            <w:vAlign w:val="center"/>
          </w:tcPr>
          <w:p w14:paraId="4F2A1A28" w14:textId="07B7F3FB" w:rsidR="0007185C" w:rsidRPr="00653096" w:rsidRDefault="0007185C" w:rsidP="0007185C">
            <w:pPr>
              <w:spacing w:line="276" w:lineRule="auto"/>
              <w:jc w:val="left"/>
            </w:pPr>
            <w:r w:rsidRPr="00653096">
              <w:rPr>
                <w:sz w:val="24"/>
                <w:szCs w:val="24"/>
              </w:rPr>
              <w:t>Currículo</w:t>
            </w:r>
          </w:p>
        </w:tc>
        <w:tc>
          <w:tcPr>
            <w:tcW w:w="4530" w:type="dxa"/>
            <w:tcBorders>
              <w:top w:val="single" w:sz="4" w:space="0" w:color="7F7F7F" w:themeColor="text1" w:themeTint="80"/>
              <w:bottom w:val="single" w:sz="4" w:space="0" w:color="7F7F7F" w:themeColor="text1" w:themeTint="80"/>
            </w:tcBorders>
            <w:vAlign w:val="bottom"/>
          </w:tcPr>
          <w:p w14:paraId="1D3A3F49" w14:textId="1DBD901B" w:rsidR="0007185C" w:rsidRPr="00653096" w:rsidRDefault="0007185C" w:rsidP="0007185C">
            <w:pPr>
              <w:spacing w:line="276" w:lineRule="auto"/>
              <w:jc w:val="center"/>
            </w:pPr>
            <w:r w:rsidRPr="00653096">
              <w:rPr>
                <w:sz w:val="24"/>
                <w:szCs w:val="24"/>
              </w:rPr>
              <w:t>3</w:t>
            </w:r>
          </w:p>
        </w:tc>
      </w:tr>
      <w:tr w:rsidR="0007185C" w:rsidRPr="000156AB" w14:paraId="7F3ABCA4" w14:textId="77777777" w:rsidTr="0007185C">
        <w:trPr>
          <w:trHeight w:val="619"/>
        </w:trPr>
        <w:tc>
          <w:tcPr>
            <w:tcW w:w="4530" w:type="dxa"/>
            <w:tcBorders>
              <w:top w:val="single" w:sz="4" w:space="0" w:color="7F7F7F" w:themeColor="text1" w:themeTint="80"/>
              <w:bottom w:val="single" w:sz="4" w:space="0" w:color="7F7F7F" w:themeColor="text1" w:themeTint="80"/>
            </w:tcBorders>
            <w:vAlign w:val="center"/>
          </w:tcPr>
          <w:p w14:paraId="68ACDCA5" w14:textId="2B7360C2" w:rsidR="0007185C" w:rsidRPr="00653096" w:rsidRDefault="0007185C" w:rsidP="0007185C">
            <w:pPr>
              <w:spacing w:line="276" w:lineRule="auto"/>
              <w:jc w:val="left"/>
            </w:pPr>
            <w:r w:rsidRPr="00653096">
              <w:rPr>
                <w:sz w:val="24"/>
                <w:szCs w:val="24"/>
              </w:rPr>
              <w:t>Educación Secundaria</w:t>
            </w:r>
          </w:p>
        </w:tc>
        <w:tc>
          <w:tcPr>
            <w:tcW w:w="4530" w:type="dxa"/>
            <w:tcBorders>
              <w:top w:val="single" w:sz="4" w:space="0" w:color="7F7F7F" w:themeColor="text1" w:themeTint="80"/>
              <w:bottom w:val="single" w:sz="4" w:space="0" w:color="7F7F7F" w:themeColor="text1" w:themeTint="80"/>
            </w:tcBorders>
            <w:vAlign w:val="bottom"/>
          </w:tcPr>
          <w:p w14:paraId="4A998972" w14:textId="1DE91011" w:rsidR="0007185C" w:rsidRPr="00653096" w:rsidRDefault="0007185C" w:rsidP="0007185C">
            <w:pPr>
              <w:spacing w:line="276" w:lineRule="auto"/>
              <w:jc w:val="center"/>
            </w:pPr>
            <w:r w:rsidRPr="00653096">
              <w:rPr>
                <w:sz w:val="24"/>
                <w:szCs w:val="24"/>
              </w:rPr>
              <w:t>3</w:t>
            </w:r>
          </w:p>
        </w:tc>
      </w:tr>
      <w:tr w:rsidR="0007185C" w:rsidRPr="000156AB" w14:paraId="3E215F52" w14:textId="77777777" w:rsidTr="0007185C">
        <w:trPr>
          <w:trHeight w:val="619"/>
        </w:trPr>
        <w:tc>
          <w:tcPr>
            <w:tcW w:w="4530" w:type="dxa"/>
            <w:tcBorders>
              <w:top w:val="single" w:sz="4" w:space="0" w:color="7F7F7F" w:themeColor="text1" w:themeTint="80"/>
              <w:bottom w:val="single" w:sz="4" w:space="0" w:color="7F7F7F" w:themeColor="text1" w:themeTint="80"/>
            </w:tcBorders>
            <w:vAlign w:val="center"/>
          </w:tcPr>
          <w:p w14:paraId="0B63E4CE" w14:textId="309502CE" w:rsidR="0007185C" w:rsidRPr="00653096" w:rsidRDefault="0007185C" w:rsidP="0007185C">
            <w:pPr>
              <w:spacing w:line="276" w:lineRule="auto"/>
              <w:jc w:val="left"/>
            </w:pPr>
            <w:r w:rsidRPr="00653096">
              <w:rPr>
                <w:sz w:val="24"/>
                <w:szCs w:val="24"/>
              </w:rPr>
              <w:t>TIC / Webquest</w:t>
            </w:r>
          </w:p>
        </w:tc>
        <w:tc>
          <w:tcPr>
            <w:tcW w:w="4530" w:type="dxa"/>
            <w:tcBorders>
              <w:top w:val="single" w:sz="4" w:space="0" w:color="7F7F7F" w:themeColor="text1" w:themeTint="80"/>
              <w:bottom w:val="single" w:sz="4" w:space="0" w:color="7F7F7F" w:themeColor="text1" w:themeTint="80"/>
            </w:tcBorders>
            <w:vAlign w:val="bottom"/>
          </w:tcPr>
          <w:p w14:paraId="124D64D1" w14:textId="1C3BAF3F" w:rsidR="0007185C" w:rsidRDefault="0007185C" w:rsidP="0007185C">
            <w:pPr>
              <w:spacing w:line="276" w:lineRule="auto"/>
              <w:jc w:val="center"/>
            </w:pPr>
            <w:r w:rsidRPr="00653096">
              <w:rPr>
                <w:sz w:val="24"/>
                <w:szCs w:val="24"/>
              </w:rPr>
              <w:t>3</w:t>
            </w:r>
          </w:p>
        </w:tc>
      </w:tr>
      <w:tr w:rsidR="0007185C" w:rsidRPr="000156AB" w14:paraId="231E32A2" w14:textId="77777777" w:rsidTr="0007185C">
        <w:trPr>
          <w:trHeight w:val="619"/>
        </w:trPr>
        <w:tc>
          <w:tcPr>
            <w:tcW w:w="4530" w:type="dxa"/>
            <w:tcBorders>
              <w:top w:val="single" w:sz="4" w:space="0" w:color="7F7F7F" w:themeColor="text1" w:themeTint="80"/>
              <w:bottom w:val="single" w:sz="4" w:space="0" w:color="7F7F7F" w:themeColor="text1" w:themeTint="80"/>
            </w:tcBorders>
            <w:vAlign w:val="center"/>
          </w:tcPr>
          <w:p w14:paraId="2152ABE0" w14:textId="0ADA5670" w:rsidR="0007185C" w:rsidRPr="00653096" w:rsidRDefault="0007185C" w:rsidP="0007185C">
            <w:pPr>
              <w:spacing w:line="276" w:lineRule="auto"/>
              <w:jc w:val="left"/>
            </w:pPr>
            <w:r w:rsidRPr="00653096">
              <w:rPr>
                <w:sz w:val="24"/>
                <w:szCs w:val="24"/>
              </w:rPr>
              <w:t>Demografía/Población</w:t>
            </w:r>
          </w:p>
        </w:tc>
        <w:tc>
          <w:tcPr>
            <w:tcW w:w="4530" w:type="dxa"/>
            <w:tcBorders>
              <w:top w:val="single" w:sz="4" w:space="0" w:color="7F7F7F" w:themeColor="text1" w:themeTint="80"/>
              <w:bottom w:val="single" w:sz="4" w:space="0" w:color="7F7F7F" w:themeColor="text1" w:themeTint="80"/>
            </w:tcBorders>
            <w:vAlign w:val="bottom"/>
          </w:tcPr>
          <w:p w14:paraId="7B98771B" w14:textId="38729408" w:rsidR="0007185C" w:rsidRDefault="0007185C" w:rsidP="0007185C">
            <w:pPr>
              <w:spacing w:line="276" w:lineRule="auto"/>
              <w:jc w:val="center"/>
            </w:pPr>
            <w:r w:rsidRPr="00653096">
              <w:rPr>
                <w:sz w:val="24"/>
                <w:szCs w:val="24"/>
              </w:rPr>
              <w:t>2</w:t>
            </w:r>
          </w:p>
        </w:tc>
      </w:tr>
      <w:tr w:rsidR="0007185C" w:rsidRPr="000156AB" w14:paraId="45E92966" w14:textId="77777777" w:rsidTr="0007185C">
        <w:trPr>
          <w:trHeight w:val="619"/>
        </w:trPr>
        <w:tc>
          <w:tcPr>
            <w:tcW w:w="4530" w:type="dxa"/>
            <w:tcBorders>
              <w:top w:val="single" w:sz="4" w:space="0" w:color="7F7F7F" w:themeColor="text1" w:themeTint="80"/>
              <w:bottom w:val="single" w:sz="4" w:space="0" w:color="7F7F7F" w:themeColor="text1" w:themeTint="80"/>
            </w:tcBorders>
            <w:vAlign w:val="center"/>
          </w:tcPr>
          <w:p w14:paraId="58893303" w14:textId="58409856" w:rsidR="0007185C" w:rsidRPr="00653096" w:rsidRDefault="0007185C" w:rsidP="0007185C">
            <w:pPr>
              <w:spacing w:line="276" w:lineRule="auto"/>
              <w:jc w:val="left"/>
            </w:pPr>
            <w:r w:rsidRPr="00653096">
              <w:rPr>
                <w:sz w:val="24"/>
                <w:szCs w:val="24"/>
              </w:rPr>
              <w:t>Participación</w:t>
            </w:r>
          </w:p>
        </w:tc>
        <w:tc>
          <w:tcPr>
            <w:tcW w:w="4530" w:type="dxa"/>
            <w:tcBorders>
              <w:top w:val="single" w:sz="4" w:space="0" w:color="7F7F7F" w:themeColor="text1" w:themeTint="80"/>
              <w:bottom w:val="single" w:sz="4" w:space="0" w:color="7F7F7F" w:themeColor="text1" w:themeTint="80"/>
            </w:tcBorders>
            <w:vAlign w:val="bottom"/>
          </w:tcPr>
          <w:p w14:paraId="2276E2D7" w14:textId="2A4422D6" w:rsidR="0007185C" w:rsidRDefault="0007185C" w:rsidP="0007185C">
            <w:pPr>
              <w:spacing w:line="276" w:lineRule="auto"/>
              <w:jc w:val="center"/>
            </w:pPr>
            <w:r w:rsidRPr="00653096">
              <w:rPr>
                <w:sz w:val="24"/>
                <w:szCs w:val="24"/>
              </w:rPr>
              <w:t>2</w:t>
            </w:r>
          </w:p>
        </w:tc>
      </w:tr>
      <w:tr w:rsidR="0007185C" w:rsidRPr="000156AB" w14:paraId="7E63806E" w14:textId="77777777" w:rsidTr="0007185C">
        <w:trPr>
          <w:trHeight w:val="619"/>
        </w:trPr>
        <w:tc>
          <w:tcPr>
            <w:tcW w:w="4530" w:type="dxa"/>
            <w:tcBorders>
              <w:top w:val="single" w:sz="4" w:space="0" w:color="7F7F7F" w:themeColor="text1" w:themeTint="80"/>
              <w:bottom w:val="single" w:sz="4" w:space="0" w:color="7F7F7F" w:themeColor="text1" w:themeTint="80"/>
            </w:tcBorders>
            <w:vAlign w:val="center"/>
          </w:tcPr>
          <w:p w14:paraId="1CE5F8FC" w14:textId="7B156EAB" w:rsidR="0007185C" w:rsidRPr="00653096" w:rsidRDefault="0007185C" w:rsidP="0007185C">
            <w:pPr>
              <w:spacing w:line="276" w:lineRule="auto"/>
              <w:jc w:val="left"/>
            </w:pPr>
            <w:r w:rsidRPr="00653096">
              <w:rPr>
                <w:sz w:val="24"/>
                <w:szCs w:val="24"/>
              </w:rPr>
              <w:t>Evaluación</w:t>
            </w:r>
          </w:p>
        </w:tc>
        <w:tc>
          <w:tcPr>
            <w:tcW w:w="4530" w:type="dxa"/>
            <w:tcBorders>
              <w:top w:val="single" w:sz="4" w:space="0" w:color="7F7F7F" w:themeColor="text1" w:themeTint="80"/>
              <w:bottom w:val="single" w:sz="4" w:space="0" w:color="7F7F7F" w:themeColor="text1" w:themeTint="80"/>
            </w:tcBorders>
            <w:vAlign w:val="bottom"/>
          </w:tcPr>
          <w:p w14:paraId="3D8DA799" w14:textId="386FA7FE" w:rsidR="0007185C" w:rsidRDefault="0007185C" w:rsidP="0007185C">
            <w:pPr>
              <w:spacing w:line="276" w:lineRule="auto"/>
              <w:jc w:val="center"/>
            </w:pPr>
            <w:r w:rsidRPr="00653096">
              <w:rPr>
                <w:sz w:val="24"/>
                <w:szCs w:val="24"/>
              </w:rPr>
              <w:t>2</w:t>
            </w:r>
          </w:p>
        </w:tc>
      </w:tr>
      <w:tr w:rsidR="0007185C" w:rsidRPr="000156AB" w14:paraId="47484D7F" w14:textId="77777777" w:rsidTr="0007185C">
        <w:trPr>
          <w:trHeight w:val="619"/>
        </w:trPr>
        <w:tc>
          <w:tcPr>
            <w:tcW w:w="4530" w:type="dxa"/>
            <w:tcBorders>
              <w:top w:val="single" w:sz="4" w:space="0" w:color="7F7F7F" w:themeColor="text1" w:themeTint="80"/>
              <w:bottom w:val="single" w:sz="4" w:space="0" w:color="7F7F7F" w:themeColor="text1" w:themeTint="80"/>
            </w:tcBorders>
            <w:vAlign w:val="center"/>
          </w:tcPr>
          <w:p w14:paraId="4A42F2B9" w14:textId="5F365CA4" w:rsidR="0007185C" w:rsidRPr="00653096" w:rsidRDefault="0007185C" w:rsidP="0007185C">
            <w:pPr>
              <w:spacing w:line="276" w:lineRule="auto"/>
              <w:jc w:val="left"/>
            </w:pPr>
            <w:r w:rsidRPr="00653096">
              <w:rPr>
                <w:sz w:val="24"/>
                <w:szCs w:val="24"/>
              </w:rPr>
              <w:t>Pensamiento crítico / cambio social</w:t>
            </w:r>
          </w:p>
        </w:tc>
        <w:tc>
          <w:tcPr>
            <w:tcW w:w="4530" w:type="dxa"/>
            <w:tcBorders>
              <w:top w:val="single" w:sz="4" w:space="0" w:color="7F7F7F" w:themeColor="text1" w:themeTint="80"/>
              <w:bottom w:val="single" w:sz="4" w:space="0" w:color="7F7F7F" w:themeColor="text1" w:themeTint="80"/>
            </w:tcBorders>
            <w:vAlign w:val="bottom"/>
          </w:tcPr>
          <w:p w14:paraId="0566794E" w14:textId="0D58513A" w:rsidR="0007185C" w:rsidRDefault="0007185C" w:rsidP="0007185C">
            <w:pPr>
              <w:spacing w:line="276" w:lineRule="auto"/>
              <w:jc w:val="center"/>
            </w:pPr>
            <w:r w:rsidRPr="00653096">
              <w:rPr>
                <w:sz w:val="24"/>
                <w:szCs w:val="24"/>
              </w:rPr>
              <w:t>2</w:t>
            </w:r>
          </w:p>
        </w:tc>
      </w:tr>
      <w:tr w:rsidR="0007185C" w:rsidRPr="000156AB" w14:paraId="4166290C" w14:textId="77777777" w:rsidTr="0007185C">
        <w:trPr>
          <w:trHeight w:val="619"/>
        </w:trPr>
        <w:tc>
          <w:tcPr>
            <w:tcW w:w="4530" w:type="dxa"/>
            <w:tcBorders>
              <w:top w:val="single" w:sz="4" w:space="0" w:color="7F7F7F" w:themeColor="text1" w:themeTint="80"/>
              <w:bottom w:val="single" w:sz="4" w:space="0" w:color="7F7F7F" w:themeColor="text1" w:themeTint="80"/>
            </w:tcBorders>
            <w:vAlign w:val="center"/>
          </w:tcPr>
          <w:p w14:paraId="3BD1E8C3" w14:textId="3E1A000E" w:rsidR="0007185C" w:rsidRPr="00653096" w:rsidRDefault="0007185C" w:rsidP="0007185C">
            <w:pPr>
              <w:spacing w:line="276" w:lineRule="auto"/>
              <w:jc w:val="left"/>
            </w:pPr>
            <w:r w:rsidRPr="00653096">
              <w:rPr>
                <w:sz w:val="24"/>
                <w:szCs w:val="24"/>
              </w:rPr>
              <w:t>Transversalidad / interdisciplinariedad</w:t>
            </w:r>
          </w:p>
        </w:tc>
        <w:tc>
          <w:tcPr>
            <w:tcW w:w="4530" w:type="dxa"/>
            <w:tcBorders>
              <w:top w:val="single" w:sz="4" w:space="0" w:color="7F7F7F" w:themeColor="text1" w:themeTint="80"/>
              <w:bottom w:val="single" w:sz="4" w:space="0" w:color="7F7F7F" w:themeColor="text1" w:themeTint="80"/>
            </w:tcBorders>
            <w:vAlign w:val="bottom"/>
          </w:tcPr>
          <w:p w14:paraId="7EDB62B1" w14:textId="1AF46B48" w:rsidR="0007185C" w:rsidRDefault="0007185C" w:rsidP="0007185C">
            <w:pPr>
              <w:spacing w:line="276" w:lineRule="auto"/>
              <w:jc w:val="center"/>
            </w:pPr>
            <w:r w:rsidRPr="00653096">
              <w:rPr>
                <w:sz w:val="24"/>
                <w:szCs w:val="24"/>
              </w:rPr>
              <w:t>2</w:t>
            </w:r>
          </w:p>
        </w:tc>
      </w:tr>
      <w:tr w:rsidR="0007185C" w:rsidRPr="000156AB" w14:paraId="2325C721" w14:textId="77777777" w:rsidTr="0007185C">
        <w:trPr>
          <w:trHeight w:val="619"/>
        </w:trPr>
        <w:tc>
          <w:tcPr>
            <w:tcW w:w="4530" w:type="dxa"/>
            <w:tcBorders>
              <w:top w:val="single" w:sz="4" w:space="0" w:color="7F7F7F" w:themeColor="text1" w:themeTint="80"/>
              <w:bottom w:val="single" w:sz="4" w:space="0" w:color="7F7F7F" w:themeColor="text1" w:themeTint="80"/>
            </w:tcBorders>
            <w:vAlign w:val="center"/>
          </w:tcPr>
          <w:p w14:paraId="074177DF" w14:textId="644A402E" w:rsidR="0007185C" w:rsidRPr="00653096" w:rsidRDefault="0007185C" w:rsidP="0007185C">
            <w:pPr>
              <w:spacing w:line="276" w:lineRule="auto"/>
              <w:jc w:val="left"/>
            </w:pPr>
            <w:r w:rsidRPr="00653096">
              <w:rPr>
                <w:sz w:val="24"/>
                <w:szCs w:val="24"/>
              </w:rPr>
              <w:t>Geoinformación</w:t>
            </w:r>
          </w:p>
        </w:tc>
        <w:tc>
          <w:tcPr>
            <w:tcW w:w="4530" w:type="dxa"/>
            <w:tcBorders>
              <w:top w:val="single" w:sz="4" w:space="0" w:color="7F7F7F" w:themeColor="text1" w:themeTint="80"/>
              <w:bottom w:val="single" w:sz="4" w:space="0" w:color="7F7F7F" w:themeColor="text1" w:themeTint="80"/>
            </w:tcBorders>
            <w:vAlign w:val="bottom"/>
          </w:tcPr>
          <w:p w14:paraId="75A05690" w14:textId="33ABA3BE" w:rsidR="0007185C" w:rsidRDefault="0007185C" w:rsidP="0007185C">
            <w:pPr>
              <w:spacing w:line="276" w:lineRule="auto"/>
              <w:jc w:val="center"/>
            </w:pPr>
            <w:r w:rsidRPr="00653096">
              <w:rPr>
                <w:sz w:val="24"/>
                <w:szCs w:val="24"/>
              </w:rPr>
              <w:t>2</w:t>
            </w:r>
          </w:p>
        </w:tc>
      </w:tr>
      <w:tr w:rsidR="0007185C" w:rsidRPr="000156AB" w14:paraId="3E244366" w14:textId="77777777" w:rsidTr="0007185C">
        <w:trPr>
          <w:trHeight w:val="619"/>
        </w:trPr>
        <w:tc>
          <w:tcPr>
            <w:tcW w:w="4530" w:type="dxa"/>
            <w:tcBorders>
              <w:top w:val="single" w:sz="4" w:space="0" w:color="7F7F7F" w:themeColor="text1" w:themeTint="80"/>
              <w:bottom w:val="single" w:sz="4" w:space="0" w:color="7F7F7F" w:themeColor="text1" w:themeTint="80"/>
            </w:tcBorders>
            <w:vAlign w:val="center"/>
          </w:tcPr>
          <w:p w14:paraId="7B54F75B" w14:textId="00881FB2" w:rsidR="0007185C" w:rsidRPr="00653096" w:rsidRDefault="0007185C" w:rsidP="0007185C">
            <w:pPr>
              <w:spacing w:line="276" w:lineRule="auto"/>
              <w:jc w:val="left"/>
            </w:pPr>
            <w:r w:rsidRPr="00653096">
              <w:rPr>
                <w:sz w:val="24"/>
                <w:szCs w:val="24"/>
              </w:rPr>
              <w:t xml:space="preserve">Concepciones </w:t>
            </w:r>
          </w:p>
        </w:tc>
        <w:tc>
          <w:tcPr>
            <w:tcW w:w="4530" w:type="dxa"/>
            <w:tcBorders>
              <w:top w:val="single" w:sz="4" w:space="0" w:color="7F7F7F" w:themeColor="text1" w:themeTint="80"/>
              <w:bottom w:val="single" w:sz="4" w:space="0" w:color="7F7F7F" w:themeColor="text1" w:themeTint="80"/>
            </w:tcBorders>
            <w:vAlign w:val="bottom"/>
          </w:tcPr>
          <w:p w14:paraId="05A24B02" w14:textId="5AD69416" w:rsidR="0007185C" w:rsidRDefault="0007185C" w:rsidP="0007185C">
            <w:pPr>
              <w:spacing w:line="276" w:lineRule="auto"/>
              <w:jc w:val="center"/>
            </w:pPr>
            <w:r w:rsidRPr="00653096">
              <w:rPr>
                <w:sz w:val="24"/>
                <w:szCs w:val="24"/>
              </w:rPr>
              <w:t>1</w:t>
            </w:r>
          </w:p>
        </w:tc>
      </w:tr>
      <w:tr w:rsidR="0007185C" w:rsidRPr="000156AB" w14:paraId="1ED0A2F9" w14:textId="77777777" w:rsidTr="0007185C">
        <w:trPr>
          <w:trHeight w:val="619"/>
        </w:trPr>
        <w:tc>
          <w:tcPr>
            <w:tcW w:w="4530" w:type="dxa"/>
            <w:tcBorders>
              <w:top w:val="single" w:sz="4" w:space="0" w:color="7F7F7F" w:themeColor="text1" w:themeTint="80"/>
              <w:bottom w:val="single" w:sz="4" w:space="0" w:color="7F7F7F" w:themeColor="text1" w:themeTint="80"/>
            </w:tcBorders>
            <w:vAlign w:val="center"/>
          </w:tcPr>
          <w:p w14:paraId="103A7853" w14:textId="0272568E" w:rsidR="0007185C" w:rsidRPr="00653096" w:rsidRDefault="0007185C" w:rsidP="0007185C">
            <w:pPr>
              <w:spacing w:line="276" w:lineRule="auto"/>
              <w:jc w:val="left"/>
            </w:pPr>
            <w:r w:rsidRPr="00653096">
              <w:rPr>
                <w:sz w:val="24"/>
                <w:szCs w:val="24"/>
              </w:rPr>
              <w:t>Espacios</w:t>
            </w:r>
          </w:p>
        </w:tc>
        <w:tc>
          <w:tcPr>
            <w:tcW w:w="4530" w:type="dxa"/>
            <w:tcBorders>
              <w:top w:val="single" w:sz="4" w:space="0" w:color="7F7F7F" w:themeColor="text1" w:themeTint="80"/>
              <w:bottom w:val="single" w:sz="4" w:space="0" w:color="7F7F7F" w:themeColor="text1" w:themeTint="80"/>
            </w:tcBorders>
            <w:vAlign w:val="bottom"/>
          </w:tcPr>
          <w:p w14:paraId="2E26BA95" w14:textId="00BEEE8F" w:rsidR="0007185C" w:rsidRDefault="0007185C" w:rsidP="0007185C">
            <w:pPr>
              <w:spacing w:line="276" w:lineRule="auto"/>
              <w:jc w:val="center"/>
            </w:pPr>
            <w:r w:rsidRPr="00653096">
              <w:rPr>
                <w:sz w:val="24"/>
                <w:szCs w:val="24"/>
              </w:rPr>
              <w:t>1</w:t>
            </w:r>
          </w:p>
        </w:tc>
      </w:tr>
      <w:tr w:rsidR="0007185C" w:rsidRPr="000156AB" w14:paraId="63457CF9" w14:textId="77777777" w:rsidTr="0007185C">
        <w:trPr>
          <w:trHeight w:val="619"/>
        </w:trPr>
        <w:tc>
          <w:tcPr>
            <w:tcW w:w="4530" w:type="dxa"/>
            <w:tcBorders>
              <w:top w:val="single" w:sz="4" w:space="0" w:color="7F7F7F" w:themeColor="text1" w:themeTint="80"/>
              <w:bottom w:val="single" w:sz="4" w:space="0" w:color="7F7F7F" w:themeColor="text1" w:themeTint="80"/>
            </w:tcBorders>
            <w:vAlign w:val="center"/>
          </w:tcPr>
          <w:p w14:paraId="4508F0D1" w14:textId="26CE2DD7" w:rsidR="0007185C" w:rsidRPr="00653096" w:rsidRDefault="0007185C" w:rsidP="0007185C">
            <w:pPr>
              <w:spacing w:line="276" w:lineRule="auto"/>
              <w:jc w:val="left"/>
            </w:pPr>
            <w:r w:rsidRPr="00653096">
              <w:rPr>
                <w:sz w:val="24"/>
                <w:szCs w:val="24"/>
              </w:rPr>
              <w:t>Libros de texto</w:t>
            </w:r>
          </w:p>
        </w:tc>
        <w:tc>
          <w:tcPr>
            <w:tcW w:w="4530" w:type="dxa"/>
            <w:tcBorders>
              <w:top w:val="single" w:sz="4" w:space="0" w:color="7F7F7F" w:themeColor="text1" w:themeTint="80"/>
              <w:bottom w:val="single" w:sz="4" w:space="0" w:color="7F7F7F" w:themeColor="text1" w:themeTint="80"/>
            </w:tcBorders>
            <w:vAlign w:val="bottom"/>
          </w:tcPr>
          <w:p w14:paraId="030B4AE9" w14:textId="693FA4FA" w:rsidR="0007185C" w:rsidRDefault="0007185C" w:rsidP="0007185C">
            <w:pPr>
              <w:spacing w:line="276" w:lineRule="auto"/>
              <w:jc w:val="center"/>
            </w:pPr>
            <w:r w:rsidRPr="00653096">
              <w:rPr>
                <w:sz w:val="24"/>
                <w:szCs w:val="24"/>
              </w:rPr>
              <w:t>1</w:t>
            </w:r>
          </w:p>
        </w:tc>
      </w:tr>
    </w:tbl>
    <w:p w14:paraId="7ACE10F8" w14:textId="77777777" w:rsidR="004E7115" w:rsidRDefault="004E7115" w:rsidP="004E7115">
      <w:pPr>
        <w:pStyle w:val="Piedegrficooimagen"/>
        <w:tabs>
          <w:tab w:val="center" w:pos="4815"/>
          <w:tab w:val="left" w:pos="8910"/>
        </w:tabs>
        <w:spacing w:before="0" w:after="0"/>
        <w:rPr>
          <w:lang w:val="es-ES_tradnl"/>
        </w:rPr>
      </w:pPr>
    </w:p>
    <w:p w14:paraId="4E6DED1C" w14:textId="77777777" w:rsidR="004E7115" w:rsidRDefault="004E7115" w:rsidP="004E7115">
      <w:pPr>
        <w:pStyle w:val="Piedegrficooimagen"/>
        <w:tabs>
          <w:tab w:val="center" w:pos="4815"/>
          <w:tab w:val="left" w:pos="8910"/>
        </w:tabs>
        <w:spacing w:before="0" w:after="0"/>
        <w:rPr>
          <w:lang w:val="es-ES_tradnl"/>
        </w:rPr>
      </w:pPr>
      <w:r>
        <w:rPr>
          <w:lang w:val="es-ES_tradnl"/>
        </w:rPr>
        <w:t>Fuente: elaboración propia</w:t>
      </w:r>
    </w:p>
    <w:p w14:paraId="3DA8163A" w14:textId="77777777" w:rsidR="0007185C" w:rsidRPr="00B10F41" w:rsidRDefault="0007185C" w:rsidP="0007185C">
      <w:pPr>
        <w:pStyle w:val="Estilo1"/>
        <w:rPr>
          <w:i w:val="0"/>
        </w:rPr>
      </w:pPr>
    </w:p>
    <w:p w14:paraId="16ACE437" w14:textId="1C7C555E" w:rsidR="00667780" w:rsidRPr="00177513" w:rsidRDefault="00177513" w:rsidP="001C67B0">
      <w:pPr>
        <w:pStyle w:val="Estilo1"/>
        <w:rPr>
          <w:i w:val="0"/>
        </w:rPr>
      </w:pPr>
      <w:r w:rsidRPr="00177513">
        <w:rPr>
          <w:i w:val="0"/>
        </w:rPr>
        <w:t>Las temáticas más frecuentes en artículos de didáctica de la geografía también pueden dividirse en tres grandes líneas. Por un lado, los que versan sobre metodología didáctica y TIC. Las palabras clave relacionadas son: “aprendizaje /métodos de enseñanza”, “innovación”, “materiales y recursos”, “itinerario didáctico / salida de campo” y “geoinformación”. Una segunda línea está relacionada con las finalidades de la enseñanza de la geografía sobre contenidos concretos: “sostenibilidad y educación ambiental”, “demografía y población” y “conocimiento</w:t>
      </w:r>
      <w:r w:rsidR="0055359C">
        <w:rPr>
          <w:i w:val="0"/>
        </w:rPr>
        <w:t>s</w:t>
      </w:r>
      <w:r w:rsidRPr="00177513">
        <w:rPr>
          <w:i w:val="0"/>
        </w:rPr>
        <w:t xml:space="preserve"> geográficos”. Y por último una relacionada con la enseñanza de la geografía y su relación con actitudes y valores: “ciudadanía / valores cívicos”, “pensamiento crítico y cambio social” y “participación”.</w:t>
      </w:r>
    </w:p>
    <w:p w14:paraId="0B1561AA" w14:textId="52EE5799" w:rsidR="009F0751" w:rsidRDefault="009F0751" w:rsidP="009F0751">
      <w:pPr>
        <w:pStyle w:val="Indicador2"/>
      </w:pPr>
    </w:p>
    <w:p w14:paraId="4E507DF0" w14:textId="45379940" w:rsidR="009F0751" w:rsidRPr="009F0751" w:rsidRDefault="009F0751" w:rsidP="009F0751">
      <w:pPr>
        <w:pStyle w:val="phmfigures"/>
        <w:spacing w:before="0"/>
        <w:ind w:firstLine="0"/>
        <w:rPr>
          <w:b/>
          <w:sz w:val="22"/>
          <w:szCs w:val="22"/>
          <w:lang w:eastAsia="es-ES"/>
        </w:rPr>
      </w:pPr>
      <w:r>
        <w:rPr>
          <w:b/>
          <w:smallCaps/>
          <w:sz w:val="22"/>
        </w:rPr>
        <w:t>Tabla</w:t>
      </w:r>
      <w:r w:rsidRPr="000156AB">
        <w:rPr>
          <w:b/>
          <w:smallCaps/>
          <w:sz w:val="22"/>
        </w:rPr>
        <w:t xml:space="preserve"> </w:t>
      </w:r>
      <w:r w:rsidR="00D50645">
        <w:rPr>
          <w:b/>
          <w:smallCaps/>
          <w:noProof w:val="0"/>
          <w:sz w:val="22"/>
        </w:rPr>
        <w:t>11</w:t>
      </w:r>
      <w:r w:rsidRPr="000156AB">
        <w:rPr>
          <w:b/>
          <w:smallCaps/>
          <w:sz w:val="22"/>
        </w:rPr>
        <w:t>.</w:t>
      </w:r>
      <w:r>
        <w:rPr>
          <w:b/>
          <w:smallCaps/>
          <w:sz w:val="22"/>
        </w:rPr>
        <w:t xml:space="preserve"> </w:t>
      </w:r>
      <w:r w:rsidRPr="009F0751">
        <w:rPr>
          <w:b/>
          <w:sz w:val="22"/>
          <w:szCs w:val="22"/>
        </w:rPr>
        <w:t>Palabras clave de los artículos analizados sobre ciudadanía y valores éticos (2007-2016) [con tres o más referencias</w:t>
      </w:r>
      <w:r w:rsidR="00F059E9">
        <w:rPr>
          <w:b/>
          <w:sz w:val="22"/>
          <w:szCs w:val="22"/>
        </w:rPr>
        <w:t>]</w:t>
      </w:r>
    </w:p>
    <w:tbl>
      <w:tblPr>
        <w:tblStyle w:val="Tablanormal21"/>
        <w:tblW w:w="9060" w:type="dxa"/>
        <w:tblInd w:w="571" w:type="dxa"/>
        <w:tblLayout w:type="fixed"/>
        <w:tblLook w:val="0600" w:firstRow="0" w:lastRow="0" w:firstColumn="0" w:lastColumn="0" w:noHBand="1" w:noVBand="1"/>
      </w:tblPr>
      <w:tblGrid>
        <w:gridCol w:w="4530"/>
        <w:gridCol w:w="4530"/>
      </w:tblGrid>
      <w:tr w:rsidR="00F059E9" w:rsidRPr="00A942C1" w14:paraId="73989419" w14:textId="77777777" w:rsidTr="00A942C1">
        <w:trPr>
          <w:trHeight w:val="619"/>
        </w:trPr>
        <w:tc>
          <w:tcPr>
            <w:tcW w:w="4530" w:type="dxa"/>
            <w:tcBorders>
              <w:top w:val="single" w:sz="4" w:space="0" w:color="7F7F7F" w:themeColor="text1" w:themeTint="80"/>
              <w:bottom w:val="single" w:sz="2" w:space="0" w:color="7F7F7F" w:themeColor="text1" w:themeTint="80"/>
            </w:tcBorders>
            <w:vAlign w:val="center"/>
          </w:tcPr>
          <w:p w14:paraId="65927D6C" w14:textId="4DC67A4C" w:rsidR="00F059E9" w:rsidRPr="00A942C1" w:rsidRDefault="00F059E9" w:rsidP="004D2BC7">
            <w:pPr>
              <w:jc w:val="left"/>
            </w:pPr>
            <w:r w:rsidRPr="00A942C1">
              <w:rPr>
                <w:sz w:val="24"/>
                <w:szCs w:val="24"/>
              </w:rPr>
              <w:t>Temática</w:t>
            </w:r>
          </w:p>
        </w:tc>
        <w:tc>
          <w:tcPr>
            <w:tcW w:w="4530" w:type="dxa"/>
            <w:tcBorders>
              <w:top w:val="single" w:sz="4" w:space="0" w:color="7F7F7F" w:themeColor="text1" w:themeTint="80"/>
              <w:bottom w:val="single" w:sz="2" w:space="0" w:color="7F7F7F" w:themeColor="text1" w:themeTint="80"/>
            </w:tcBorders>
            <w:vAlign w:val="center"/>
          </w:tcPr>
          <w:p w14:paraId="6A810B3A" w14:textId="2AE4E052" w:rsidR="00F059E9" w:rsidRPr="00A942C1" w:rsidRDefault="00F059E9" w:rsidP="00A942C1">
            <w:pPr>
              <w:spacing w:line="276" w:lineRule="auto"/>
              <w:jc w:val="center"/>
            </w:pPr>
            <w:r w:rsidRPr="00A942C1">
              <w:rPr>
                <w:sz w:val="24"/>
                <w:szCs w:val="24"/>
              </w:rPr>
              <w:t>Número</w:t>
            </w:r>
          </w:p>
        </w:tc>
      </w:tr>
      <w:tr w:rsidR="00F059E9" w:rsidRPr="0018018E" w14:paraId="0393B9E0" w14:textId="77777777" w:rsidTr="00A942C1">
        <w:trPr>
          <w:trHeight w:val="619"/>
        </w:trPr>
        <w:tc>
          <w:tcPr>
            <w:tcW w:w="4530" w:type="dxa"/>
            <w:tcBorders>
              <w:top w:val="single" w:sz="4" w:space="0" w:color="7F7F7F" w:themeColor="text1" w:themeTint="80"/>
              <w:bottom w:val="single" w:sz="2" w:space="0" w:color="7F7F7F" w:themeColor="text1" w:themeTint="80"/>
            </w:tcBorders>
            <w:vAlign w:val="center"/>
          </w:tcPr>
          <w:p w14:paraId="3F767B31" w14:textId="74DD310C" w:rsidR="00F059E9" w:rsidRPr="00653096" w:rsidRDefault="00F059E9" w:rsidP="004D2BC7">
            <w:pPr>
              <w:spacing w:line="276" w:lineRule="auto"/>
              <w:jc w:val="left"/>
            </w:pPr>
            <w:r w:rsidRPr="00653096">
              <w:rPr>
                <w:sz w:val="24"/>
                <w:szCs w:val="24"/>
              </w:rPr>
              <w:t>Educación para la ciudadanía</w:t>
            </w:r>
          </w:p>
        </w:tc>
        <w:tc>
          <w:tcPr>
            <w:tcW w:w="4530" w:type="dxa"/>
            <w:tcBorders>
              <w:top w:val="single" w:sz="4" w:space="0" w:color="7F7F7F" w:themeColor="text1" w:themeTint="80"/>
              <w:bottom w:val="single" w:sz="2" w:space="0" w:color="7F7F7F" w:themeColor="text1" w:themeTint="80"/>
            </w:tcBorders>
            <w:vAlign w:val="center"/>
          </w:tcPr>
          <w:p w14:paraId="3F60E73C" w14:textId="3CFF7960" w:rsidR="00F059E9" w:rsidRDefault="00F059E9" w:rsidP="00A942C1">
            <w:pPr>
              <w:spacing w:line="276" w:lineRule="auto"/>
              <w:jc w:val="center"/>
            </w:pPr>
            <w:r w:rsidRPr="00653096">
              <w:rPr>
                <w:sz w:val="24"/>
                <w:szCs w:val="24"/>
              </w:rPr>
              <w:t>20</w:t>
            </w:r>
          </w:p>
        </w:tc>
      </w:tr>
      <w:tr w:rsidR="00F059E9" w:rsidRPr="000156AB" w14:paraId="6697B90F" w14:textId="77777777" w:rsidTr="00A942C1">
        <w:trPr>
          <w:trHeight w:val="619"/>
        </w:trPr>
        <w:tc>
          <w:tcPr>
            <w:tcW w:w="4530" w:type="dxa"/>
            <w:tcBorders>
              <w:top w:val="single" w:sz="4" w:space="0" w:color="7F7F7F" w:themeColor="text1" w:themeTint="80"/>
              <w:bottom w:val="single" w:sz="2" w:space="0" w:color="7F7F7F" w:themeColor="text1" w:themeTint="80"/>
            </w:tcBorders>
            <w:vAlign w:val="center"/>
          </w:tcPr>
          <w:p w14:paraId="554E6804" w14:textId="48361BC3" w:rsidR="00F059E9" w:rsidRPr="00653096" w:rsidRDefault="00F059E9" w:rsidP="004D2BC7">
            <w:pPr>
              <w:spacing w:line="276" w:lineRule="auto"/>
              <w:jc w:val="left"/>
            </w:pPr>
            <w:r w:rsidRPr="00653096">
              <w:rPr>
                <w:sz w:val="24"/>
                <w:szCs w:val="24"/>
              </w:rPr>
              <w:t>Interculturalidad / migraciones / diversidad</w:t>
            </w:r>
          </w:p>
        </w:tc>
        <w:tc>
          <w:tcPr>
            <w:tcW w:w="4530" w:type="dxa"/>
            <w:tcBorders>
              <w:top w:val="single" w:sz="4" w:space="0" w:color="7F7F7F" w:themeColor="text1" w:themeTint="80"/>
              <w:bottom w:val="single" w:sz="2" w:space="0" w:color="7F7F7F" w:themeColor="text1" w:themeTint="80"/>
            </w:tcBorders>
            <w:vAlign w:val="center"/>
          </w:tcPr>
          <w:p w14:paraId="3BF950A6" w14:textId="02B3744F" w:rsidR="00F059E9" w:rsidRPr="00653096" w:rsidRDefault="00F059E9" w:rsidP="00A942C1">
            <w:pPr>
              <w:spacing w:line="276" w:lineRule="auto"/>
              <w:jc w:val="center"/>
            </w:pPr>
            <w:r w:rsidRPr="00653096">
              <w:rPr>
                <w:sz w:val="24"/>
                <w:szCs w:val="24"/>
              </w:rPr>
              <w:t>12</w:t>
            </w:r>
          </w:p>
        </w:tc>
      </w:tr>
      <w:tr w:rsidR="00F059E9" w:rsidRPr="000156AB" w14:paraId="5598A817" w14:textId="77777777" w:rsidTr="00A942C1">
        <w:trPr>
          <w:trHeight w:val="619"/>
        </w:trPr>
        <w:tc>
          <w:tcPr>
            <w:tcW w:w="4530" w:type="dxa"/>
            <w:tcBorders>
              <w:top w:val="single" w:sz="4" w:space="0" w:color="7F7F7F" w:themeColor="text1" w:themeTint="80"/>
              <w:bottom w:val="single" w:sz="2" w:space="0" w:color="7F7F7F" w:themeColor="text1" w:themeTint="80"/>
            </w:tcBorders>
            <w:vAlign w:val="center"/>
          </w:tcPr>
          <w:p w14:paraId="65A35C99" w14:textId="3D57794B" w:rsidR="00F059E9" w:rsidRPr="00653096" w:rsidRDefault="00F059E9" w:rsidP="004D2BC7">
            <w:pPr>
              <w:spacing w:line="276" w:lineRule="auto"/>
              <w:jc w:val="left"/>
            </w:pPr>
            <w:r w:rsidRPr="00653096">
              <w:rPr>
                <w:sz w:val="24"/>
                <w:szCs w:val="24"/>
              </w:rPr>
              <w:lastRenderedPageBreak/>
              <w:t>Educación cívica / valores cívicos</w:t>
            </w:r>
          </w:p>
        </w:tc>
        <w:tc>
          <w:tcPr>
            <w:tcW w:w="4530" w:type="dxa"/>
            <w:tcBorders>
              <w:top w:val="single" w:sz="4" w:space="0" w:color="7F7F7F" w:themeColor="text1" w:themeTint="80"/>
              <w:bottom w:val="single" w:sz="2" w:space="0" w:color="7F7F7F" w:themeColor="text1" w:themeTint="80"/>
            </w:tcBorders>
            <w:vAlign w:val="center"/>
          </w:tcPr>
          <w:p w14:paraId="472445DA" w14:textId="08E79491" w:rsidR="00F059E9" w:rsidRPr="00653096" w:rsidRDefault="00F059E9" w:rsidP="00A942C1">
            <w:pPr>
              <w:spacing w:line="276" w:lineRule="auto"/>
              <w:jc w:val="center"/>
            </w:pPr>
            <w:r w:rsidRPr="00653096">
              <w:rPr>
                <w:sz w:val="24"/>
                <w:szCs w:val="24"/>
              </w:rPr>
              <w:t>5</w:t>
            </w:r>
          </w:p>
        </w:tc>
      </w:tr>
      <w:tr w:rsidR="00F059E9" w:rsidRPr="000156AB" w14:paraId="67A1B2A4" w14:textId="77777777" w:rsidTr="00A942C1">
        <w:trPr>
          <w:trHeight w:val="619"/>
        </w:trPr>
        <w:tc>
          <w:tcPr>
            <w:tcW w:w="4530" w:type="dxa"/>
            <w:tcBorders>
              <w:top w:val="single" w:sz="4" w:space="0" w:color="7F7F7F" w:themeColor="text1" w:themeTint="80"/>
              <w:bottom w:val="single" w:sz="2" w:space="0" w:color="7F7F7F" w:themeColor="text1" w:themeTint="80"/>
            </w:tcBorders>
            <w:vAlign w:val="center"/>
          </w:tcPr>
          <w:p w14:paraId="5C7569C6" w14:textId="76E87DDA" w:rsidR="00F059E9" w:rsidRPr="00653096" w:rsidRDefault="00F059E9" w:rsidP="004D2BC7">
            <w:pPr>
              <w:spacing w:line="276" w:lineRule="auto"/>
              <w:jc w:val="left"/>
            </w:pPr>
            <w:r w:rsidRPr="00653096">
              <w:rPr>
                <w:sz w:val="24"/>
                <w:szCs w:val="24"/>
              </w:rPr>
              <w:t>Identidad</w:t>
            </w:r>
          </w:p>
        </w:tc>
        <w:tc>
          <w:tcPr>
            <w:tcW w:w="4530" w:type="dxa"/>
            <w:tcBorders>
              <w:top w:val="single" w:sz="4" w:space="0" w:color="7F7F7F" w:themeColor="text1" w:themeTint="80"/>
              <w:bottom w:val="single" w:sz="2" w:space="0" w:color="7F7F7F" w:themeColor="text1" w:themeTint="80"/>
            </w:tcBorders>
            <w:vAlign w:val="center"/>
          </w:tcPr>
          <w:p w14:paraId="1F67AE98" w14:textId="0455F0E9" w:rsidR="00F059E9" w:rsidRPr="00653096" w:rsidRDefault="00F059E9" w:rsidP="00A942C1">
            <w:pPr>
              <w:spacing w:line="276" w:lineRule="auto"/>
              <w:jc w:val="center"/>
            </w:pPr>
            <w:r w:rsidRPr="00653096">
              <w:rPr>
                <w:sz w:val="24"/>
                <w:szCs w:val="24"/>
              </w:rPr>
              <w:t>5</w:t>
            </w:r>
          </w:p>
        </w:tc>
      </w:tr>
      <w:tr w:rsidR="00F059E9" w:rsidRPr="000156AB" w14:paraId="7ED6E458" w14:textId="77777777" w:rsidTr="00A942C1">
        <w:trPr>
          <w:trHeight w:val="619"/>
        </w:trPr>
        <w:tc>
          <w:tcPr>
            <w:tcW w:w="4530" w:type="dxa"/>
            <w:tcBorders>
              <w:top w:val="single" w:sz="4" w:space="0" w:color="7F7F7F" w:themeColor="text1" w:themeTint="80"/>
              <w:bottom w:val="single" w:sz="4" w:space="0" w:color="7F7F7F" w:themeColor="text1" w:themeTint="80"/>
            </w:tcBorders>
            <w:vAlign w:val="center"/>
          </w:tcPr>
          <w:p w14:paraId="414F2AF9" w14:textId="77AEDF18" w:rsidR="00F059E9" w:rsidRPr="00653096" w:rsidRDefault="00F059E9" w:rsidP="004D2BC7">
            <w:pPr>
              <w:spacing w:line="276" w:lineRule="auto"/>
              <w:jc w:val="left"/>
            </w:pPr>
            <w:r w:rsidRPr="00653096">
              <w:rPr>
                <w:sz w:val="24"/>
                <w:szCs w:val="24"/>
              </w:rPr>
              <w:t>Justicia social / pedagogía crítica</w:t>
            </w:r>
          </w:p>
        </w:tc>
        <w:tc>
          <w:tcPr>
            <w:tcW w:w="4530" w:type="dxa"/>
            <w:tcBorders>
              <w:top w:val="single" w:sz="4" w:space="0" w:color="7F7F7F" w:themeColor="text1" w:themeTint="80"/>
              <w:bottom w:val="single" w:sz="4" w:space="0" w:color="7F7F7F" w:themeColor="text1" w:themeTint="80"/>
            </w:tcBorders>
            <w:vAlign w:val="center"/>
          </w:tcPr>
          <w:p w14:paraId="153073CB" w14:textId="57D1DFD9" w:rsidR="00F059E9" w:rsidRPr="00653096" w:rsidRDefault="00F059E9" w:rsidP="00A942C1">
            <w:pPr>
              <w:spacing w:line="276" w:lineRule="auto"/>
              <w:jc w:val="center"/>
            </w:pPr>
            <w:r w:rsidRPr="00653096">
              <w:rPr>
                <w:sz w:val="24"/>
                <w:szCs w:val="24"/>
              </w:rPr>
              <w:t>5</w:t>
            </w:r>
          </w:p>
        </w:tc>
      </w:tr>
      <w:tr w:rsidR="00F059E9" w:rsidRPr="000156AB" w14:paraId="4EC64D84" w14:textId="77777777" w:rsidTr="00A942C1">
        <w:trPr>
          <w:trHeight w:val="619"/>
        </w:trPr>
        <w:tc>
          <w:tcPr>
            <w:tcW w:w="4530" w:type="dxa"/>
            <w:tcBorders>
              <w:top w:val="single" w:sz="4" w:space="0" w:color="7F7F7F" w:themeColor="text1" w:themeTint="80"/>
              <w:bottom w:val="single" w:sz="4" w:space="0" w:color="7F7F7F" w:themeColor="text1" w:themeTint="80"/>
            </w:tcBorders>
            <w:vAlign w:val="center"/>
          </w:tcPr>
          <w:p w14:paraId="15030D9D" w14:textId="7C573CC8" w:rsidR="00F059E9" w:rsidRPr="00653096" w:rsidRDefault="00F059E9" w:rsidP="004D2BC7">
            <w:pPr>
              <w:spacing w:line="276" w:lineRule="auto"/>
              <w:jc w:val="left"/>
            </w:pPr>
            <w:r w:rsidRPr="00653096">
              <w:rPr>
                <w:sz w:val="24"/>
                <w:szCs w:val="24"/>
              </w:rPr>
              <w:t>Formación del profesorado</w:t>
            </w:r>
          </w:p>
        </w:tc>
        <w:tc>
          <w:tcPr>
            <w:tcW w:w="4530" w:type="dxa"/>
            <w:tcBorders>
              <w:top w:val="single" w:sz="4" w:space="0" w:color="7F7F7F" w:themeColor="text1" w:themeTint="80"/>
              <w:bottom w:val="single" w:sz="4" w:space="0" w:color="7F7F7F" w:themeColor="text1" w:themeTint="80"/>
            </w:tcBorders>
            <w:vAlign w:val="center"/>
          </w:tcPr>
          <w:p w14:paraId="312E0D70" w14:textId="28440826" w:rsidR="00F059E9" w:rsidRPr="00653096" w:rsidRDefault="00F059E9" w:rsidP="00A942C1">
            <w:pPr>
              <w:spacing w:line="276" w:lineRule="auto"/>
              <w:jc w:val="center"/>
            </w:pPr>
            <w:r w:rsidRPr="00653096">
              <w:rPr>
                <w:sz w:val="24"/>
                <w:szCs w:val="24"/>
              </w:rPr>
              <w:t>5</w:t>
            </w:r>
          </w:p>
        </w:tc>
      </w:tr>
      <w:tr w:rsidR="00F059E9" w:rsidRPr="000156AB" w14:paraId="3314E752" w14:textId="77777777" w:rsidTr="00A942C1">
        <w:trPr>
          <w:trHeight w:val="619"/>
        </w:trPr>
        <w:tc>
          <w:tcPr>
            <w:tcW w:w="4530" w:type="dxa"/>
            <w:tcBorders>
              <w:top w:val="single" w:sz="4" w:space="0" w:color="7F7F7F" w:themeColor="text1" w:themeTint="80"/>
              <w:bottom w:val="single" w:sz="4" w:space="0" w:color="7F7F7F" w:themeColor="text1" w:themeTint="80"/>
            </w:tcBorders>
            <w:vAlign w:val="center"/>
          </w:tcPr>
          <w:p w14:paraId="289893E7" w14:textId="7D751989" w:rsidR="00F059E9" w:rsidRPr="00653096" w:rsidRDefault="00F059E9" w:rsidP="004D2BC7">
            <w:pPr>
              <w:spacing w:line="276" w:lineRule="auto"/>
              <w:jc w:val="left"/>
            </w:pPr>
            <w:r w:rsidRPr="00653096">
              <w:rPr>
                <w:sz w:val="24"/>
                <w:szCs w:val="24"/>
              </w:rPr>
              <w:t>Investigación / cuestionario</w:t>
            </w:r>
          </w:p>
        </w:tc>
        <w:tc>
          <w:tcPr>
            <w:tcW w:w="4530" w:type="dxa"/>
            <w:tcBorders>
              <w:top w:val="single" w:sz="4" w:space="0" w:color="7F7F7F" w:themeColor="text1" w:themeTint="80"/>
              <w:bottom w:val="single" w:sz="4" w:space="0" w:color="7F7F7F" w:themeColor="text1" w:themeTint="80"/>
            </w:tcBorders>
            <w:vAlign w:val="center"/>
          </w:tcPr>
          <w:p w14:paraId="006EBB52" w14:textId="0DAA18CB" w:rsidR="00F059E9" w:rsidRPr="00653096" w:rsidRDefault="00F059E9" w:rsidP="00A942C1">
            <w:pPr>
              <w:spacing w:line="276" w:lineRule="auto"/>
              <w:jc w:val="center"/>
            </w:pPr>
            <w:r w:rsidRPr="00653096">
              <w:rPr>
                <w:sz w:val="24"/>
                <w:szCs w:val="24"/>
              </w:rPr>
              <w:t>4</w:t>
            </w:r>
          </w:p>
        </w:tc>
      </w:tr>
      <w:tr w:rsidR="00F059E9" w:rsidRPr="000156AB" w14:paraId="424387BB" w14:textId="77777777" w:rsidTr="00A942C1">
        <w:trPr>
          <w:trHeight w:val="619"/>
        </w:trPr>
        <w:tc>
          <w:tcPr>
            <w:tcW w:w="4530" w:type="dxa"/>
            <w:tcBorders>
              <w:top w:val="single" w:sz="4" w:space="0" w:color="7F7F7F" w:themeColor="text1" w:themeTint="80"/>
              <w:bottom w:val="single" w:sz="4" w:space="0" w:color="7F7F7F" w:themeColor="text1" w:themeTint="80"/>
            </w:tcBorders>
            <w:vAlign w:val="center"/>
          </w:tcPr>
          <w:p w14:paraId="43FB06E9" w14:textId="182285EC" w:rsidR="00F059E9" w:rsidRPr="00653096" w:rsidRDefault="00F059E9" w:rsidP="004D2BC7">
            <w:pPr>
              <w:spacing w:line="276" w:lineRule="auto"/>
              <w:jc w:val="left"/>
            </w:pPr>
            <w:r w:rsidRPr="00653096">
              <w:rPr>
                <w:sz w:val="24"/>
                <w:szCs w:val="24"/>
              </w:rPr>
              <w:t>Competencias</w:t>
            </w:r>
          </w:p>
        </w:tc>
        <w:tc>
          <w:tcPr>
            <w:tcW w:w="4530" w:type="dxa"/>
            <w:tcBorders>
              <w:top w:val="single" w:sz="4" w:space="0" w:color="7F7F7F" w:themeColor="text1" w:themeTint="80"/>
              <w:bottom w:val="single" w:sz="4" w:space="0" w:color="7F7F7F" w:themeColor="text1" w:themeTint="80"/>
            </w:tcBorders>
            <w:vAlign w:val="center"/>
          </w:tcPr>
          <w:p w14:paraId="104500FC" w14:textId="4B284316" w:rsidR="00F059E9" w:rsidRPr="00653096" w:rsidRDefault="00F059E9" w:rsidP="00A942C1">
            <w:pPr>
              <w:spacing w:line="276" w:lineRule="auto"/>
              <w:jc w:val="center"/>
            </w:pPr>
            <w:r w:rsidRPr="00653096">
              <w:rPr>
                <w:sz w:val="24"/>
                <w:szCs w:val="24"/>
              </w:rPr>
              <w:t>3</w:t>
            </w:r>
          </w:p>
        </w:tc>
      </w:tr>
      <w:tr w:rsidR="00F059E9" w:rsidRPr="000156AB" w14:paraId="17E71BF0" w14:textId="77777777" w:rsidTr="00A942C1">
        <w:trPr>
          <w:trHeight w:val="619"/>
        </w:trPr>
        <w:tc>
          <w:tcPr>
            <w:tcW w:w="4530" w:type="dxa"/>
            <w:tcBorders>
              <w:top w:val="single" w:sz="4" w:space="0" w:color="7F7F7F" w:themeColor="text1" w:themeTint="80"/>
              <w:bottom w:val="single" w:sz="4" w:space="0" w:color="7F7F7F" w:themeColor="text1" w:themeTint="80"/>
            </w:tcBorders>
            <w:vAlign w:val="center"/>
          </w:tcPr>
          <w:p w14:paraId="33BAF603" w14:textId="10003905" w:rsidR="00F059E9" w:rsidRPr="00653096" w:rsidRDefault="00F059E9" w:rsidP="004D2BC7">
            <w:pPr>
              <w:spacing w:line="276" w:lineRule="auto"/>
              <w:jc w:val="left"/>
            </w:pPr>
            <w:r w:rsidRPr="00653096">
              <w:rPr>
                <w:sz w:val="24"/>
                <w:szCs w:val="24"/>
              </w:rPr>
              <w:t>Conflictos / temas controvertidos</w:t>
            </w:r>
          </w:p>
        </w:tc>
        <w:tc>
          <w:tcPr>
            <w:tcW w:w="4530" w:type="dxa"/>
            <w:tcBorders>
              <w:top w:val="single" w:sz="4" w:space="0" w:color="7F7F7F" w:themeColor="text1" w:themeTint="80"/>
              <w:bottom w:val="single" w:sz="4" w:space="0" w:color="7F7F7F" w:themeColor="text1" w:themeTint="80"/>
            </w:tcBorders>
            <w:vAlign w:val="center"/>
          </w:tcPr>
          <w:p w14:paraId="267CAC34" w14:textId="2D65ECE8" w:rsidR="00F059E9" w:rsidRPr="00653096" w:rsidRDefault="00F059E9" w:rsidP="00A942C1">
            <w:pPr>
              <w:spacing w:line="276" w:lineRule="auto"/>
              <w:jc w:val="center"/>
            </w:pPr>
            <w:r w:rsidRPr="00653096">
              <w:rPr>
                <w:sz w:val="24"/>
                <w:szCs w:val="24"/>
              </w:rPr>
              <w:t>3</w:t>
            </w:r>
          </w:p>
        </w:tc>
      </w:tr>
      <w:tr w:rsidR="00F059E9" w:rsidRPr="000156AB" w14:paraId="4A4FEA46" w14:textId="77777777" w:rsidTr="00A942C1">
        <w:trPr>
          <w:trHeight w:val="619"/>
        </w:trPr>
        <w:tc>
          <w:tcPr>
            <w:tcW w:w="4530" w:type="dxa"/>
            <w:tcBorders>
              <w:top w:val="single" w:sz="4" w:space="0" w:color="7F7F7F" w:themeColor="text1" w:themeTint="80"/>
              <w:bottom w:val="single" w:sz="4" w:space="0" w:color="7F7F7F" w:themeColor="text1" w:themeTint="80"/>
            </w:tcBorders>
            <w:vAlign w:val="center"/>
          </w:tcPr>
          <w:p w14:paraId="18277FE3" w14:textId="00C45A99" w:rsidR="00F059E9" w:rsidRPr="00653096" w:rsidRDefault="00F059E9" w:rsidP="004D2BC7">
            <w:pPr>
              <w:spacing w:line="276" w:lineRule="auto"/>
              <w:jc w:val="left"/>
            </w:pPr>
            <w:r w:rsidRPr="00653096">
              <w:rPr>
                <w:sz w:val="24"/>
                <w:szCs w:val="24"/>
              </w:rPr>
              <w:t>Libros de texto</w:t>
            </w:r>
          </w:p>
        </w:tc>
        <w:tc>
          <w:tcPr>
            <w:tcW w:w="4530" w:type="dxa"/>
            <w:tcBorders>
              <w:top w:val="single" w:sz="4" w:space="0" w:color="7F7F7F" w:themeColor="text1" w:themeTint="80"/>
              <w:bottom w:val="single" w:sz="4" w:space="0" w:color="7F7F7F" w:themeColor="text1" w:themeTint="80"/>
            </w:tcBorders>
            <w:vAlign w:val="center"/>
          </w:tcPr>
          <w:p w14:paraId="3E61D5B2" w14:textId="78E1E857" w:rsidR="00F059E9" w:rsidRPr="00653096" w:rsidRDefault="00F059E9" w:rsidP="00A942C1">
            <w:pPr>
              <w:spacing w:line="276" w:lineRule="auto"/>
              <w:jc w:val="center"/>
            </w:pPr>
            <w:r w:rsidRPr="00653096">
              <w:rPr>
                <w:sz w:val="24"/>
                <w:szCs w:val="24"/>
              </w:rPr>
              <w:t>3</w:t>
            </w:r>
          </w:p>
        </w:tc>
      </w:tr>
      <w:tr w:rsidR="00F059E9" w:rsidRPr="000156AB" w14:paraId="0BF420C6" w14:textId="77777777" w:rsidTr="00A942C1">
        <w:trPr>
          <w:trHeight w:val="619"/>
        </w:trPr>
        <w:tc>
          <w:tcPr>
            <w:tcW w:w="4530" w:type="dxa"/>
            <w:tcBorders>
              <w:top w:val="single" w:sz="4" w:space="0" w:color="7F7F7F" w:themeColor="text1" w:themeTint="80"/>
              <w:bottom w:val="single" w:sz="4" w:space="0" w:color="7F7F7F" w:themeColor="text1" w:themeTint="80"/>
            </w:tcBorders>
            <w:vAlign w:val="center"/>
          </w:tcPr>
          <w:p w14:paraId="76DB6CBF" w14:textId="1BAB07E5" w:rsidR="00F059E9" w:rsidRPr="00653096" w:rsidRDefault="00F059E9" w:rsidP="004D2BC7">
            <w:pPr>
              <w:spacing w:line="276" w:lineRule="auto"/>
              <w:jc w:val="left"/>
            </w:pPr>
            <w:r w:rsidRPr="00653096">
              <w:rPr>
                <w:sz w:val="24"/>
                <w:szCs w:val="24"/>
              </w:rPr>
              <w:t>Participación</w:t>
            </w:r>
          </w:p>
        </w:tc>
        <w:tc>
          <w:tcPr>
            <w:tcW w:w="4530" w:type="dxa"/>
            <w:tcBorders>
              <w:top w:val="single" w:sz="4" w:space="0" w:color="7F7F7F" w:themeColor="text1" w:themeTint="80"/>
              <w:bottom w:val="single" w:sz="4" w:space="0" w:color="7F7F7F" w:themeColor="text1" w:themeTint="80"/>
            </w:tcBorders>
            <w:vAlign w:val="center"/>
          </w:tcPr>
          <w:p w14:paraId="5AE7DC1D" w14:textId="2D857670" w:rsidR="00F059E9" w:rsidRDefault="00F059E9" w:rsidP="00A942C1">
            <w:pPr>
              <w:spacing w:line="276" w:lineRule="auto"/>
              <w:jc w:val="center"/>
            </w:pPr>
            <w:r w:rsidRPr="00653096">
              <w:rPr>
                <w:sz w:val="24"/>
                <w:szCs w:val="24"/>
              </w:rPr>
              <w:t>3</w:t>
            </w:r>
          </w:p>
        </w:tc>
      </w:tr>
      <w:tr w:rsidR="00F059E9" w:rsidRPr="000156AB" w14:paraId="3C56D9F7" w14:textId="77777777" w:rsidTr="00A942C1">
        <w:trPr>
          <w:trHeight w:val="619"/>
        </w:trPr>
        <w:tc>
          <w:tcPr>
            <w:tcW w:w="4530" w:type="dxa"/>
            <w:tcBorders>
              <w:top w:val="single" w:sz="4" w:space="0" w:color="7F7F7F" w:themeColor="text1" w:themeTint="80"/>
              <w:bottom w:val="single" w:sz="4" w:space="0" w:color="7F7F7F" w:themeColor="text1" w:themeTint="80"/>
            </w:tcBorders>
            <w:vAlign w:val="center"/>
          </w:tcPr>
          <w:p w14:paraId="2F9A1669" w14:textId="2B376873" w:rsidR="00F059E9" w:rsidRPr="00653096" w:rsidRDefault="00F059E9" w:rsidP="004D2BC7">
            <w:pPr>
              <w:spacing w:line="276" w:lineRule="auto"/>
              <w:jc w:val="left"/>
            </w:pPr>
            <w:r w:rsidRPr="00653096">
              <w:rPr>
                <w:sz w:val="24"/>
                <w:szCs w:val="24"/>
              </w:rPr>
              <w:t>Memoria histórica</w:t>
            </w:r>
          </w:p>
        </w:tc>
        <w:tc>
          <w:tcPr>
            <w:tcW w:w="4530" w:type="dxa"/>
            <w:tcBorders>
              <w:top w:val="single" w:sz="4" w:space="0" w:color="7F7F7F" w:themeColor="text1" w:themeTint="80"/>
              <w:bottom w:val="single" w:sz="4" w:space="0" w:color="7F7F7F" w:themeColor="text1" w:themeTint="80"/>
            </w:tcBorders>
            <w:vAlign w:val="center"/>
          </w:tcPr>
          <w:p w14:paraId="455A82C0" w14:textId="57486CCC" w:rsidR="00F059E9" w:rsidRDefault="00F059E9" w:rsidP="00A942C1">
            <w:pPr>
              <w:spacing w:line="276" w:lineRule="auto"/>
              <w:jc w:val="center"/>
            </w:pPr>
            <w:r w:rsidRPr="00653096">
              <w:rPr>
                <w:sz w:val="24"/>
                <w:szCs w:val="24"/>
              </w:rPr>
              <w:t>3</w:t>
            </w:r>
          </w:p>
        </w:tc>
      </w:tr>
      <w:tr w:rsidR="00F059E9" w:rsidRPr="000156AB" w14:paraId="59D004B6" w14:textId="77777777" w:rsidTr="00A942C1">
        <w:trPr>
          <w:trHeight w:val="619"/>
        </w:trPr>
        <w:tc>
          <w:tcPr>
            <w:tcW w:w="4530" w:type="dxa"/>
            <w:tcBorders>
              <w:top w:val="single" w:sz="4" w:space="0" w:color="7F7F7F" w:themeColor="text1" w:themeTint="80"/>
              <w:bottom w:val="single" w:sz="4" w:space="0" w:color="7F7F7F" w:themeColor="text1" w:themeTint="80"/>
            </w:tcBorders>
            <w:vAlign w:val="center"/>
          </w:tcPr>
          <w:p w14:paraId="6AF4A6E1" w14:textId="024C061B" w:rsidR="00F059E9" w:rsidRPr="00653096" w:rsidRDefault="00F059E9" w:rsidP="004D2BC7">
            <w:pPr>
              <w:spacing w:line="276" w:lineRule="auto"/>
              <w:jc w:val="left"/>
            </w:pPr>
            <w:r w:rsidRPr="00653096">
              <w:rPr>
                <w:sz w:val="24"/>
                <w:szCs w:val="24"/>
              </w:rPr>
              <w:t>Familia / patriarcado / homosexualidad</w:t>
            </w:r>
          </w:p>
        </w:tc>
        <w:tc>
          <w:tcPr>
            <w:tcW w:w="4530" w:type="dxa"/>
            <w:tcBorders>
              <w:top w:val="single" w:sz="4" w:space="0" w:color="7F7F7F" w:themeColor="text1" w:themeTint="80"/>
              <w:bottom w:val="single" w:sz="4" w:space="0" w:color="7F7F7F" w:themeColor="text1" w:themeTint="80"/>
            </w:tcBorders>
            <w:vAlign w:val="center"/>
          </w:tcPr>
          <w:p w14:paraId="46B2F0E3" w14:textId="52F0EEDA" w:rsidR="00F059E9" w:rsidRDefault="00F059E9" w:rsidP="00A942C1">
            <w:pPr>
              <w:spacing w:line="276" w:lineRule="auto"/>
              <w:jc w:val="center"/>
            </w:pPr>
            <w:r w:rsidRPr="00653096">
              <w:rPr>
                <w:sz w:val="24"/>
                <w:szCs w:val="24"/>
              </w:rPr>
              <w:t>3</w:t>
            </w:r>
          </w:p>
        </w:tc>
      </w:tr>
    </w:tbl>
    <w:p w14:paraId="335182A5" w14:textId="77777777" w:rsidR="00F059E9" w:rsidRDefault="00F059E9" w:rsidP="00F059E9">
      <w:pPr>
        <w:pStyle w:val="Piedegrficooimagen"/>
        <w:tabs>
          <w:tab w:val="center" w:pos="4815"/>
          <w:tab w:val="left" w:pos="8910"/>
        </w:tabs>
        <w:spacing w:before="0" w:after="0"/>
        <w:rPr>
          <w:lang w:val="es-ES_tradnl"/>
        </w:rPr>
      </w:pPr>
    </w:p>
    <w:p w14:paraId="590DBFB1" w14:textId="77777777" w:rsidR="00F059E9" w:rsidRDefault="00F059E9" w:rsidP="00F059E9">
      <w:pPr>
        <w:pStyle w:val="Piedegrficooimagen"/>
        <w:tabs>
          <w:tab w:val="center" w:pos="4815"/>
          <w:tab w:val="left" w:pos="8910"/>
        </w:tabs>
        <w:spacing w:before="0" w:after="0"/>
        <w:rPr>
          <w:lang w:val="es-ES_tradnl"/>
        </w:rPr>
      </w:pPr>
      <w:r>
        <w:rPr>
          <w:lang w:val="es-ES_tradnl"/>
        </w:rPr>
        <w:t>Fuente: elaboración propia</w:t>
      </w:r>
    </w:p>
    <w:p w14:paraId="5F1B0CD6" w14:textId="77777777" w:rsidR="00332517" w:rsidRDefault="00332517" w:rsidP="001C67B0">
      <w:pPr>
        <w:pStyle w:val="Estilo1"/>
        <w:rPr>
          <w:i w:val="0"/>
        </w:rPr>
      </w:pPr>
    </w:p>
    <w:p w14:paraId="7E8F4453" w14:textId="60AA6321" w:rsidR="00D113AD" w:rsidRDefault="004D2BC7" w:rsidP="001C67B0">
      <w:pPr>
        <w:pStyle w:val="Estilo1"/>
        <w:rPr>
          <w:i w:val="0"/>
        </w:rPr>
      </w:pPr>
      <w:r w:rsidRPr="004D2BC7">
        <w:rPr>
          <w:i w:val="0"/>
        </w:rPr>
        <w:t xml:space="preserve">Los artículos sobre ciudadanía y valores cívicos tienen una línea </w:t>
      </w:r>
      <w:r w:rsidR="00790CF0">
        <w:rPr>
          <w:i w:val="0"/>
        </w:rPr>
        <w:t>principal</w:t>
      </w:r>
      <w:r w:rsidRPr="004D2BC7">
        <w:rPr>
          <w:i w:val="0"/>
        </w:rPr>
        <w:t xml:space="preserve"> sobre reflexión e investigación sobre la educación para la ciudadanía, educación cívica, justicia social, pedagogía crítica, el debate social, pensamiento crítico o la participación democrática. Otra línea está relacionada con temas controversiales como inmigración, interculturalidad, homosexualidad, el patriarcado o la memoria histórica. Por último (y como el resto de temáticas), hay otro conjunto de sobre metodología docente, las TIC, la evaluación o las prácticas de enseñanza.</w:t>
      </w:r>
    </w:p>
    <w:p w14:paraId="60D1566B" w14:textId="77777777" w:rsidR="004D2BC7" w:rsidRDefault="004D2BC7" w:rsidP="004D2BC7">
      <w:pPr>
        <w:pStyle w:val="Indicador2"/>
      </w:pPr>
      <w:r w:rsidRPr="001469D4">
        <w:t>¶</w:t>
      </w:r>
    </w:p>
    <w:p w14:paraId="59ED3D1B" w14:textId="4FE1D153" w:rsidR="004D2BC7" w:rsidRDefault="004D2BC7" w:rsidP="004D2BC7">
      <w:pPr>
        <w:pStyle w:val="phmfigures"/>
        <w:tabs>
          <w:tab w:val="center" w:pos="4815"/>
          <w:tab w:val="right" w:pos="9631"/>
        </w:tabs>
        <w:spacing w:before="0"/>
        <w:ind w:firstLine="0"/>
        <w:rPr>
          <w:b/>
          <w:sz w:val="22"/>
          <w:szCs w:val="22"/>
        </w:rPr>
      </w:pPr>
      <w:r>
        <w:rPr>
          <w:b/>
          <w:smallCaps/>
          <w:sz w:val="22"/>
        </w:rPr>
        <w:t>Tabla</w:t>
      </w:r>
      <w:r w:rsidRPr="000156AB">
        <w:rPr>
          <w:b/>
          <w:smallCaps/>
          <w:sz w:val="22"/>
        </w:rPr>
        <w:t xml:space="preserve"> </w:t>
      </w:r>
      <w:r w:rsidR="00D50645">
        <w:rPr>
          <w:b/>
          <w:smallCaps/>
          <w:noProof w:val="0"/>
          <w:sz w:val="22"/>
        </w:rPr>
        <w:t>12</w:t>
      </w:r>
      <w:r w:rsidRPr="000156AB">
        <w:rPr>
          <w:b/>
          <w:smallCaps/>
          <w:sz w:val="22"/>
        </w:rPr>
        <w:t>.</w:t>
      </w:r>
      <w:r>
        <w:rPr>
          <w:b/>
          <w:smallCaps/>
          <w:sz w:val="22"/>
        </w:rPr>
        <w:t xml:space="preserve"> </w:t>
      </w:r>
      <w:r w:rsidRPr="004D2BC7">
        <w:rPr>
          <w:b/>
          <w:sz w:val="22"/>
          <w:szCs w:val="22"/>
        </w:rPr>
        <w:t>Palabras clave de los artículos analizados sobre educación patrimonial (2007-2016) [con tres o más referencias]</w:t>
      </w:r>
    </w:p>
    <w:p w14:paraId="670E4537" w14:textId="77777777" w:rsidR="004D2BC7" w:rsidRPr="004D2BC7" w:rsidRDefault="004D2BC7" w:rsidP="004D2BC7">
      <w:pPr>
        <w:pStyle w:val="phmfigures"/>
        <w:tabs>
          <w:tab w:val="center" w:pos="4815"/>
          <w:tab w:val="right" w:pos="9631"/>
        </w:tabs>
        <w:spacing w:before="0"/>
        <w:ind w:firstLine="0"/>
        <w:rPr>
          <w:b/>
          <w:sz w:val="22"/>
          <w:szCs w:val="22"/>
          <w:lang w:eastAsia="es-ES"/>
        </w:rPr>
      </w:pPr>
    </w:p>
    <w:tbl>
      <w:tblPr>
        <w:tblStyle w:val="Tablanormal21"/>
        <w:tblW w:w="9060" w:type="dxa"/>
        <w:tblInd w:w="571" w:type="dxa"/>
        <w:tblLayout w:type="fixed"/>
        <w:tblLook w:val="0600" w:firstRow="0" w:lastRow="0" w:firstColumn="0" w:lastColumn="0" w:noHBand="1" w:noVBand="1"/>
      </w:tblPr>
      <w:tblGrid>
        <w:gridCol w:w="4530"/>
        <w:gridCol w:w="4530"/>
      </w:tblGrid>
      <w:tr w:rsidR="004D2BC7" w:rsidRPr="00C25143" w14:paraId="3959CC01" w14:textId="77777777" w:rsidTr="001E2021">
        <w:trPr>
          <w:trHeight w:val="619"/>
        </w:trPr>
        <w:tc>
          <w:tcPr>
            <w:tcW w:w="4530" w:type="dxa"/>
            <w:tcBorders>
              <w:top w:val="single" w:sz="4" w:space="0" w:color="7F7F7F" w:themeColor="text1" w:themeTint="80"/>
              <w:bottom w:val="single" w:sz="2" w:space="0" w:color="7F7F7F" w:themeColor="text1" w:themeTint="80"/>
            </w:tcBorders>
            <w:vAlign w:val="center"/>
          </w:tcPr>
          <w:p w14:paraId="7D4E26C5" w14:textId="7DF4CBED" w:rsidR="004D2BC7" w:rsidRPr="00C25143" w:rsidRDefault="004D2BC7" w:rsidP="001E2021">
            <w:pPr>
              <w:spacing w:line="276" w:lineRule="auto"/>
              <w:jc w:val="left"/>
            </w:pPr>
            <w:r w:rsidRPr="00C25143">
              <w:rPr>
                <w:sz w:val="24"/>
                <w:szCs w:val="24"/>
              </w:rPr>
              <w:t>Temática</w:t>
            </w:r>
            <w:r w:rsidRPr="00C25143">
              <w:rPr>
                <w:sz w:val="24"/>
                <w:szCs w:val="24"/>
              </w:rPr>
              <w:tab/>
            </w:r>
          </w:p>
        </w:tc>
        <w:tc>
          <w:tcPr>
            <w:tcW w:w="4530" w:type="dxa"/>
            <w:tcBorders>
              <w:top w:val="single" w:sz="4" w:space="0" w:color="7F7F7F" w:themeColor="text1" w:themeTint="80"/>
              <w:bottom w:val="single" w:sz="2" w:space="0" w:color="7F7F7F" w:themeColor="text1" w:themeTint="80"/>
            </w:tcBorders>
            <w:vAlign w:val="center"/>
          </w:tcPr>
          <w:p w14:paraId="3A325E56" w14:textId="40C4F0ED" w:rsidR="004D2BC7" w:rsidRPr="00C25143" w:rsidRDefault="004D2BC7" w:rsidP="001E2021">
            <w:pPr>
              <w:spacing w:line="276" w:lineRule="auto"/>
              <w:jc w:val="center"/>
            </w:pPr>
            <w:r w:rsidRPr="00C25143">
              <w:rPr>
                <w:sz w:val="24"/>
                <w:szCs w:val="24"/>
              </w:rPr>
              <w:t>Número</w:t>
            </w:r>
          </w:p>
        </w:tc>
      </w:tr>
      <w:tr w:rsidR="004D2BC7" w:rsidRPr="0018018E" w14:paraId="5CD5948F" w14:textId="77777777" w:rsidTr="001E2021">
        <w:trPr>
          <w:trHeight w:val="619"/>
        </w:trPr>
        <w:tc>
          <w:tcPr>
            <w:tcW w:w="4530" w:type="dxa"/>
            <w:tcBorders>
              <w:top w:val="single" w:sz="4" w:space="0" w:color="7F7F7F" w:themeColor="text1" w:themeTint="80"/>
              <w:bottom w:val="single" w:sz="2" w:space="0" w:color="7F7F7F" w:themeColor="text1" w:themeTint="80"/>
            </w:tcBorders>
            <w:vAlign w:val="center"/>
          </w:tcPr>
          <w:p w14:paraId="44F41622" w14:textId="7B9188A3" w:rsidR="004D2BC7" w:rsidRPr="00653096" w:rsidRDefault="004D2BC7" w:rsidP="001E2021">
            <w:pPr>
              <w:spacing w:line="276" w:lineRule="auto"/>
              <w:jc w:val="left"/>
            </w:pPr>
            <w:r w:rsidRPr="00653096">
              <w:rPr>
                <w:sz w:val="24"/>
                <w:szCs w:val="24"/>
              </w:rPr>
              <w:t>Educación patrimonial</w:t>
            </w:r>
          </w:p>
        </w:tc>
        <w:tc>
          <w:tcPr>
            <w:tcW w:w="4530" w:type="dxa"/>
            <w:tcBorders>
              <w:top w:val="single" w:sz="4" w:space="0" w:color="7F7F7F" w:themeColor="text1" w:themeTint="80"/>
              <w:bottom w:val="single" w:sz="2" w:space="0" w:color="7F7F7F" w:themeColor="text1" w:themeTint="80"/>
            </w:tcBorders>
            <w:vAlign w:val="center"/>
          </w:tcPr>
          <w:p w14:paraId="6301F309" w14:textId="74CB98D3" w:rsidR="004D2BC7" w:rsidRDefault="004D2BC7" w:rsidP="001E2021">
            <w:pPr>
              <w:spacing w:line="276" w:lineRule="auto"/>
              <w:jc w:val="center"/>
            </w:pPr>
            <w:r w:rsidRPr="00653096">
              <w:rPr>
                <w:sz w:val="24"/>
                <w:szCs w:val="24"/>
              </w:rPr>
              <w:t>22</w:t>
            </w:r>
          </w:p>
        </w:tc>
      </w:tr>
      <w:tr w:rsidR="004D2BC7" w:rsidRPr="000156AB" w14:paraId="6F0D15B9" w14:textId="77777777" w:rsidTr="001E2021">
        <w:trPr>
          <w:trHeight w:val="619"/>
        </w:trPr>
        <w:tc>
          <w:tcPr>
            <w:tcW w:w="4530" w:type="dxa"/>
            <w:tcBorders>
              <w:top w:val="single" w:sz="4" w:space="0" w:color="7F7F7F" w:themeColor="text1" w:themeTint="80"/>
              <w:bottom w:val="single" w:sz="2" w:space="0" w:color="7F7F7F" w:themeColor="text1" w:themeTint="80"/>
            </w:tcBorders>
            <w:vAlign w:val="center"/>
          </w:tcPr>
          <w:p w14:paraId="08B10832" w14:textId="035F931A" w:rsidR="004D2BC7" w:rsidRPr="00653096" w:rsidRDefault="004D2BC7" w:rsidP="001E2021">
            <w:pPr>
              <w:spacing w:line="276" w:lineRule="auto"/>
              <w:jc w:val="left"/>
            </w:pPr>
            <w:r w:rsidRPr="00653096">
              <w:rPr>
                <w:sz w:val="24"/>
                <w:szCs w:val="24"/>
              </w:rPr>
              <w:t>Museo / museografía</w:t>
            </w:r>
          </w:p>
        </w:tc>
        <w:tc>
          <w:tcPr>
            <w:tcW w:w="4530" w:type="dxa"/>
            <w:tcBorders>
              <w:top w:val="single" w:sz="4" w:space="0" w:color="7F7F7F" w:themeColor="text1" w:themeTint="80"/>
              <w:bottom w:val="single" w:sz="2" w:space="0" w:color="7F7F7F" w:themeColor="text1" w:themeTint="80"/>
            </w:tcBorders>
            <w:vAlign w:val="center"/>
          </w:tcPr>
          <w:p w14:paraId="0A941C44" w14:textId="49BD6DE1" w:rsidR="004D2BC7" w:rsidRPr="00653096" w:rsidRDefault="004D2BC7" w:rsidP="001E2021">
            <w:pPr>
              <w:spacing w:line="276" w:lineRule="auto"/>
              <w:jc w:val="center"/>
            </w:pPr>
            <w:r w:rsidRPr="00653096">
              <w:rPr>
                <w:sz w:val="24"/>
                <w:szCs w:val="24"/>
              </w:rPr>
              <w:t>18</w:t>
            </w:r>
          </w:p>
        </w:tc>
      </w:tr>
      <w:tr w:rsidR="004D2BC7" w:rsidRPr="000156AB" w14:paraId="280BAB81" w14:textId="77777777" w:rsidTr="001E2021">
        <w:trPr>
          <w:trHeight w:val="619"/>
        </w:trPr>
        <w:tc>
          <w:tcPr>
            <w:tcW w:w="4530" w:type="dxa"/>
            <w:tcBorders>
              <w:top w:val="single" w:sz="4" w:space="0" w:color="7F7F7F" w:themeColor="text1" w:themeTint="80"/>
              <w:bottom w:val="single" w:sz="2" w:space="0" w:color="7F7F7F" w:themeColor="text1" w:themeTint="80"/>
            </w:tcBorders>
            <w:vAlign w:val="center"/>
          </w:tcPr>
          <w:p w14:paraId="64073CD0" w14:textId="7817924E" w:rsidR="004D2BC7" w:rsidRPr="00653096" w:rsidRDefault="004D2BC7" w:rsidP="001E2021">
            <w:pPr>
              <w:spacing w:line="276" w:lineRule="auto"/>
              <w:jc w:val="left"/>
            </w:pPr>
            <w:r w:rsidRPr="00653096">
              <w:rPr>
                <w:sz w:val="24"/>
                <w:szCs w:val="24"/>
              </w:rPr>
              <w:t>Patrimonio</w:t>
            </w:r>
          </w:p>
        </w:tc>
        <w:tc>
          <w:tcPr>
            <w:tcW w:w="4530" w:type="dxa"/>
            <w:tcBorders>
              <w:top w:val="single" w:sz="4" w:space="0" w:color="7F7F7F" w:themeColor="text1" w:themeTint="80"/>
              <w:bottom w:val="single" w:sz="2" w:space="0" w:color="7F7F7F" w:themeColor="text1" w:themeTint="80"/>
            </w:tcBorders>
            <w:vAlign w:val="center"/>
          </w:tcPr>
          <w:p w14:paraId="04B4D2E7" w14:textId="392F6F4B" w:rsidR="004D2BC7" w:rsidRPr="00653096" w:rsidRDefault="004D2BC7" w:rsidP="001E2021">
            <w:pPr>
              <w:spacing w:line="276" w:lineRule="auto"/>
              <w:jc w:val="center"/>
            </w:pPr>
            <w:r w:rsidRPr="00653096">
              <w:rPr>
                <w:sz w:val="24"/>
                <w:szCs w:val="24"/>
              </w:rPr>
              <w:t>17</w:t>
            </w:r>
          </w:p>
        </w:tc>
      </w:tr>
      <w:tr w:rsidR="004D2BC7" w:rsidRPr="000156AB" w14:paraId="4524882B" w14:textId="77777777" w:rsidTr="001E2021">
        <w:trPr>
          <w:trHeight w:val="619"/>
        </w:trPr>
        <w:tc>
          <w:tcPr>
            <w:tcW w:w="4530" w:type="dxa"/>
            <w:tcBorders>
              <w:top w:val="single" w:sz="4" w:space="0" w:color="7F7F7F" w:themeColor="text1" w:themeTint="80"/>
              <w:bottom w:val="single" w:sz="2" w:space="0" w:color="7F7F7F" w:themeColor="text1" w:themeTint="80"/>
            </w:tcBorders>
            <w:vAlign w:val="center"/>
          </w:tcPr>
          <w:p w14:paraId="62BF478E" w14:textId="417D0A66" w:rsidR="004D2BC7" w:rsidRPr="00653096" w:rsidRDefault="004D2BC7" w:rsidP="001E2021">
            <w:pPr>
              <w:spacing w:line="276" w:lineRule="auto"/>
              <w:jc w:val="left"/>
            </w:pPr>
            <w:r w:rsidRPr="00653096">
              <w:rPr>
                <w:sz w:val="24"/>
                <w:szCs w:val="24"/>
              </w:rPr>
              <w:t>Identidad</w:t>
            </w:r>
          </w:p>
        </w:tc>
        <w:tc>
          <w:tcPr>
            <w:tcW w:w="4530" w:type="dxa"/>
            <w:tcBorders>
              <w:top w:val="single" w:sz="4" w:space="0" w:color="7F7F7F" w:themeColor="text1" w:themeTint="80"/>
              <w:bottom w:val="single" w:sz="2" w:space="0" w:color="7F7F7F" w:themeColor="text1" w:themeTint="80"/>
            </w:tcBorders>
            <w:vAlign w:val="center"/>
          </w:tcPr>
          <w:p w14:paraId="5F290EAA" w14:textId="52785D12" w:rsidR="004D2BC7" w:rsidRPr="00653096" w:rsidRDefault="004D2BC7" w:rsidP="001E2021">
            <w:pPr>
              <w:spacing w:line="276" w:lineRule="auto"/>
              <w:jc w:val="center"/>
            </w:pPr>
            <w:r w:rsidRPr="00653096">
              <w:rPr>
                <w:sz w:val="24"/>
                <w:szCs w:val="24"/>
              </w:rPr>
              <w:t>8</w:t>
            </w:r>
          </w:p>
        </w:tc>
      </w:tr>
      <w:tr w:rsidR="004D2BC7" w:rsidRPr="000156AB" w14:paraId="191DA652" w14:textId="77777777" w:rsidTr="001E2021">
        <w:trPr>
          <w:trHeight w:val="619"/>
        </w:trPr>
        <w:tc>
          <w:tcPr>
            <w:tcW w:w="4530" w:type="dxa"/>
            <w:tcBorders>
              <w:top w:val="single" w:sz="4" w:space="0" w:color="7F7F7F" w:themeColor="text1" w:themeTint="80"/>
              <w:bottom w:val="single" w:sz="4" w:space="0" w:color="7F7F7F" w:themeColor="text1" w:themeTint="80"/>
            </w:tcBorders>
            <w:vAlign w:val="center"/>
          </w:tcPr>
          <w:p w14:paraId="2588AF7E" w14:textId="3F8DB215" w:rsidR="004D2BC7" w:rsidRPr="00653096" w:rsidRDefault="004D2BC7" w:rsidP="001E2021">
            <w:pPr>
              <w:spacing w:line="276" w:lineRule="auto"/>
              <w:jc w:val="left"/>
            </w:pPr>
            <w:r w:rsidRPr="00653096">
              <w:rPr>
                <w:sz w:val="24"/>
                <w:szCs w:val="24"/>
              </w:rPr>
              <w:lastRenderedPageBreak/>
              <w:t>Educación Secundaria</w:t>
            </w:r>
          </w:p>
        </w:tc>
        <w:tc>
          <w:tcPr>
            <w:tcW w:w="4530" w:type="dxa"/>
            <w:tcBorders>
              <w:top w:val="single" w:sz="4" w:space="0" w:color="7F7F7F" w:themeColor="text1" w:themeTint="80"/>
              <w:bottom w:val="single" w:sz="4" w:space="0" w:color="7F7F7F" w:themeColor="text1" w:themeTint="80"/>
            </w:tcBorders>
            <w:vAlign w:val="center"/>
          </w:tcPr>
          <w:p w14:paraId="07C12E66" w14:textId="1F763DA6" w:rsidR="004D2BC7" w:rsidRPr="00653096" w:rsidRDefault="004D2BC7" w:rsidP="001E2021">
            <w:pPr>
              <w:spacing w:line="276" w:lineRule="auto"/>
              <w:jc w:val="center"/>
            </w:pPr>
            <w:r w:rsidRPr="00653096">
              <w:rPr>
                <w:sz w:val="24"/>
                <w:szCs w:val="24"/>
              </w:rPr>
              <w:t>7</w:t>
            </w:r>
          </w:p>
        </w:tc>
      </w:tr>
      <w:tr w:rsidR="004D2BC7" w:rsidRPr="000156AB" w14:paraId="73BCE734" w14:textId="77777777" w:rsidTr="001E2021">
        <w:trPr>
          <w:trHeight w:val="619"/>
        </w:trPr>
        <w:tc>
          <w:tcPr>
            <w:tcW w:w="4530" w:type="dxa"/>
            <w:tcBorders>
              <w:top w:val="single" w:sz="4" w:space="0" w:color="7F7F7F" w:themeColor="text1" w:themeTint="80"/>
              <w:bottom w:val="single" w:sz="4" w:space="0" w:color="7F7F7F" w:themeColor="text1" w:themeTint="80"/>
            </w:tcBorders>
            <w:vAlign w:val="center"/>
          </w:tcPr>
          <w:p w14:paraId="21825229" w14:textId="100BB91B" w:rsidR="004D2BC7" w:rsidRPr="00653096" w:rsidRDefault="004D2BC7" w:rsidP="001E2021">
            <w:pPr>
              <w:spacing w:line="276" w:lineRule="auto"/>
              <w:jc w:val="left"/>
            </w:pPr>
            <w:r w:rsidRPr="00653096">
              <w:rPr>
                <w:sz w:val="24"/>
                <w:szCs w:val="24"/>
              </w:rPr>
              <w:t>Concepciones</w:t>
            </w:r>
          </w:p>
        </w:tc>
        <w:tc>
          <w:tcPr>
            <w:tcW w:w="4530" w:type="dxa"/>
            <w:tcBorders>
              <w:top w:val="single" w:sz="4" w:space="0" w:color="7F7F7F" w:themeColor="text1" w:themeTint="80"/>
              <w:bottom w:val="single" w:sz="4" w:space="0" w:color="7F7F7F" w:themeColor="text1" w:themeTint="80"/>
            </w:tcBorders>
            <w:vAlign w:val="center"/>
          </w:tcPr>
          <w:p w14:paraId="1F96B57B" w14:textId="32A6F955" w:rsidR="004D2BC7" w:rsidRPr="00653096" w:rsidRDefault="004D2BC7" w:rsidP="001E2021">
            <w:pPr>
              <w:spacing w:line="276" w:lineRule="auto"/>
              <w:jc w:val="center"/>
            </w:pPr>
            <w:r w:rsidRPr="00653096">
              <w:rPr>
                <w:sz w:val="24"/>
                <w:szCs w:val="24"/>
              </w:rPr>
              <w:t>5</w:t>
            </w:r>
          </w:p>
        </w:tc>
      </w:tr>
      <w:tr w:rsidR="004D2BC7" w:rsidRPr="000156AB" w14:paraId="03399E5B" w14:textId="77777777" w:rsidTr="001E2021">
        <w:trPr>
          <w:trHeight w:val="619"/>
        </w:trPr>
        <w:tc>
          <w:tcPr>
            <w:tcW w:w="4530" w:type="dxa"/>
            <w:tcBorders>
              <w:top w:val="single" w:sz="4" w:space="0" w:color="7F7F7F" w:themeColor="text1" w:themeTint="80"/>
              <w:bottom w:val="single" w:sz="4" w:space="0" w:color="7F7F7F" w:themeColor="text1" w:themeTint="80"/>
            </w:tcBorders>
            <w:vAlign w:val="center"/>
          </w:tcPr>
          <w:p w14:paraId="30FEA696" w14:textId="10FFAB05" w:rsidR="004D2BC7" w:rsidRPr="00653096" w:rsidRDefault="004D2BC7" w:rsidP="001E2021">
            <w:pPr>
              <w:spacing w:line="276" w:lineRule="auto"/>
              <w:jc w:val="left"/>
            </w:pPr>
            <w:r w:rsidRPr="00653096">
              <w:rPr>
                <w:sz w:val="24"/>
                <w:szCs w:val="24"/>
              </w:rPr>
              <w:t xml:space="preserve">TIC </w:t>
            </w:r>
          </w:p>
        </w:tc>
        <w:tc>
          <w:tcPr>
            <w:tcW w:w="4530" w:type="dxa"/>
            <w:tcBorders>
              <w:top w:val="single" w:sz="4" w:space="0" w:color="7F7F7F" w:themeColor="text1" w:themeTint="80"/>
              <w:bottom w:val="single" w:sz="4" w:space="0" w:color="7F7F7F" w:themeColor="text1" w:themeTint="80"/>
            </w:tcBorders>
            <w:vAlign w:val="center"/>
          </w:tcPr>
          <w:p w14:paraId="34498329" w14:textId="1E4B0A70" w:rsidR="004D2BC7" w:rsidRPr="00653096" w:rsidRDefault="004D2BC7" w:rsidP="001E2021">
            <w:pPr>
              <w:spacing w:line="276" w:lineRule="auto"/>
              <w:jc w:val="center"/>
            </w:pPr>
            <w:r w:rsidRPr="00653096">
              <w:rPr>
                <w:sz w:val="24"/>
                <w:szCs w:val="24"/>
              </w:rPr>
              <w:t>5</w:t>
            </w:r>
          </w:p>
        </w:tc>
      </w:tr>
      <w:tr w:rsidR="004D2BC7" w:rsidRPr="000156AB" w14:paraId="18842699" w14:textId="77777777" w:rsidTr="001E2021">
        <w:trPr>
          <w:trHeight w:val="619"/>
        </w:trPr>
        <w:tc>
          <w:tcPr>
            <w:tcW w:w="4530" w:type="dxa"/>
            <w:tcBorders>
              <w:top w:val="single" w:sz="4" w:space="0" w:color="7F7F7F" w:themeColor="text1" w:themeTint="80"/>
              <w:bottom w:val="single" w:sz="4" w:space="0" w:color="7F7F7F" w:themeColor="text1" w:themeTint="80"/>
            </w:tcBorders>
            <w:vAlign w:val="center"/>
          </w:tcPr>
          <w:p w14:paraId="547CB018" w14:textId="7A3EC5C6" w:rsidR="004D2BC7" w:rsidRPr="00653096" w:rsidRDefault="004D2BC7" w:rsidP="001E2021">
            <w:pPr>
              <w:spacing w:line="276" w:lineRule="auto"/>
              <w:jc w:val="left"/>
            </w:pPr>
            <w:r w:rsidRPr="00653096">
              <w:rPr>
                <w:sz w:val="24"/>
                <w:szCs w:val="24"/>
              </w:rPr>
              <w:t>Métodos / aprendizaje</w:t>
            </w:r>
          </w:p>
        </w:tc>
        <w:tc>
          <w:tcPr>
            <w:tcW w:w="4530" w:type="dxa"/>
            <w:tcBorders>
              <w:top w:val="single" w:sz="4" w:space="0" w:color="7F7F7F" w:themeColor="text1" w:themeTint="80"/>
              <w:bottom w:val="single" w:sz="4" w:space="0" w:color="7F7F7F" w:themeColor="text1" w:themeTint="80"/>
            </w:tcBorders>
            <w:vAlign w:val="center"/>
          </w:tcPr>
          <w:p w14:paraId="4E7C7AE9" w14:textId="1919BE0A" w:rsidR="004D2BC7" w:rsidRPr="00653096" w:rsidRDefault="004D2BC7" w:rsidP="001E2021">
            <w:pPr>
              <w:spacing w:line="276" w:lineRule="auto"/>
              <w:jc w:val="center"/>
            </w:pPr>
            <w:r w:rsidRPr="00653096">
              <w:rPr>
                <w:sz w:val="24"/>
                <w:szCs w:val="24"/>
              </w:rPr>
              <w:t>5</w:t>
            </w:r>
          </w:p>
        </w:tc>
      </w:tr>
      <w:tr w:rsidR="004D2BC7" w:rsidRPr="000156AB" w14:paraId="1F9DE79E" w14:textId="77777777" w:rsidTr="001E2021">
        <w:trPr>
          <w:trHeight w:val="619"/>
        </w:trPr>
        <w:tc>
          <w:tcPr>
            <w:tcW w:w="4530" w:type="dxa"/>
            <w:tcBorders>
              <w:top w:val="single" w:sz="4" w:space="0" w:color="7F7F7F" w:themeColor="text1" w:themeTint="80"/>
              <w:bottom w:val="single" w:sz="4" w:space="0" w:color="7F7F7F" w:themeColor="text1" w:themeTint="80"/>
            </w:tcBorders>
            <w:vAlign w:val="center"/>
          </w:tcPr>
          <w:p w14:paraId="20C968EA" w14:textId="025363D7" w:rsidR="004D2BC7" w:rsidRPr="00653096" w:rsidRDefault="004D2BC7" w:rsidP="001E2021">
            <w:pPr>
              <w:spacing w:line="276" w:lineRule="auto"/>
              <w:jc w:val="left"/>
            </w:pPr>
            <w:r w:rsidRPr="00653096">
              <w:rPr>
                <w:sz w:val="24"/>
                <w:szCs w:val="24"/>
              </w:rPr>
              <w:t>Museo virtual / arqueología virtual</w:t>
            </w:r>
          </w:p>
        </w:tc>
        <w:tc>
          <w:tcPr>
            <w:tcW w:w="4530" w:type="dxa"/>
            <w:tcBorders>
              <w:top w:val="single" w:sz="4" w:space="0" w:color="7F7F7F" w:themeColor="text1" w:themeTint="80"/>
              <w:bottom w:val="single" w:sz="4" w:space="0" w:color="7F7F7F" w:themeColor="text1" w:themeTint="80"/>
            </w:tcBorders>
            <w:vAlign w:val="center"/>
          </w:tcPr>
          <w:p w14:paraId="69CAAEB9" w14:textId="669597EA" w:rsidR="004D2BC7" w:rsidRPr="00653096" w:rsidRDefault="004D2BC7" w:rsidP="001E2021">
            <w:pPr>
              <w:spacing w:line="276" w:lineRule="auto"/>
              <w:jc w:val="center"/>
            </w:pPr>
            <w:r w:rsidRPr="00653096">
              <w:rPr>
                <w:sz w:val="24"/>
                <w:szCs w:val="24"/>
              </w:rPr>
              <w:t>5</w:t>
            </w:r>
          </w:p>
        </w:tc>
      </w:tr>
      <w:tr w:rsidR="004D2BC7" w:rsidRPr="000156AB" w14:paraId="3FD75B90" w14:textId="77777777" w:rsidTr="001E2021">
        <w:trPr>
          <w:trHeight w:val="619"/>
        </w:trPr>
        <w:tc>
          <w:tcPr>
            <w:tcW w:w="4530" w:type="dxa"/>
            <w:tcBorders>
              <w:top w:val="single" w:sz="4" w:space="0" w:color="7F7F7F" w:themeColor="text1" w:themeTint="80"/>
              <w:bottom w:val="single" w:sz="4" w:space="0" w:color="7F7F7F" w:themeColor="text1" w:themeTint="80"/>
            </w:tcBorders>
            <w:vAlign w:val="center"/>
          </w:tcPr>
          <w:p w14:paraId="07CB6E45" w14:textId="3D73A52D" w:rsidR="004D2BC7" w:rsidRPr="00653096" w:rsidRDefault="004D2BC7" w:rsidP="001E2021">
            <w:pPr>
              <w:spacing w:line="276" w:lineRule="auto"/>
              <w:jc w:val="left"/>
            </w:pPr>
            <w:r w:rsidRPr="00653096">
              <w:rPr>
                <w:sz w:val="24"/>
                <w:szCs w:val="24"/>
              </w:rPr>
              <w:t>Arqueología</w:t>
            </w:r>
          </w:p>
        </w:tc>
        <w:tc>
          <w:tcPr>
            <w:tcW w:w="4530" w:type="dxa"/>
            <w:tcBorders>
              <w:top w:val="single" w:sz="4" w:space="0" w:color="7F7F7F" w:themeColor="text1" w:themeTint="80"/>
              <w:bottom w:val="single" w:sz="4" w:space="0" w:color="7F7F7F" w:themeColor="text1" w:themeTint="80"/>
            </w:tcBorders>
            <w:vAlign w:val="center"/>
          </w:tcPr>
          <w:p w14:paraId="225206B0" w14:textId="15B0447E" w:rsidR="004D2BC7" w:rsidRPr="00653096" w:rsidRDefault="004D2BC7" w:rsidP="001E2021">
            <w:pPr>
              <w:spacing w:line="276" w:lineRule="auto"/>
              <w:jc w:val="center"/>
            </w:pPr>
            <w:r w:rsidRPr="00653096">
              <w:rPr>
                <w:sz w:val="24"/>
                <w:szCs w:val="24"/>
              </w:rPr>
              <w:t>4</w:t>
            </w:r>
          </w:p>
        </w:tc>
      </w:tr>
      <w:tr w:rsidR="004D2BC7" w:rsidRPr="000156AB" w14:paraId="21E3A970" w14:textId="77777777" w:rsidTr="001E2021">
        <w:trPr>
          <w:trHeight w:val="619"/>
        </w:trPr>
        <w:tc>
          <w:tcPr>
            <w:tcW w:w="4530" w:type="dxa"/>
            <w:tcBorders>
              <w:top w:val="single" w:sz="4" w:space="0" w:color="7F7F7F" w:themeColor="text1" w:themeTint="80"/>
              <w:bottom w:val="single" w:sz="4" w:space="0" w:color="7F7F7F" w:themeColor="text1" w:themeTint="80"/>
            </w:tcBorders>
            <w:vAlign w:val="center"/>
          </w:tcPr>
          <w:p w14:paraId="43E0840C" w14:textId="0B2A2F38" w:rsidR="004D2BC7" w:rsidRPr="00653096" w:rsidRDefault="004D2BC7" w:rsidP="001E2021">
            <w:pPr>
              <w:spacing w:line="276" w:lineRule="auto"/>
              <w:jc w:val="left"/>
            </w:pPr>
            <w:r w:rsidRPr="00653096">
              <w:rPr>
                <w:sz w:val="24"/>
                <w:szCs w:val="24"/>
              </w:rPr>
              <w:t xml:space="preserve">Ciudad / patrimonio urbano </w:t>
            </w:r>
          </w:p>
        </w:tc>
        <w:tc>
          <w:tcPr>
            <w:tcW w:w="4530" w:type="dxa"/>
            <w:tcBorders>
              <w:top w:val="single" w:sz="4" w:space="0" w:color="7F7F7F" w:themeColor="text1" w:themeTint="80"/>
              <w:bottom w:val="single" w:sz="4" w:space="0" w:color="7F7F7F" w:themeColor="text1" w:themeTint="80"/>
            </w:tcBorders>
            <w:vAlign w:val="center"/>
          </w:tcPr>
          <w:p w14:paraId="173686F2" w14:textId="0D6D87D3" w:rsidR="004D2BC7" w:rsidRDefault="004D2BC7" w:rsidP="001E2021">
            <w:pPr>
              <w:spacing w:line="276" w:lineRule="auto"/>
              <w:jc w:val="center"/>
            </w:pPr>
            <w:r w:rsidRPr="00653096">
              <w:rPr>
                <w:sz w:val="24"/>
                <w:szCs w:val="24"/>
              </w:rPr>
              <w:t>4</w:t>
            </w:r>
          </w:p>
        </w:tc>
      </w:tr>
      <w:tr w:rsidR="004D2BC7" w:rsidRPr="000156AB" w14:paraId="0C5A8182" w14:textId="77777777" w:rsidTr="001E2021">
        <w:trPr>
          <w:trHeight w:val="619"/>
        </w:trPr>
        <w:tc>
          <w:tcPr>
            <w:tcW w:w="4530" w:type="dxa"/>
            <w:tcBorders>
              <w:top w:val="single" w:sz="4" w:space="0" w:color="7F7F7F" w:themeColor="text1" w:themeTint="80"/>
              <w:bottom w:val="single" w:sz="4" w:space="0" w:color="7F7F7F" w:themeColor="text1" w:themeTint="80"/>
            </w:tcBorders>
            <w:vAlign w:val="center"/>
          </w:tcPr>
          <w:p w14:paraId="35E7F804" w14:textId="3231E7EF" w:rsidR="004D2BC7" w:rsidRPr="00653096" w:rsidRDefault="004D2BC7" w:rsidP="001E2021">
            <w:pPr>
              <w:spacing w:line="276" w:lineRule="auto"/>
              <w:jc w:val="left"/>
            </w:pPr>
            <w:r w:rsidRPr="00653096">
              <w:rPr>
                <w:sz w:val="24"/>
                <w:szCs w:val="24"/>
              </w:rPr>
              <w:t>Observatorios patrimonio / OEPE</w:t>
            </w:r>
          </w:p>
        </w:tc>
        <w:tc>
          <w:tcPr>
            <w:tcW w:w="4530" w:type="dxa"/>
            <w:tcBorders>
              <w:top w:val="single" w:sz="4" w:space="0" w:color="7F7F7F" w:themeColor="text1" w:themeTint="80"/>
              <w:bottom w:val="single" w:sz="4" w:space="0" w:color="7F7F7F" w:themeColor="text1" w:themeTint="80"/>
            </w:tcBorders>
            <w:vAlign w:val="center"/>
          </w:tcPr>
          <w:p w14:paraId="1F22927D" w14:textId="4BCCCED4" w:rsidR="004D2BC7" w:rsidRDefault="004D2BC7" w:rsidP="001E2021">
            <w:pPr>
              <w:spacing w:line="276" w:lineRule="auto"/>
              <w:jc w:val="center"/>
            </w:pPr>
            <w:r w:rsidRPr="00653096">
              <w:rPr>
                <w:sz w:val="24"/>
                <w:szCs w:val="24"/>
              </w:rPr>
              <w:t>4</w:t>
            </w:r>
          </w:p>
        </w:tc>
      </w:tr>
      <w:tr w:rsidR="004D2BC7" w:rsidRPr="000156AB" w14:paraId="04C3F75B" w14:textId="77777777" w:rsidTr="001E2021">
        <w:trPr>
          <w:trHeight w:val="619"/>
        </w:trPr>
        <w:tc>
          <w:tcPr>
            <w:tcW w:w="4530" w:type="dxa"/>
            <w:tcBorders>
              <w:top w:val="single" w:sz="4" w:space="0" w:color="7F7F7F" w:themeColor="text1" w:themeTint="80"/>
              <w:bottom w:val="single" w:sz="4" w:space="0" w:color="7F7F7F" w:themeColor="text1" w:themeTint="80"/>
            </w:tcBorders>
            <w:vAlign w:val="center"/>
          </w:tcPr>
          <w:p w14:paraId="0726FF45" w14:textId="06F6A1FD" w:rsidR="004D2BC7" w:rsidRPr="00653096" w:rsidRDefault="004D2BC7" w:rsidP="001E2021">
            <w:pPr>
              <w:spacing w:line="276" w:lineRule="auto"/>
              <w:jc w:val="left"/>
            </w:pPr>
            <w:r w:rsidRPr="00653096">
              <w:rPr>
                <w:sz w:val="24"/>
                <w:szCs w:val="24"/>
              </w:rPr>
              <w:t>Educación Primaria</w:t>
            </w:r>
          </w:p>
        </w:tc>
        <w:tc>
          <w:tcPr>
            <w:tcW w:w="4530" w:type="dxa"/>
            <w:tcBorders>
              <w:top w:val="single" w:sz="4" w:space="0" w:color="7F7F7F" w:themeColor="text1" w:themeTint="80"/>
              <w:bottom w:val="single" w:sz="4" w:space="0" w:color="7F7F7F" w:themeColor="text1" w:themeTint="80"/>
            </w:tcBorders>
            <w:vAlign w:val="center"/>
          </w:tcPr>
          <w:p w14:paraId="7E1B9F87" w14:textId="2B98D647" w:rsidR="004D2BC7" w:rsidRDefault="004D2BC7" w:rsidP="001E2021">
            <w:pPr>
              <w:spacing w:line="276" w:lineRule="auto"/>
              <w:jc w:val="center"/>
            </w:pPr>
            <w:r w:rsidRPr="00653096">
              <w:rPr>
                <w:sz w:val="24"/>
                <w:szCs w:val="24"/>
              </w:rPr>
              <w:t>4</w:t>
            </w:r>
          </w:p>
        </w:tc>
      </w:tr>
      <w:tr w:rsidR="004D2BC7" w:rsidRPr="000156AB" w14:paraId="4D690237" w14:textId="77777777" w:rsidTr="001E2021">
        <w:trPr>
          <w:trHeight w:val="619"/>
        </w:trPr>
        <w:tc>
          <w:tcPr>
            <w:tcW w:w="4530" w:type="dxa"/>
            <w:tcBorders>
              <w:top w:val="single" w:sz="4" w:space="0" w:color="7F7F7F" w:themeColor="text1" w:themeTint="80"/>
              <w:bottom w:val="single" w:sz="4" w:space="0" w:color="7F7F7F" w:themeColor="text1" w:themeTint="80"/>
            </w:tcBorders>
            <w:vAlign w:val="center"/>
          </w:tcPr>
          <w:p w14:paraId="6CF51487" w14:textId="25993CCF" w:rsidR="004D2BC7" w:rsidRPr="00653096" w:rsidRDefault="004D2BC7" w:rsidP="001E2021">
            <w:pPr>
              <w:spacing w:line="276" w:lineRule="auto"/>
              <w:jc w:val="left"/>
            </w:pPr>
            <w:r w:rsidRPr="00653096">
              <w:rPr>
                <w:sz w:val="24"/>
                <w:szCs w:val="24"/>
              </w:rPr>
              <w:t>Formación del profesorado</w:t>
            </w:r>
          </w:p>
        </w:tc>
        <w:tc>
          <w:tcPr>
            <w:tcW w:w="4530" w:type="dxa"/>
            <w:tcBorders>
              <w:top w:val="single" w:sz="4" w:space="0" w:color="7F7F7F" w:themeColor="text1" w:themeTint="80"/>
              <w:bottom w:val="single" w:sz="4" w:space="0" w:color="7F7F7F" w:themeColor="text1" w:themeTint="80"/>
            </w:tcBorders>
            <w:vAlign w:val="center"/>
          </w:tcPr>
          <w:p w14:paraId="11218146" w14:textId="635EE239" w:rsidR="004D2BC7" w:rsidRDefault="004D2BC7" w:rsidP="001E2021">
            <w:pPr>
              <w:spacing w:line="276" w:lineRule="auto"/>
              <w:jc w:val="center"/>
            </w:pPr>
            <w:r w:rsidRPr="00653096">
              <w:rPr>
                <w:sz w:val="24"/>
                <w:szCs w:val="24"/>
              </w:rPr>
              <w:t>4</w:t>
            </w:r>
          </w:p>
        </w:tc>
      </w:tr>
      <w:tr w:rsidR="004D2BC7" w:rsidRPr="000156AB" w14:paraId="3FCEE180" w14:textId="77777777" w:rsidTr="001E2021">
        <w:trPr>
          <w:trHeight w:val="619"/>
        </w:trPr>
        <w:tc>
          <w:tcPr>
            <w:tcW w:w="4530" w:type="dxa"/>
            <w:tcBorders>
              <w:top w:val="single" w:sz="4" w:space="0" w:color="7F7F7F" w:themeColor="text1" w:themeTint="80"/>
              <w:bottom w:val="single" w:sz="4" w:space="0" w:color="7F7F7F" w:themeColor="text1" w:themeTint="80"/>
            </w:tcBorders>
            <w:vAlign w:val="center"/>
          </w:tcPr>
          <w:p w14:paraId="5086E321" w14:textId="51B38B88" w:rsidR="004D2BC7" w:rsidRPr="00653096" w:rsidRDefault="004D2BC7" w:rsidP="001E2021">
            <w:pPr>
              <w:spacing w:line="276" w:lineRule="auto"/>
              <w:jc w:val="left"/>
            </w:pPr>
            <w:r w:rsidRPr="00653096">
              <w:rPr>
                <w:sz w:val="24"/>
                <w:szCs w:val="24"/>
              </w:rPr>
              <w:t>Investigación</w:t>
            </w:r>
          </w:p>
        </w:tc>
        <w:tc>
          <w:tcPr>
            <w:tcW w:w="4530" w:type="dxa"/>
            <w:tcBorders>
              <w:top w:val="single" w:sz="4" w:space="0" w:color="7F7F7F" w:themeColor="text1" w:themeTint="80"/>
              <w:bottom w:val="single" w:sz="4" w:space="0" w:color="7F7F7F" w:themeColor="text1" w:themeTint="80"/>
            </w:tcBorders>
            <w:vAlign w:val="center"/>
          </w:tcPr>
          <w:p w14:paraId="61C43916" w14:textId="4C87BFCF" w:rsidR="004D2BC7" w:rsidRDefault="004D2BC7" w:rsidP="001E2021">
            <w:pPr>
              <w:spacing w:line="276" w:lineRule="auto"/>
              <w:jc w:val="center"/>
            </w:pPr>
            <w:r w:rsidRPr="00653096">
              <w:rPr>
                <w:sz w:val="24"/>
                <w:szCs w:val="24"/>
              </w:rPr>
              <w:t>3</w:t>
            </w:r>
          </w:p>
        </w:tc>
      </w:tr>
      <w:tr w:rsidR="004D2BC7" w:rsidRPr="000156AB" w14:paraId="2F44CBF5" w14:textId="77777777" w:rsidTr="001E2021">
        <w:trPr>
          <w:trHeight w:val="619"/>
        </w:trPr>
        <w:tc>
          <w:tcPr>
            <w:tcW w:w="4530" w:type="dxa"/>
            <w:tcBorders>
              <w:top w:val="single" w:sz="4" w:space="0" w:color="7F7F7F" w:themeColor="text1" w:themeTint="80"/>
              <w:bottom w:val="single" w:sz="4" w:space="0" w:color="7F7F7F" w:themeColor="text1" w:themeTint="80"/>
            </w:tcBorders>
            <w:vAlign w:val="center"/>
          </w:tcPr>
          <w:p w14:paraId="7EADC38A" w14:textId="4E9EB50F" w:rsidR="004D2BC7" w:rsidRPr="00653096" w:rsidRDefault="004D2BC7" w:rsidP="001E2021">
            <w:pPr>
              <w:spacing w:line="276" w:lineRule="auto"/>
              <w:jc w:val="left"/>
            </w:pPr>
            <w:r w:rsidRPr="00653096">
              <w:rPr>
                <w:sz w:val="24"/>
                <w:szCs w:val="24"/>
              </w:rPr>
              <w:t>Libros de texto</w:t>
            </w:r>
          </w:p>
        </w:tc>
        <w:tc>
          <w:tcPr>
            <w:tcW w:w="4530" w:type="dxa"/>
            <w:tcBorders>
              <w:top w:val="single" w:sz="4" w:space="0" w:color="7F7F7F" w:themeColor="text1" w:themeTint="80"/>
              <w:bottom w:val="single" w:sz="4" w:space="0" w:color="7F7F7F" w:themeColor="text1" w:themeTint="80"/>
            </w:tcBorders>
            <w:vAlign w:val="center"/>
          </w:tcPr>
          <w:p w14:paraId="6B336F61" w14:textId="217838AC" w:rsidR="004D2BC7" w:rsidRDefault="004D2BC7" w:rsidP="001E2021">
            <w:pPr>
              <w:spacing w:line="276" w:lineRule="auto"/>
              <w:jc w:val="center"/>
            </w:pPr>
            <w:r w:rsidRPr="00653096">
              <w:rPr>
                <w:sz w:val="24"/>
                <w:szCs w:val="24"/>
              </w:rPr>
              <w:t>3</w:t>
            </w:r>
          </w:p>
        </w:tc>
      </w:tr>
      <w:tr w:rsidR="004D2BC7" w:rsidRPr="000156AB" w14:paraId="24924F3E" w14:textId="77777777" w:rsidTr="001E2021">
        <w:trPr>
          <w:trHeight w:val="619"/>
        </w:trPr>
        <w:tc>
          <w:tcPr>
            <w:tcW w:w="4530" w:type="dxa"/>
            <w:tcBorders>
              <w:top w:val="single" w:sz="4" w:space="0" w:color="7F7F7F" w:themeColor="text1" w:themeTint="80"/>
              <w:bottom w:val="single" w:sz="4" w:space="0" w:color="7F7F7F" w:themeColor="text1" w:themeTint="80"/>
            </w:tcBorders>
            <w:vAlign w:val="center"/>
          </w:tcPr>
          <w:p w14:paraId="7D51493F" w14:textId="03B7642D" w:rsidR="004D2BC7" w:rsidRPr="00653096" w:rsidRDefault="004D2BC7" w:rsidP="001E2021">
            <w:pPr>
              <w:spacing w:line="276" w:lineRule="auto"/>
              <w:jc w:val="left"/>
            </w:pPr>
            <w:r w:rsidRPr="00653096">
              <w:rPr>
                <w:sz w:val="24"/>
                <w:szCs w:val="24"/>
              </w:rPr>
              <w:t>Memoria histórica</w:t>
            </w:r>
          </w:p>
        </w:tc>
        <w:tc>
          <w:tcPr>
            <w:tcW w:w="4530" w:type="dxa"/>
            <w:tcBorders>
              <w:top w:val="single" w:sz="4" w:space="0" w:color="7F7F7F" w:themeColor="text1" w:themeTint="80"/>
              <w:bottom w:val="single" w:sz="4" w:space="0" w:color="7F7F7F" w:themeColor="text1" w:themeTint="80"/>
            </w:tcBorders>
            <w:vAlign w:val="center"/>
          </w:tcPr>
          <w:p w14:paraId="3273EE86" w14:textId="3D6CDD00" w:rsidR="004D2BC7" w:rsidRDefault="004D2BC7" w:rsidP="001E2021">
            <w:pPr>
              <w:spacing w:line="276" w:lineRule="auto"/>
              <w:jc w:val="center"/>
            </w:pPr>
            <w:r w:rsidRPr="00653096">
              <w:rPr>
                <w:sz w:val="24"/>
                <w:szCs w:val="24"/>
              </w:rPr>
              <w:t>3</w:t>
            </w:r>
          </w:p>
        </w:tc>
      </w:tr>
      <w:tr w:rsidR="004D2BC7" w:rsidRPr="000156AB" w14:paraId="5887209C" w14:textId="77777777" w:rsidTr="001E2021">
        <w:trPr>
          <w:trHeight w:val="619"/>
        </w:trPr>
        <w:tc>
          <w:tcPr>
            <w:tcW w:w="4530" w:type="dxa"/>
            <w:tcBorders>
              <w:top w:val="single" w:sz="4" w:space="0" w:color="7F7F7F" w:themeColor="text1" w:themeTint="80"/>
              <w:bottom w:val="single" w:sz="4" w:space="0" w:color="7F7F7F" w:themeColor="text1" w:themeTint="80"/>
            </w:tcBorders>
            <w:vAlign w:val="center"/>
          </w:tcPr>
          <w:p w14:paraId="1BF6B8B8" w14:textId="538DE554" w:rsidR="004D2BC7" w:rsidRPr="00653096" w:rsidRDefault="004D2BC7" w:rsidP="001E2021">
            <w:pPr>
              <w:spacing w:line="276" w:lineRule="auto"/>
              <w:jc w:val="left"/>
            </w:pPr>
            <w:r w:rsidRPr="00653096">
              <w:rPr>
                <w:sz w:val="24"/>
                <w:szCs w:val="24"/>
              </w:rPr>
              <w:t xml:space="preserve">Paisaje </w:t>
            </w:r>
          </w:p>
        </w:tc>
        <w:tc>
          <w:tcPr>
            <w:tcW w:w="4530" w:type="dxa"/>
            <w:tcBorders>
              <w:top w:val="single" w:sz="4" w:space="0" w:color="7F7F7F" w:themeColor="text1" w:themeTint="80"/>
              <w:bottom w:val="single" w:sz="4" w:space="0" w:color="7F7F7F" w:themeColor="text1" w:themeTint="80"/>
            </w:tcBorders>
            <w:vAlign w:val="center"/>
          </w:tcPr>
          <w:p w14:paraId="63193159" w14:textId="730A1F5D" w:rsidR="004D2BC7" w:rsidRDefault="004D2BC7" w:rsidP="001E2021">
            <w:pPr>
              <w:spacing w:line="276" w:lineRule="auto"/>
              <w:jc w:val="center"/>
            </w:pPr>
            <w:r w:rsidRPr="00653096">
              <w:rPr>
                <w:sz w:val="24"/>
                <w:szCs w:val="24"/>
              </w:rPr>
              <w:t>3</w:t>
            </w:r>
          </w:p>
        </w:tc>
      </w:tr>
      <w:tr w:rsidR="004D2BC7" w:rsidRPr="000156AB" w14:paraId="59DEBD5E" w14:textId="77777777" w:rsidTr="001E2021">
        <w:trPr>
          <w:trHeight w:val="619"/>
        </w:trPr>
        <w:tc>
          <w:tcPr>
            <w:tcW w:w="4530" w:type="dxa"/>
            <w:tcBorders>
              <w:top w:val="single" w:sz="4" w:space="0" w:color="7F7F7F" w:themeColor="text1" w:themeTint="80"/>
              <w:bottom w:val="single" w:sz="4" w:space="0" w:color="7F7F7F" w:themeColor="text1" w:themeTint="80"/>
            </w:tcBorders>
            <w:vAlign w:val="center"/>
          </w:tcPr>
          <w:p w14:paraId="52FAF57C" w14:textId="5EC3F73E" w:rsidR="004D2BC7" w:rsidRPr="00653096" w:rsidRDefault="004D2BC7" w:rsidP="001E2021">
            <w:pPr>
              <w:spacing w:line="276" w:lineRule="auto"/>
              <w:jc w:val="left"/>
            </w:pPr>
            <w:r w:rsidRPr="00653096">
              <w:rPr>
                <w:sz w:val="24"/>
                <w:szCs w:val="24"/>
              </w:rPr>
              <w:t>Currículum</w:t>
            </w:r>
          </w:p>
        </w:tc>
        <w:tc>
          <w:tcPr>
            <w:tcW w:w="4530" w:type="dxa"/>
            <w:tcBorders>
              <w:top w:val="single" w:sz="4" w:space="0" w:color="7F7F7F" w:themeColor="text1" w:themeTint="80"/>
              <w:bottom w:val="single" w:sz="4" w:space="0" w:color="7F7F7F" w:themeColor="text1" w:themeTint="80"/>
            </w:tcBorders>
            <w:vAlign w:val="center"/>
          </w:tcPr>
          <w:p w14:paraId="00A876B5" w14:textId="1E30B0DC" w:rsidR="004D2BC7" w:rsidRDefault="004D2BC7" w:rsidP="001E2021">
            <w:pPr>
              <w:spacing w:line="276" w:lineRule="auto"/>
              <w:jc w:val="center"/>
            </w:pPr>
            <w:r w:rsidRPr="00653096">
              <w:rPr>
                <w:sz w:val="24"/>
                <w:szCs w:val="24"/>
              </w:rPr>
              <w:t>3</w:t>
            </w:r>
          </w:p>
        </w:tc>
      </w:tr>
      <w:tr w:rsidR="004D2BC7" w:rsidRPr="000156AB" w14:paraId="01A056D1" w14:textId="77777777" w:rsidTr="001E2021">
        <w:trPr>
          <w:trHeight w:val="619"/>
        </w:trPr>
        <w:tc>
          <w:tcPr>
            <w:tcW w:w="4530" w:type="dxa"/>
            <w:tcBorders>
              <w:top w:val="single" w:sz="4" w:space="0" w:color="7F7F7F" w:themeColor="text1" w:themeTint="80"/>
              <w:bottom w:val="single" w:sz="4" w:space="0" w:color="7F7F7F" w:themeColor="text1" w:themeTint="80"/>
            </w:tcBorders>
            <w:vAlign w:val="center"/>
          </w:tcPr>
          <w:p w14:paraId="5113A128" w14:textId="38FA4152" w:rsidR="004D2BC7" w:rsidRPr="00653096" w:rsidRDefault="004D2BC7" w:rsidP="001E2021">
            <w:pPr>
              <w:spacing w:line="276" w:lineRule="auto"/>
              <w:jc w:val="left"/>
            </w:pPr>
            <w:r w:rsidRPr="00653096">
              <w:rPr>
                <w:sz w:val="24"/>
                <w:szCs w:val="24"/>
              </w:rPr>
              <w:t>Arte</w:t>
            </w:r>
          </w:p>
        </w:tc>
        <w:tc>
          <w:tcPr>
            <w:tcW w:w="4530" w:type="dxa"/>
            <w:tcBorders>
              <w:top w:val="single" w:sz="4" w:space="0" w:color="7F7F7F" w:themeColor="text1" w:themeTint="80"/>
              <w:bottom w:val="single" w:sz="4" w:space="0" w:color="7F7F7F" w:themeColor="text1" w:themeTint="80"/>
            </w:tcBorders>
            <w:vAlign w:val="center"/>
          </w:tcPr>
          <w:p w14:paraId="791A50F2" w14:textId="2BFB51C6" w:rsidR="004D2BC7" w:rsidRDefault="004D2BC7" w:rsidP="001E2021">
            <w:pPr>
              <w:spacing w:line="276" w:lineRule="auto"/>
              <w:jc w:val="center"/>
            </w:pPr>
            <w:r w:rsidRPr="00653096">
              <w:rPr>
                <w:sz w:val="24"/>
                <w:szCs w:val="24"/>
              </w:rPr>
              <w:t>3</w:t>
            </w:r>
          </w:p>
        </w:tc>
      </w:tr>
    </w:tbl>
    <w:p w14:paraId="7F2F4FFC" w14:textId="77777777" w:rsidR="004D2BC7" w:rsidRDefault="004D2BC7" w:rsidP="004D2BC7">
      <w:pPr>
        <w:pStyle w:val="Piedegrficooimagen"/>
        <w:tabs>
          <w:tab w:val="center" w:pos="4815"/>
          <w:tab w:val="left" w:pos="8910"/>
        </w:tabs>
        <w:spacing w:before="0" w:after="0"/>
        <w:rPr>
          <w:lang w:val="es-ES_tradnl"/>
        </w:rPr>
      </w:pPr>
    </w:p>
    <w:p w14:paraId="551C825D" w14:textId="77777777" w:rsidR="004D2BC7" w:rsidRDefault="004D2BC7" w:rsidP="004D2BC7">
      <w:pPr>
        <w:pStyle w:val="Piedegrficooimagen"/>
        <w:tabs>
          <w:tab w:val="center" w:pos="4815"/>
          <w:tab w:val="left" w:pos="8910"/>
        </w:tabs>
        <w:spacing w:before="0" w:after="0"/>
        <w:rPr>
          <w:lang w:val="es-ES_tradnl"/>
        </w:rPr>
      </w:pPr>
      <w:r>
        <w:rPr>
          <w:lang w:val="es-ES_tradnl"/>
        </w:rPr>
        <w:t>Fuente: elaboración propia</w:t>
      </w:r>
    </w:p>
    <w:p w14:paraId="13197CC0" w14:textId="77777777" w:rsidR="004D2BC7" w:rsidRDefault="004D2BC7" w:rsidP="001C67B0">
      <w:pPr>
        <w:pStyle w:val="Estilo1"/>
        <w:rPr>
          <w:i w:val="0"/>
        </w:rPr>
      </w:pPr>
    </w:p>
    <w:p w14:paraId="53D39961" w14:textId="4AFE8866" w:rsidR="004D2BC7" w:rsidRPr="001C319F" w:rsidRDefault="001C319F" w:rsidP="001C67B0">
      <w:pPr>
        <w:pStyle w:val="Estilo1"/>
        <w:rPr>
          <w:i w:val="0"/>
        </w:rPr>
      </w:pPr>
      <w:r w:rsidRPr="001C319F">
        <w:rPr>
          <w:i w:val="0"/>
        </w:rPr>
        <w:t xml:space="preserve">Los artículos sobre educación patrimonial comprenden una línea basada en la investigación, innovación y reflexión teórica sobre la utilidad del patrimonio, la educación patrimonial y su relación con la identidad y la conciencia histórica. Otra está relacionada con museos y arqueología, observatorios del patrimonio y sitios de interés patrimonial. Por último, hay una línea relacionada con la metodología docente, uso de las TIC, realidad aumentada, videojuegos, arqueología virtual o el aprendizaje móvil (Cuenca y López, 2014; </w:t>
      </w:r>
      <w:r w:rsidRPr="001C319F">
        <w:rPr>
          <w:bCs/>
          <w:i w:val="0"/>
        </w:rPr>
        <w:t xml:space="preserve">Fontal e Ibáñez, 2015; </w:t>
      </w:r>
      <w:r w:rsidRPr="001C319F">
        <w:rPr>
          <w:i w:val="0"/>
        </w:rPr>
        <w:t>Ibáñez, Gillate y Madariaga, 2015). La Educación Secundaria es el nivel educativo sobre el que se proyectan más estudios, y la formación del profesorado no tiene tanto peso como en los de educación histórica.</w:t>
      </w:r>
    </w:p>
    <w:p w14:paraId="77B010F3" w14:textId="77777777" w:rsidR="004D2BC7" w:rsidRDefault="004D2BC7" w:rsidP="001C67B0">
      <w:pPr>
        <w:pStyle w:val="Estilo1"/>
        <w:rPr>
          <w:i w:val="0"/>
        </w:rPr>
      </w:pPr>
    </w:p>
    <w:p w14:paraId="7199CA57" w14:textId="64BFA5DF" w:rsidR="004620F0" w:rsidRPr="004620F0" w:rsidRDefault="004620F0" w:rsidP="004620F0">
      <w:pPr>
        <w:pStyle w:val="Titulodelapartado"/>
        <w:numPr>
          <w:ilvl w:val="0"/>
          <w:numId w:val="0"/>
        </w:numPr>
        <w:ind w:left="360" w:hanging="360"/>
        <w:rPr>
          <w:lang w:val="es-ES_tradnl"/>
        </w:rPr>
      </w:pPr>
      <w:r w:rsidRPr="004620F0">
        <w:rPr>
          <w:lang w:val="es-ES"/>
        </w:rPr>
        <w:t xml:space="preserve">3.3. </w:t>
      </w:r>
      <w:r w:rsidRPr="004620F0">
        <w:rPr>
          <w:lang w:val="es-ES_tradnl"/>
        </w:rPr>
        <w:t>Procedencia de los artículos de DCS publicados en revistas de Ciencias de la Educación</w:t>
      </w:r>
    </w:p>
    <w:p w14:paraId="33F44E49" w14:textId="77777777" w:rsidR="004620F0" w:rsidRPr="004620F0" w:rsidRDefault="004620F0" w:rsidP="004620F0">
      <w:pPr>
        <w:pStyle w:val="Indicador2"/>
        <w:rPr>
          <w:b/>
        </w:rPr>
      </w:pPr>
    </w:p>
    <w:p w14:paraId="38873E01" w14:textId="7BD47659" w:rsidR="004D2BC7" w:rsidRPr="004620F0" w:rsidRDefault="004620F0" w:rsidP="001C67B0">
      <w:pPr>
        <w:pStyle w:val="Estilo1"/>
        <w:rPr>
          <w:i w:val="0"/>
        </w:rPr>
      </w:pPr>
      <w:r w:rsidRPr="004620F0">
        <w:rPr>
          <w:i w:val="0"/>
        </w:rPr>
        <w:lastRenderedPageBreak/>
        <w:t xml:space="preserve">En cuanto a la procedencia de los artículos, las seis universidades con mayor producción son la Universidades de Murcia, de Barcelona, Valencia, Huelva, Valladolid y Universidad Autónoma de Barcelona. En Andalucía, lejos de la Universidad de Huelva queda la Universidad de Sevilla y las de Jaén, Málaga y Córdoba. Del interior peninsular la Universidad de Valladolid y la de Zaragoza lideran la producción, seguidas de la Autónoma de Madrid y la de Extremadura. Del norte de la Península las universidades con más producción son País Vasco, Santiago de Compostela y Oviedo. Se </w:t>
      </w:r>
      <w:r w:rsidR="00380171">
        <w:rPr>
          <w:i w:val="0"/>
        </w:rPr>
        <w:t>constata la correlación</w:t>
      </w:r>
      <w:r w:rsidRPr="004620F0">
        <w:rPr>
          <w:i w:val="0"/>
        </w:rPr>
        <w:t xml:space="preserve"> entre la procedencia de los artículos del área y los proyectos con financiación externa, activos en este periodo.</w:t>
      </w:r>
    </w:p>
    <w:p w14:paraId="37626C6E" w14:textId="2768A03A" w:rsidR="004D2BC7" w:rsidRPr="004620F0" w:rsidRDefault="004620F0" w:rsidP="001C67B0">
      <w:pPr>
        <w:pStyle w:val="Estilo1"/>
        <w:rPr>
          <w:i w:val="0"/>
        </w:rPr>
      </w:pPr>
      <w:r w:rsidRPr="004620F0">
        <w:rPr>
          <w:i w:val="0"/>
        </w:rPr>
        <w:t xml:space="preserve">Mención aparte merece la aportación del profesorado de Educación Secundaria, sobre todo en las revistas del área (su presencia en otras revistas de ciencias de la educación es casi nula). Con 29 artículos, y considerados globalmente se posicionan como un segundo agrupamiento con más producción, como ya verificaron Miralles, Molina y Ortuño (2011) en </w:t>
      </w:r>
      <w:r w:rsidR="000C7A32">
        <w:rPr>
          <w:i w:val="0"/>
        </w:rPr>
        <w:t>un</w:t>
      </w:r>
      <w:r w:rsidRPr="004620F0">
        <w:rPr>
          <w:i w:val="0"/>
        </w:rPr>
        <w:t xml:space="preserve"> estudio </w:t>
      </w:r>
      <w:r w:rsidR="000C7A32">
        <w:rPr>
          <w:i w:val="0"/>
        </w:rPr>
        <w:t>previo</w:t>
      </w:r>
      <w:bookmarkStart w:id="0" w:name="_GoBack"/>
      <w:bookmarkEnd w:id="0"/>
      <w:r w:rsidRPr="004620F0">
        <w:rPr>
          <w:i w:val="0"/>
        </w:rPr>
        <w:t>. En cuanto a las aportaciones de fuera de España a la producción de DCS en revistas españolas, cabe destacar las procedentes de México, Brasil, Argentina y Chile. Portugal y Canadá tienen una notable presencia, aunque se quedan algo más lejos que los cuatro países latinoamericanos mencionados</w:t>
      </w:r>
    </w:p>
    <w:p w14:paraId="2D24227C" w14:textId="43687F59" w:rsidR="00C721DA" w:rsidRDefault="00C721DA" w:rsidP="00C721DA">
      <w:pPr>
        <w:pStyle w:val="Indicador2"/>
      </w:pPr>
    </w:p>
    <w:p w14:paraId="5E4BA78B" w14:textId="12BB8C72" w:rsidR="00C721DA" w:rsidRPr="00C721DA" w:rsidRDefault="00C721DA" w:rsidP="00C721DA">
      <w:pPr>
        <w:pStyle w:val="phmfigures"/>
        <w:tabs>
          <w:tab w:val="center" w:pos="4815"/>
          <w:tab w:val="right" w:pos="9631"/>
        </w:tabs>
        <w:spacing w:before="0"/>
        <w:ind w:firstLine="0"/>
        <w:rPr>
          <w:b/>
          <w:sz w:val="22"/>
          <w:szCs w:val="22"/>
        </w:rPr>
      </w:pPr>
      <w:r>
        <w:rPr>
          <w:b/>
          <w:smallCaps/>
          <w:sz w:val="22"/>
        </w:rPr>
        <w:t>Tabla</w:t>
      </w:r>
      <w:r w:rsidRPr="000156AB">
        <w:rPr>
          <w:b/>
          <w:smallCaps/>
          <w:sz w:val="22"/>
        </w:rPr>
        <w:t xml:space="preserve"> </w:t>
      </w:r>
      <w:r w:rsidR="00D50645">
        <w:rPr>
          <w:b/>
          <w:smallCaps/>
          <w:noProof w:val="0"/>
          <w:sz w:val="22"/>
        </w:rPr>
        <w:t>13</w:t>
      </w:r>
      <w:r w:rsidRPr="000156AB">
        <w:rPr>
          <w:b/>
          <w:smallCaps/>
          <w:sz w:val="22"/>
        </w:rPr>
        <w:t>.</w:t>
      </w:r>
      <w:r>
        <w:rPr>
          <w:b/>
          <w:smallCaps/>
          <w:sz w:val="22"/>
        </w:rPr>
        <w:t xml:space="preserve"> </w:t>
      </w:r>
      <w:r w:rsidRPr="00C721DA">
        <w:rPr>
          <w:b/>
          <w:sz w:val="22"/>
          <w:szCs w:val="22"/>
        </w:rPr>
        <w:t>Procedencias de los artículos de DCS publicados en revistas españolas de educación (2007-2016) [con cuatro o más artículos]</w:t>
      </w:r>
    </w:p>
    <w:p w14:paraId="176757B1" w14:textId="399E4F39" w:rsidR="00C721DA" w:rsidRPr="00C721DA" w:rsidRDefault="00C721DA" w:rsidP="00C721DA">
      <w:pPr>
        <w:pStyle w:val="phmfigures"/>
        <w:tabs>
          <w:tab w:val="center" w:pos="4815"/>
          <w:tab w:val="left" w:pos="5040"/>
          <w:tab w:val="left" w:pos="5760"/>
          <w:tab w:val="left" w:pos="6480"/>
          <w:tab w:val="left" w:pos="7200"/>
        </w:tabs>
        <w:spacing w:before="0"/>
        <w:ind w:firstLine="0"/>
        <w:jc w:val="left"/>
        <w:rPr>
          <w:b/>
          <w:sz w:val="22"/>
          <w:szCs w:val="22"/>
          <w:lang w:eastAsia="es-ES"/>
        </w:rPr>
      </w:pPr>
      <w:r w:rsidRPr="00C721DA">
        <w:rPr>
          <w:b/>
          <w:sz w:val="22"/>
          <w:szCs w:val="22"/>
          <w:lang w:eastAsia="es-ES"/>
        </w:rPr>
        <w:tab/>
      </w:r>
      <w:r w:rsidRPr="00C721DA">
        <w:rPr>
          <w:b/>
          <w:sz w:val="22"/>
          <w:szCs w:val="22"/>
          <w:lang w:eastAsia="es-ES"/>
        </w:rPr>
        <w:tab/>
      </w:r>
      <w:r w:rsidRPr="00C721DA">
        <w:rPr>
          <w:b/>
          <w:sz w:val="22"/>
          <w:szCs w:val="22"/>
          <w:lang w:eastAsia="es-ES"/>
        </w:rPr>
        <w:tab/>
      </w:r>
      <w:r w:rsidRPr="00C721DA">
        <w:rPr>
          <w:b/>
          <w:sz w:val="22"/>
          <w:szCs w:val="22"/>
          <w:lang w:eastAsia="es-ES"/>
        </w:rPr>
        <w:tab/>
      </w:r>
      <w:r w:rsidRPr="00C721DA">
        <w:rPr>
          <w:b/>
          <w:sz w:val="22"/>
          <w:szCs w:val="22"/>
          <w:lang w:eastAsia="es-ES"/>
        </w:rPr>
        <w:tab/>
      </w:r>
      <w:r w:rsidRPr="00C721DA">
        <w:rPr>
          <w:b/>
          <w:sz w:val="22"/>
          <w:szCs w:val="22"/>
          <w:lang w:eastAsia="es-ES"/>
        </w:rPr>
        <w:tab/>
      </w:r>
    </w:p>
    <w:tbl>
      <w:tblPr>
        <w:tblStyle w:val="Tablanormal21"/>
        <w:tblW w:w="9060" w:type="dxa"/>
        <w:tblInd w:w="571" w:type="dxa"/>
        <w:tblLayout w:type="fixed"/>
        <w:tblLook w:val="0600" w:firstRow="0" w:lastRow="0" w:firstColumn="0" w:lastColumn="0" w:noHBand="1" w:noVBand="1"/>
      </w:tblPr>
      <w:tblGrid>
        <w:gridCol w:w="4530"/>
        <w:gridCol w:w="4530"/>
      </w:tblGrid>
      <w:tr w:rsidR="00C721DA" w:rsidRPr="004E7FF3" w14:paraId="6A5045E4" w14:textId="77777777" w:rsidTr="00162202">
        <w:trPr>
          <w:trHeight w:val="619"/>
        </w:trPr>
        <w:tc>
          <w:tcPr>
            <w:tcW w:w="4530" w:type="dxa"/>
            <w:tcBorders>
              <w:top w:val="single" w:sz="4" w:space="0" w:color="7F7F7F" w:themeColor="text1" w:themeTint="80"/>
              <w:bottom w:val="single" w:sz="2" w:space="0" w:color="7F7F7F" w:themeColor="text1" w:themeTint="80"/>
            </w:tcBorders>
            <w:vAlign w:val="center"/>
          </w:tcPr>
          <w:p w14:paraId="729BCCC2" w14:textId="79E2E77A" w:rsidR="00C721DA" w:rsidRPr="004E7FF3" w:rsidRDefault="00C721DA" w:rsidP="00C721DA">
            <w:pPr>
              <w:spacing w:line="276" w:lineRule="auto"/>
              <w:jc w:val="left"/>
              <w:rPr>
                <w:sz w:val="24"/>
                <w:szCs w:val="24"/>
              </w:rPr>
            </w:pPr>
            <w:r w:rsidRPr="004E7FF3">
              <w:rPr>
                <w:sz w:val="24"/>
                <w:szCs w:val="24"/>
              </w:rPr>
              <w:t>Universidad / centro / país</w:t>
            </w:r>
          </w:p>
        </w:tc>
        <w:tc>
          <w:tcPr>
            <w:tcW w:w="4530" w:type="dxa"/>
            <w:tcBorders>
              <w:top w:val="single" w:sz="4" w:space="0" w:color="7F7F7F" w:themeColor="text1" w:themeTint="80"/>
              <w:bottom w:val="single" w:sz="2" w:space="0" w:color="7F7F7F" w:themeColor="text1" w:themeTint="80"/>
            </w:tcBorders>
            <w:vAlign w:val="center"/>
          </w:tcPr>
          <w:p w14:paraId="5E0B15CD" w14:textId="2BBAE399" w:rsidR="00C721DA" w:rsidRPr="004E7FF3" w:rsidRDefault="00C721DA" w:rsidP="00C721DA">
            <w:pPr>
              <w:spacing w:line="276" w:lineRule="auto"/>
              <w:jc w:val="center"/>
              <w:rPr>
                <w:sz w:val="24"/>
                <w:szCs w:val="24"/>
              </w:rPr>
            </w:pPr>
            <w:r w:rsidRPr="004E7FF3">
              <w:rPr>
                <w:sz w:val="24"/>
                <w:szCs w:val="24"/>
              </w:rPr>
              <w:t>Número</w:t>
            </w:r>
          </w:p>
        </w:tc>
      </w:tr>
      <w:tr w:rsidR="00C721DA" w:rsidRPr="0018018E" w14:paraId="4EB26E73" w14:textId="77777777" w:rsidTr="00162202">
        <w:trPr>
          <w:trHeight w:val="619"/>
        </w:trPr>
        <w:tc>
          <w:tcPr>
            <w:tcW w:w="4530" w:type="dxa"/>
            <w:tcBorders>
              <w:top w:val="single" w:sz="4" w:space="0" w:color="7F7F7F" w:themeColor="text1" w:themeTint="80"/>
              <w:bottom w:val="single" w:sz="2" w:space="0" w:color="7F7F7F" w:themeColor="text1" w:themeTint="80"/>
            </w:tcBorders>
            <w:vAlign w:val="center"/>
          </w:tcPr>
          <w:p w14:paraId="249635AA" w14:textId="73022684" w:rsidR="00C721DA" w:rsidRPr="00C721DA" w:rsidRDefault="00C721DA" w:rsidP="00C721DA">
            <w:pPr>
              <w:spacing w:line="276" w:lineRule="auto"/>
              <w:jc w:val="left"/>
              <w:rPr>
                <w:sz w:val="24"/>
                <w:szCs w:val="24"/>
              </w:rPr>
            </w:pPr>
            <w:r w:rsidRPr="00C721DA">
              <w:rPr>
                <w:sz w:val="24"/>
                <w:szCs w:val="24"/>
              </w:rPr>
              <w:t>Universidad de Murcia</w:t>
            </w:r>
          </w:p>
        </w:tc>
        <w:tc>
          <w:tcPr>
            <w:tcW w:w="4530" w:type="dxa"/>
            <w:tcBorders>
              <w:top w:val="single" w:sz="4" w:space="0" w:color="7F7F7F" w:themeColor="text1" w:themeTint="80"/>
              <w:bottom w:val="single" w:sz="2" w:space="0" w:color="7F7F7F" w:themeColor="text1" w:themeTint="80"/>
            </w:tcBorders>
            <w:vAlign w:val="center"/>
          </w:tcPr>
          <w:p w14:paraId="31957B92" w14:textId="0E7DC452" w:rsidR="00C721DA" w:rsidRPr="00C721DA" w:rsidRDefault="00C721DA" w:rsidP="00C721DA">
            <w:pPr>
              <w:spacing w:line="276" w:lineRule="auto"/>
              <w:jc w:val="center"/>
              <w:rPr>
                <w:sz w:val="24"/>
                <w:szCs w:val="24"/>
              </w:rPr>
            </w:pPr>
            <w:r w:rsidRPr="00C721DA">
              <w:rPr>
                <w:sz w:val="24"/>
                <w:szCs w:val="24"/>
              </w:rPr>
              <w:t>48</w:t>
            </w:r>
          </w:p>
        </w:tc>
      </w:tr>
      <w:tr w:rsidR="00C721DA" w:rsidRPr="000156AB" w14:paraId="5C03315D" w14:textId="77777777" w:rsidTr="00162202">
        <w:trPr>
          <w:trHeight w:val="619"/>
        </w:trPr>
        <w:tc>
          <w:tcPr>
            <w:tcW w:w="4530" w:type="dxa"/>
            <w:tcBorders>
              <w:top w:val="single" w:sz="4" w:space="0" w:color="7F7F7F" w:themeColor="text1" w:themeTint="80"/>
              <w:bottom w:val="single" w:sz="2" w:space="0" w:color="7F7F7F" w:themeColor="text1" w:themeTint="80"/>
            </w:tcBorders>
            <w:vAlign w:val="center"/>
          </w:tcPr>
          <w:p w14:paraId="2E440686" w14:textId="2139D7B6" w:rsidR="00C721DA" w:rsidRPr="00C721DA" w:rsidRDefault="00C721DA" w:rsidP="00C721DA">
            <w:pPr>
              <w:spacing w:line="276" w:lineRule="auto"/>
              <w:jc w:val="left"/>
              <w:rPr>
                <w:sz w:val="24"/>
                <w:szCs w:val="24"/>
              </w:rPr>
            </w:pPr>
            <w:r w:rsidRPr="00C721DA">
              <w:rPr>
                <w:sz w:val="24"/>
                <w:szCs w:val="24"/>
              </w:rPr>
              <w:t>Centros de Educación Secundaria</w:t>
            </w:r>
          </w:p>
        </w:tc>
        <w:tc>
          <w:tcPr>
            <w:tcW w:w="4530" w:type="dxa"/>
            <w:tcBorders>
              <w:top w:val="single" w:sz="4" w:space="0" w:color="7F7F7F" w:themeColor="text1" w:themeTint="80"/>
              <w:bottom w:val="single" w:sz="2" w:space="0" w:color="7F7F7F" w:themeColor="text1" w:themeTint="80"/>
            </w:tcBorders>
            <w:vAlign w:val="center"/>
          </w:tcPr>
          <w:p w14:paraId="02BB06DE" w14:textId="1CA9A709" w:rsidR="00C721DA" w:rsidRPr="00C721DA" w:rsidRDefault="00C721DA" w:rsidP="00C721DA">
            <w:pPr>
              <w:spacing w:line="276" w:lineRule="auto"/>
              <w:jc w:val="center"/>
              <w:rPr>
                <w:sz w:val="24"/>
                <w:szCs w:val="24"/>
              </w:rPr>
            </w:pPr>
            <w:r w:rsidRPr="00C721DA">
              <w:rPr>
                <w:sz w:val="24"/>
                <w:szCs w:val="24"/>
              </w:rPr>
              <w:t>29</w:t>
            </w:r>
          </w:p>
        </w:tc>
      </w:tr>
      <w:tr w:rsidR="00C721DA" w:rsidRPr="000156AB" w14:paraId="768F70EF" w14:textId="77777777" w:rsidTr="00162202">
        <w:trPr>
          <w:trHeight w:val="619"/>
        </w:trPr>
        <w:tc>
          <w:tcPr>
            <w:tcW w:w="4530" w:type="dxa"/>
            <w:tcBorders>
              <w:top w:val="single" w:sz="4" w:space="0" w:color="7F7F7F" w:themeColor="text1" w:themeTint="80"/>
              <w:bottom w:val="single" w:sz="2" w:space="0" w:color="7F7F7F" w:themeColor="text1" w:themeTint="80"/>
            </w:tcBorders>
            <w:vAlign w:val="center"/>
          </w:tcPr>
          <w:p w14:paraId="018997E8" w14:textId="645654D6" w:rsidR="00C721DA" w:rsidRPr="00C721DA" w:rsidRDefault="00C721DA" w:rsidP="00C721DA">
            <w:pPr>
              <w:spacing w:line="276" w:lineRule="auto"/>
              <w:jc w:val="left"/>
              <w:rPr>
                <w:sz w:val="24"/>
                <w:szCs w:val="24"/>
              </w:rPr>
            </w:pPr>
            <w:r w:rsidRPr="00C721DA">
              <w:rPr>
                <w:sz w:val="24"/>
                <w:szCs w:val="24"/>
              </w:rPr>
              <w:t>Universidad de Valencia</w:t>
            </w:r>
          </w:p>
        </w:tc>
        <w:tc>
          <w:tcPr>
            <w:tcW w:w="4530" w:type="dxa"/>
            <w:tcBorders>
              <w:top w:val="single" w:sz="4" w:space="0" w:color="7F7F7F" w:themeColor="text1" w:themeTint="80"/>
              <w:bottom w:val="single" w:sz="2" w:space="0" w:color="7F7F7F" w:themeColor="text1" w:themeTint="80"/>
            </w:tcBorders>
            <w:vAlign w:val="center"/>
          </w:tcPr>
          <w:p w14:paraId="16953E9B" w14:textId="55D1D0E9" w:rsidR="00C721DA" w:rsidRPr="00C721DA" w:rsidRDefault="00C721DA" w:rsidP="00C721DA">
            <w:pPr>
              <w:spacing w:line="276" w:lineRule="auto"/>
              <w:jc w:val="center"/>
              <w:rPr>
                <w:sz w:val="24"/>
                <w:szCs w:val="24"/>
              </w:rPr>
            </w:pPr>
            <w:r w:rsidRPr="00C721DA">
              <w:rPr>
                <w:sz w:val="24"/>
                <w:szCs w:val="24"/>
              </w:rPr>
              <w:t>26</w:t>
            </w:r>
          </w:p>
        </w:tc>
      </w:tr>
      <w:tr w:rsidR="00C721DA" w:rsidRPr="000156AB" w14:paraId="36008D0C" w14:textId="77777777" w:rsidTr="00162202">
        <w:trPr>
          <w:trHeight w:val="619"/>
        </w:trPr>
        <w:tc>
          <w:tcPr>
            <w:tcW w:w="4530" w:type="dxa"/>
            <w:tcBorders>
              <w:top w:val="single" w:sz="4" w:space="0" w:color="7F7F7F" w:themeColor="text1" w:themeTint="80"/>
              <w:bottom w:val="single" w:sz="2" w:space="0" w:color="7F7F7F" w:themeColor="text1" w:themeTint="80"/>
            </w:tcBorders>
            <w:vAlign w:val="center"/>
          </w:tcPr>
          <w:p w14:paraId="77EC881B" w14:textId="0D5EEDE2" w:rsidR="00C721DA" w:rsidRPr="00C721DA" w:rsidRDefault="00C721DA" w:rsidP="00C721DA">
            <w:pPr>
              <w:spacing w:line="276" w:lineRule="auto"/>
              <w:jc w:val="left"/>
              <w:rPr>
                <w:sz w:val="24"/>
                <w:szCs w:val="24"/>
              </w:rPr>
            </w:pPr>
            <w:r w:rsidRPr="00C721DA">
              <w:rPr>
                <w:sz w:val="24"/>
                <w:szCs w:val="24"/>
              </w:rPr>
              <w:t>Universidad de Barcelona</w:t>
            </w:r>
          </w:p>
        </w:tc>
        <w:tc>
          <w:tcPr>
            <w:tcW w:w="4530" w:type="dxa"/>
            <w:tcBorders>
              <w:top w:val="single" w:sz="4" w:space="0" w:color="7F7F7F" w:themeColor="text1" w:themeTint="80"/>
              <w:bottom w:val="single" w:sz="2" w:space="0" w:color="7F7F7F" w:themeColor="text1" w:themeTint="80"/>
            </w:tcBorders>
            <w:vAlign w:val="center"/>
          </w:tcPr>
          <w:p w14:paraId="482E5F08" w14:textId="4C487F1C" w:rsidR="00C721DA" w:rsidRPr="00C721DA" w:rsidRDefault="00C721DA" w:rsidP="00C721DA">
            <w:pPr>
              <w:spacing w:line="276" w:lineRule="auto"/>
              <w:jc w:val="center"/>
              <w:rPr>
                <w:sz w:val="24"/>
                <w:szCs w:val="24"/>
              </w:rPr>
            </w:pPr>
            <w:r w:rsidRPr="00C721DA">
              <w:rPr>
                <w:sz w:val="24"/>
                <w:szCs w:val="24"/>
              </w:rPr>
              <w:t>23</w:t>
            </w:r>
          </w:p>
        </w:tc>
      </w:tr>
      <w:tr w:rsidR="00C721DA" w:rsidRPr="000156AB" w14:paraId="4C2EFB08" w14:textId="77777777" w:rsidTr="00162202">
        <w:trPr>
          <w:trHeight w:val="619"/>
        </w:trPr>
        <w:tc>
          <w:tcPr>
            <w:tcW w:w="4530" w:type="dxa"/>
            <w:tcBorders>
              <w:top w:val="single" w:sz="4" w:space="0" w:color="7F7F7F" w:themeColor="text1" w:themeTint="80"/>
              <w:bottom w:val="single" w:sz="4" w:space="0" w:color="7F7F7F" w:themeColor="text1" w:themeTint="80"/>
            </w:tcBorders>
            <w:vAlign w:val="center"/>
          </w:tcPr>
          <w:p w14:paraId="4E2FE8B7" w14:textId="2405D425" w:rsidR="00C721DA" w:rsidRPr="00C721DA" w:rsidRDefault="00C721DA" w:rsidP="00C721DA">
            <w:pPr>
              <w:spacing w:line="276" w:lineRule="auto"/>
              <w:jc w:val="left"/>
              <w:rPr>
                <w:sz w:val="24"/>
                <w:szCs w:val="24"/>
              </w:rPr>
            </w:pPr>
            <w:r w:rsidRPr="00C721DA">
              <w:rPr>
                <w:sz w:val="24"/>
                <w:szCs w:val="24"/>
              </w:rPr>
              <w:t>Universidad de Huelva</w:t>
            </w:r>
          </w:p>
        </w:tc>
        <w:tc>
          <w:tcPr>
            <w:tcW w:w="4530" w:type="dxa"/>
            <w:tcBorders>
              <w:top w:val="single" w:sz="4" w:space="0" w:color="7F7F7F" w:themeColor="text1" w:themeTint="80"/>
              <w:bottom w:val="single" w:sz="4" w:space="0" w:color="7F7F7F" w:themeColor="text1" w:themeTint="80"/>
            </w:tcBorders>
            <w:vAlign w:val="center"/>
          </w:tcPr>
          <w:p w14:paraId="1EFF88C7" w14:textId="67FF4456" w:rsidR="00C721DA" w:rsidRPr="00C721DA" w:rsidRDefault="00C721DA" w:rsidP="00C721DA">
            <w:pPr>
              <w:spacing w:line="276" w:lineRule="auto"/>
              <w:jc w:val="center"/>
              <w:rPr>
                <w:sz w:val="24"/>
                <w:szCs w:val="24"/>
              </w:rPr>
            </w:pPr>
            <w:r w:rsidRPr="00C721DA">
              <w:rPr>
                <w:sz w:val="24"/>
                <w:szCs w:val="24"/>
              </w:rPr>
              <w:t>17</w:t>
            </w:r>
          </w:p>
        </w:tc>
      </w:tr>
      <w:tr w:rsidR="00C721DA" w:rsidRPr="000156AB" w14:paraId="79FC3C56" w14:textId="77777777" w:rsidTr="00162202">
        <w:trPr>
          <w:trHeight w:val="619"/>
        </w:trPr>
        <w:tc>
          <w:tcPr>
            <w:tcW w:w="4530" w:type="dxa"/>
            <w:tcBorders>
              <w:top w:val="single" w:sz="4" w:space="0" w:color="7F7F7F" w:themeColor="text1" w:themeTint="80"/>
              <w:bottom w:val="single" w:sz="4" w:space="0" w:color="7F7F7F" w:themeColor="text1" w:themeTint="80"/>
            </w:tcBorders>
            <w:vAlign w:val="center"/>
          </w:tcPr>
          <w:p w14:paraId="41613959" w14:textId="1E74002A" w:rsidR="00C721DA" w:rsidRPr="00C721DA" w:rsidRDefault="00C721DA" w:rsidP="00C721DA">
            <w:pPr>
              <w:spacing w:line="276" w:lineRule="auto"/>
              <w:jc w:val="left"/>
              <w:rPr>
                <w:sz w:val="24"/>
                <w:szCs w:val="24"/>
              </w:rPr>
            </w:pPr>
            <w:r w:rsidRPr="00C721DA">
              <w:rPr>
                <w:sz w:val="24"/>
                <w:szCs w:val="24"/>
              </w:rPr>
              <w:t>Universidad de Valladolid</w:t>
            </w:r>
          </w:p>
        </w:tc>
        <w:tc>
          <w:tcPr>
            <w:tcW w:w="4530" w:type="dxa"/>
            <w:tcBorders>
              <w:top w:val="single" w:sz="4" w:space="0" w:color="7F7F7F" w:themeColor="text1" w:themeTint="80"/>
              <w:bottom w:val="single" w:sz="4" w:space="0" w:color="7F7F7F" w:themeColor="text1" w:themeTint="80"/>
            </w:tcBorders>
            <w:vAlign w:val="center"/>
          </w:tcPr>
          <w:p w14:paraId="49E1E432" w14:textId="5301DF7F" w:rsidR="00C721DA" w:rsidRPr="00C721DA" w:rsidRDefault="00C721DA" w:rsidP="00C721DA">
            <w:pPr>
              <w:spacing w:line="276" w:lineRule="auto"/>
              <w:jc w:val="center"/>
              <w:rPr>
                <w:sz w:val="24"/>
                <w:szCs w:val="24"/>
              </w:rPr>
            </w:pPr>
            <w:r w:rsidRPr="00C721DA">
              <w:rPr>
                <w:sz w:val="24"/>
                <w:szCs w:val="24"/>
              </w:rPr>
              <w:t>14</w:t>
            </w:r>
          </w:p>
        </w:tc>
      </w:tr>
      <w:tr w:rsidR="00C721DA" w:rsidRPr="000156AB" w14:paraId="5A4A2BD2" w14:textId="77777777" w:rsidTr="00162202">
        <w:trPr>
          <w:trHeight w:val="619"/>
        </w:trPr>
        <w:tc>
          <w:tcPr>
            <w:tcW w:w="4530" w:type="dxa"/>
            <w:tcBorders>
              <w:top w:val="single" w:sz="4" w:space="0" w:color="7F7F7F" w:themeColor="text1" w:themeTint="80"/>
              <w:bottom w:val="single" w:sz="4" w:space="0" w:color="7F7F7F" w:themeColor="text1" w:themeTint="80"/>
            </w:tcBorders>
            <w:vAlign w:val="center"/>
          </w:tcPr>
          <w:p w14:paraId="5CA397D7" w14:textId="24476E74" w:rsidR="00C721DA" w:rsidRPr="00C721DA" w:rsidRDefault="00C721DA" w:rsidP="00C721DA">
            <w:pPr>
              <w:spacing w:line="276" w:lineRule="auto"/>
              <w:jc w:val="left"/>
              <w:rPr>
                <w:sz w:val="24"/>
                <w:szCs w:val="24"/>
              </w:rPr>
            </w:pPr>
            <w:r w:rsidRPr="00C721DA">
              <w:rPr>
                <w:sz w:val="24"/>
                <w:szCs w:val="24"/>
              </w:rPr>
              <w:t>Universidad Autónoma de Barcelona</w:t>
            </w:r>
          </w:p>
        </w:tc>
        <w:tc>
          <w:tcPr>
            <w:tcW w:w="4530" w:type="dxa"/>
            <w:tcBorders>
              <w:top w:val="single" w:sz="4" w:space="0" w:color="7F7F7F" w:themeColor="text1" w:themeTint="80"/>
              <w:bottom w:val="single" w:sz="4" w:space="0" w:color="7F7F7F" w:themeColor="text1" w:themeTint="80"/>
            </w:tcBorders>
            <w:vAlign w:val="center"/>
          </w:tcPr>
          <w:p w14:paraId="0B0502D4" w14:textId="3AC58CAB" w:rsidR="00C721DA" w:rsidRPr="00C721DA" w:rsidRDefault="00C721DA" w:rsidP="00C721DA">
            <w:pPr>
              <w:spacing w:line="276" w:lineRule="auto"/>
              <w:jc w:val="center"/>
              <w:rPr>
                <w:sz w:val="24"/>
                <w:szCs w:val="24"/>
              </w:rPr>
            </w:pPr>
            <w:r w:rsidRPr="00C721DA">
              <w:rPr>
                <w:sz w:val="24"/>
                <w:szCs w:val="24"/>
              </w:rPr>
              <w:t>14</w:t>
            </w:r>
          </w:p>
        </w:tc>
      </w:tr>
      <w:tr w:rsidR="00C721DA" w:rsidRPr="000156AB" w14:paraId="7164C603" w14:textId="77777777" w:rsidTr="00162202">
        <w:trPr>
          <w:trHeight w:val="619"/>
        </w:trPr>
        <w:tc>
          <w:tcPr>
            <w:tcW w:w="4530" w:type="dxa"/>
            <w:tcBorders>
              <w:top w:val="single" w:sz="4" w:space="0" w:color="7F7F7F" w:themeColor="text1" w:themeTint="80"/>
              <w:bottom w:val="single" w:sz="4" w:space="0" w:color="7F7F7F" w:themeColor="text1" w:themeTint="80"/>
            </w:tcBorders>
            <w:vAlign w:val="center"/>
          </w:tcPr>
          <w:p w14:paraId="6A8008F4" w14:textId="1F539325" w:rsidR="00C721DA" w:rsidRPr="00C721DA" w:rsidRDefault="00C721DA" w:rsidP="00C721DA">
            <w:pPr>
              <w:spacing w:line="276" w:lineRule="auto"/>
              <w:jc w:val="left"/>
              <w:rPr>
                <w:sz w:val="24"/>
                <w:szCs w:val="24"/>
              </w:rPr>
            </w:pPr>
            <w:r w:rsidRPr="00C721DA">
              <w:rPr>
                <w:sz w:val="24"/>
                <w:szCs w:val="24"/>
              </w:rPr>
              <w:t>Universidad de Zaragoza</w:t>
            </w:r>
          </w:p>
        </w:tc>
        <w:tc>
          <w:tcPr>
            <w:tcW w:w="4530" w:type="dxa"/>
            <w:tcBorders>
              <w:top w:val="single" w:sz="4" w:space="0" w:color="7F7F7F" w:themeColor="text1" w:themeTint="80"/>
              <w:bottom w:val="single" w:sz="4" w:space="0" w:color="7F7F7F" w:themeColor="text1" w:themeTint="80"/>
            </w:tcBorders>
            <w:vAlign w:val="center"/>
          </w:tcPr>
          <w:p w14:paraId="4CE46789" w14:textId="226B948A" w:rsidR="00C721DA" w:rsidRPr="00C721DA" w:rsidRDefault="00C721DA" w:rsidP="00C721DA">
            <w:pPr>
              <w:spacing w:line="276" w:lineRule="auto"/>
              <w:jc w:val="center"/>
              <w:rPr>
                <w:sz w:val="24"/>
                <w:szCs w:val="24"/>
              </w:rPr>
            </w:pPr>
            <w:r w:rsidRPr="00C721DA">
              <w:rPr>
                <w:sz w:val="24"/>
                <w:szCs w:val="24"/>
              </w:rPr>
              <w:t>12</w:t>
            </w:r>
          </w:p>
        </w:tc>
      </w:tr>
      <w:tr w:rsidR="00C721DA" w:rsidRPr="000156AB" w14:paraId="1F5D488C" w14:textId="77777777" w:rsidTr="00162202">
        <w:trPr>
          <w:trHeight w:val="619"/>
        </w:trPr>
        <w:tc>
          <w:tcPr>
            <w:tcW w:w="4530" w:type="dxa"/>
            <w:tcBorders>
              <w:top w:val="single" w:sz="4" w:space="0" w:color="7F7F7F" w:themeColor="text1" w:themeTint="80"/>
              <w:bottom w:val="single" w:sz="4" w:space="0" w:color="7F7F7F" w:themeColor="text1" w:themeTint="80"/>
            </w:tcBorders>
            <w:vAlign w:val="center"/>
          </w:tcPr>
          <w:p w14:paraId="420D59B9" w14:textId="4E33EBFE" w:rsidR="00C721DA" w:rsidRPr="00C721DA" w:rsidRDefault="00C721DA" w:rsidP="00C721DA">
            <w:pPr>
              <w:spacing w:line="276" w:lineRule="auto"/>
              <w:jc w:val="left"/>
              <w:rPr>
                <w:sz w:val="24"/>
                <w:szCs w:val="24"/>
              </w:rPr>
            </w:pPr>
            <w:r w:rsidRPr="00C721DA">
              <w:rPr>
                <w:sz w:val="24"/>
                <w:szCs w:val="24"/>
              </w:rPr>
              <w:t>México</w:t>
            </w:r>
          </w:p>
        </w:tc>
        <w:tc>
          <w:tcPr>
            <w:tcW w:w="4530" w:type="dxa"/>
            <w:tcBorders>
              <w:top w:val="single" w:sz="4" w:space="0" w:color="7F7F7F" w:themeColor="text1" w:themeTint="80"/>
              <w:bottom w:val="single" w:sz="4" w:space="0" w:color="7F7F7F" w:themeColor="text1" w:themeTint="80"/>
            </w:tcBorders>
            <w:vAlign w:val="center"/>
          </w:tcPr>
          <w:p w14:paraId="1537F922" w14:textId="1B9FEE6F" w:rsidR="00C721DA" w:rsidRPr="00C721DA" w:rsidRDefault="00C721DA" w:rsidP="00C721DA">
            <w:pPr>
              <w:spacing w:line="276" w:lineRule="auto"/>
              <w:jc w:val="center"/>
              <w:rPr>
                <w:sz w:val="24"/>
                <w:szCs w:val="24"/>
              </w:rPr>
            </w:pPr>
            <w:r w:rsidRPr="00C721DA">
              <w:rPr>
                <w:sz w:val="24"/>
                <w:szCs w:val="24"/>
              </w:rPr>
              <w:t>12</w:t>
            </w:r>
          </w:p>
        </w:tc>
      </w:tr>
      <w:tr w:rsidR="00C721DA" w:rsidRPr="000156AB" w14:paraId="001564A1" w14:textId="77777777" w:rsidTr="00162202">
        <w:trPr>
          <w:trHeight w:val="619"/>
        </w:trPr>
        <w:tc>
          <w:tcPr>
            <w:tcW w:w="4530" w:type="dxa"/>
            <w:tcBorders>
              <w:top w:val="single" w:sz="4" w:space="0" w:color="7F7F7F" w:themeColor="text1" w:themeTint="80"/>
              <w:bottom w:val="single" w:sz="4" w:space="0" w:color="7F7F7F" w:themeColor="text1" w:themeTint="80"/>
            </w:tcBorders>
            <w:vAlign w:val="center"/>
          </w:tcPr>
          <w:p w14:paraId="58B4E95E" w14:textId="26B33263" w:rsidR="00C721DA" w:rsidRPr="00C721DA" w:rsidRDefault="00C721DA" w:rsidP="00C721DA">
            <w:pPr>
              <w:spacing w:line="276" w:lineRule="auto"/>
              <w:jc w:val="left"/>
              <w:rPr>
                <w:sz w:val="24"/>
                <w:szCs w:val="24"/>
              </w:rPr>
            </w:pPr>
            <w:r w:rsidRPr="00C721DA">
              <w:rPr>
                <w:sz w:val="24"/>
                <w:szCs w:val="24"/>
              </w:rPr>
              <w:t>Argentina</w:t>
            </w:r>
          </w:p>
        </w:tc>
        <w:tc>
          <w:tcPr>
            <w:tcW w:w="4530" w:type="dxa"/>
            <w:tcBorders>
              <w:top w:val="single" w:sz="4" w:space="0" w:color="7F7F7F" w:themeColor="text1" w:themeTint="80"/>
              <w:bottom w:val="single" w:sz="4" w:space="0" w:color="7F7F7F" w:themeColor="text1" w:themeTint="80"/>
            </w:tcBorders>
            <w:vAlign w:val="center"/>
          </w:tcPr>
          <w:p w14:paraId="2F699211" w14:textId="0789824B" w:rsidR="00C721DA" w:rsidRPr="00C721DA" w:rsidRDefault="00C721DA" w:rsidP="00C721DA">
            <w:pPr>
              <w:spacing w:line="276" w:lineRule="auto"/>
              <w:jc w:val="center"/>
              <w:rPr>
                <w:sz w:val="24"/>
                <w:szCs w:val="24"/>
              </w:rPr>
            </w:pPr>
            <w:r w:rsidRPr="00C721DA">
              <w:rPr>
                <w:sz w:val="24"/>
                <w:szCs w:val="24"/>
              </w:rPr>
              <w:t>11</w:t>
            </w:r>
          </w:p>
        </w:tc>
      </w:tr>
      <w:tr w:rsidR="00C721DA" w:rsidRPr="000156AB" w14:paraId="2417FA7F" w14:textId="77777777" w:rsidTr="00162202">
        <w:trPr>
          <w:trHeight w:val="619"/>
        </w:trPr>
        <w:tc>
          <w:tcPr>
            <w:tcW w:w="4530" w:type="dxa"/>
            <w:tcBorders>
              <w:top w:val="single" w:sz="4" w:space="0" w:color="7F7F7F" w:themeColor="text1" w:themeTint="80"/>
              <w:bottom w:val="single" w:sz="4" w:space="0" w:color="7F7F7F" w:themeColor="text1" w:themeTint="80"/>
            </w:tcBorders>
            <w:vAlign w:val="center"/>
          </w:tcPr>
          <w:p w14:paraId="4FC22EC8" w14:textId="71292D52" w:rsidR="00C721DA" w:rsidRPr="00C721DA" w:rsidRDefault="00C721DA" w:rsidP="00C721DA">
            <w:pPr>
              <w:spacing w:line="276" w:lineRule="auto"/>
              <w:jc w:val="left"/>
              <w:rPr>
                <w:sz w:val="24"/>
                <w:szCs w:val="24"/>
              </w:rPr>
            </w:pPr>
            <w:r w:rsidRPr="00C721DA">
              <w:rPr>
                <w:sz w:val="24"/>
                <w:szCs w:val="24"/>
              </w:rPr>
              <w:t>Universidad del País Vasco</w:t>
            </w:r>
          </w:p>
        </w:tc>
        <w:tc>
          <w:tcPr>
            <w:tcW w:w="4530" w:type="dxa"/>
            <w:tcBorders>
              <w:top w:val="single" w:sz="4" w:space="0" w:color="7F7F7F" w:themeColor="text1" w:themeTint="80"/>
              <w:bottom w:val="single" w:sz="4" w:space="0" w:color="7F7F7F" w:themeColor="text1" w:themeTint="80"/>
            </w:tcBorders>
            <w:vAlign w:val="center"/>
          </w:tcPr>
          <w:p w14:paraId="678994A2" w14:textId="057E0AC4" w:rsidR="00C721DA" w:rsidRPr="00C721DA" w:rsidRDefault="00C721DA" w:rsidP="00C721DA">
            <w:pPr>
              <w:spacing w:line="276" w:lineRule="auto"/>
              <w:jc w:val="center"/>
              <w:rPr>
                <w:sz w:val="24"/>
                <w:szCs w:val="24"/>
              </w:rPr>
            </w:pPr>
            <w:r w:rsidRPr="00C721DA">
              <w:rPr>
                <w:sz w:val="24"/>
                <w:szCs w:val="24"/>
              </w:rPr>
              <w:t>10</w:t>
            </w:r>
          </w:p>
        </w:tc>
      </w:tr>
      <w:tr w:rsidR="00C721DA" w:rsidRPr="000156AB" w14:paraId="3EF12610" w14:textId="77777777" w:rsidTr="00162202">
        <w:trPr>
          <w:trHeight w:val="619"/>
        </w:trPr>
        <w:tc>
          <w:tcPr>
            <w:tcW w:w="4530" w:type="dxa"/>
            <w:tcBorders>
              <w:top w:val="single" w:sz="4" w:space="0" w:color="7F7F7F" w:themeColor="text1" w:themeTint="80"/>
              <w:bottom w:val="single" w:sz="4" w:space="0" w:color="7F7F7F" w:themeColor="text1" w:themeTint="80"/>
            </w:tcBorders>
            <w:vAlign w:val="center"/>
          </w:tcPr>
          <w:p w14:paraId="46F1A657" w14:textId="0DD78D57" w:rsidR="00C721DA" w:rsidRPr="00C721DA" w:rsidRDefault="00C721DA" w:rsidP="00C721DA">
            <w:pPr>
              <w:spacing w:line="276" w:lineRule="auto"/>
              <w:jc w:val="left"/>
              <w:rPr>
                <w:sz w:val="24"/>
                <w:szCs w:val="24"/>
              </w:rPr>
            </w:pPr>
            <w:r w:rsidRPr="00C721DA">
              <w:rPr>
                <w:sz w:val="24"/>
                <w:szCs w:val="24"/>
              </w:rPr>
              <w:t>Chile</w:t>
            </w:r>
          </w:p>
        </w:tc>
        <w:tc>
          <w:tcPr>
            <w:tcW w:w="4530" w:type="dxa"/>
            <w:tcBorders>
              <w:top w:val="single" w:sz="4" w:space="0" w:color="7F7F7F" w:themeColor="text1" w:themeTint="80"/>
              <w:bottom w:val="single" w:sz="4" w:space="0" w:color="7F7F7F" w:themeColor="text1" w:themeTint="80"/>
            </w:tcBorders>
            <w:vAlign w:val="center"/>
          </w:tcPr>
          <w:p w14:paraId="3F872708" w14:textId="7A6C6E2F" w:rsidR="00C721DA" w:rsidRPr="00C721DA" w:rsidRDefault="00C721DA" w:rsidP="00C721DA">
            <w:pPr>
              <w:spacing w:line="276" w:lineRule="auto"/>
              <w:jc w:val="center"/>
              <w:rPr>
                <w:sz w:val="24"/>
                <w:szCs w:val="24"/>
              </w:rPr>
            </w:pPr>
            <w:r w:rsidRPr="00C721DA">
              <w:rPr>
                <w:sz w:val="24"/>
                <w:szCs w:val="24"/>
              </w:rPr>
              <w:t>10</w:t>
            </w:r>
          </w:p>
        </w:tc>
      </w:tr>
      <w:tr w:rsidR="00C721DA" w:rsidRPr="000156AB" w14:paraId="60839A7A" w14:textId="77777777" w:rsidTr="00162202">
        <w:trPr>
          <w:trHeight w:val="619"/>
        </w:trPr>
        <w:tc>
          <w:tcPr>
            <w:tcW w:w="4530" w:type="dxa"/>
            <w:tcBorders>
              <w:top w:val="single" w:sz="4" w:space="0" w:color="7F7F7F" w:themeColor="text1" w:themeTint="80"/>
              <w:bottom w:val="single" w:sz="4" w:space="0" w:color="7F7F7F" w:themeColor="text1" w:themeTint="80"/>
            </w:tcBorders>
            <w:vAlign w:val="center"/>
          </w:tcPr>
          <w:p w14:paraId="444E0A94" w14:textId="29CFAD2A" w:rsidR="00C721DA" w:rsidRPr="00C721DA" w:rsidRDefault="00C721DA" w:rsidP="00C721DA">
            <w:pPr>
              <w:spacing w:line="276" w:lineRule="auto"/>
              <w:jc w:val="left"/>
              <w:rPr>
                <w:sz w:val="24"/>
                <w:szCs w:val="24"/>
              </w:rPr>
            </w:pPr>
            <w:r w:rsidRPr="00C721DA">
              <w:rPr>
                <w:sz w:val="24"/>
                <w:szCs w:val="24"/>
              </w:rPr>
              <w:t>Brasil</w:t>
            </w:r>
          </w:p>
        </w:tc>
        <w:tc>
          <w:tcPr>
            <w:tcW w:w="4530" w:type="dxa"/>
            <w:tcBorders>
              <w:top w:val="single" w:sz="4" w:space="0" w:color="7F7F7F" w:themeColor="text1" w:themeTint="80"/>
              <w:bottom w:val="single" w:sz="4" w:space="0" w:color="7F7F7F" w:themeColor="text1" w:themeTint="80"/>
            </w:tcBorders>
            <w:vAlign w:val="center"/>
          </w:tcPr>
          <w:p w14:paraId="00F8B6A5" w14:textId="7FE6924C" w:rsidR="00C721DA" w:rsidRPr="00C721DA" w:rsidRDefault="00C721DA" w:rsidP="00C721DA">
            <w:pPr>
              <w:spacing w:line="276" w:lineRule="auto"/>
              <w:jc w:val="center"/>
              <w:rPr>
                <w:sz w:val="24"/>
                <w:szCs w:val="24"/>
              </w:rPr>
            </w:pPr>
            <w:r w:rsidRPr="00C721DA">
              <w:rPr>
                <w:sz w:val="24"/>
                <w:szCs w:val="24"/>
              </w:rPr>
              <w:t>9</w:t>
            </w:r>
          </w:p>
        </w:tc>
      </w:tr>
      <w:tr w:rsidR="00C721DA" w:rsidRPr="000156AB" w14:paraId="037E51AA" w14:textId="77777777" w:rsidTr="00162202">
        <w:trPr>
          <w:trHeight w:val="619"/>
        </w:trPr>
        <w:tc>
          <w:tcPr>
            <w:tcW w:w="4530" w:type="dxa"/>
            <w:tcBorders>
              <w:top w:val="single" w:sz="4" w:space="0" w:color="7F7F7F" w:themeColor="text1" w:themeTint="80"/>
              <w:bottom w:val="single" w:sz="4" w:space="0" w:color="7F7F7F" w:themeColor="text1" w:themeTint="80"/>
            </w:tcBorders>
            <w:vAlign w:val="center"/>
          </w:tcPr>
          <w:p w14:paraId="33CA1F8D" w14:textId="24CBFEE7" w:rsidR="00C721DA" w:rsidRPr="00C721DA" w:rsidRDefault="00C721DA" w:rsidP="00C721DA">
            <w:pPr>
              <w:spacing w:line="276" w:lineRule="auto"/>
              <w:jc w:val="left"/>
              <w:rPr>
                <w:sz w:val="24"/>
                <w:szCs w:val="24"/>
              </w:rPr>
            </w:pPr>
            <w:r w:rsidRPr="00C721DA">
              <w:rPr>
                <w:sz w:val="24"/>
                <w:szCs w:val="24"/>
              </w:rPr>
              <w:lastRenderedPageBreak/>
              <w:t>Universidad de Santiago de Compostela</w:t>
            </w:r>
          </w:p>
        </w:tc>
        <w:tc>
          <w:tcPr>
            <w:tcW w:w="4530" w:type="dxa"/>
            <w:tcBorders>
              <w:top w:val="single" w:sz="4" w:space="0" w:color="7F7F7F" w:themeColor="text1" w:themeTint="80"/>
              <w:bottom w:val="single" w:sz="4" w:space="0" w:color="7F7F7F" w:themeColor="text1" w:themeTint="80"/>
            </w:tcBorders>
            <w:vAlign w:val="center"/>
          </w:tcPr>
          <w:p w14:paraId="6C29325F" w14:textId="0313E315" w:rsidR="00C721DA" w:rsidRPr="00C721DA" w:rsidRDefault="00C721DA" w:rsidP="00C721DA">
            <w:pPr>
              <w:spacing w:line="276" w:lineRule="auto"/>
              <w:jc w:val="center"/>
              <w:rPr>
                <w:sz w:val="24"/>
                <w:szCs w:val="24"/>
              </w:rPr>
            </w:pPr>
            <w:r w:rsidRPr="00C721DA">
              <w:rPr>
                <w:sz w:val="24"/>
                <w:szCs w:val="24"/>
              </w:rPr>
              <w:t>8</w:t>
            </w:r>
          </w:p>
        </w:tc>
      </w:tr>
      <w:tr w:rsidR="00C721DA" w:rsidRPr="000156AB" w14:paraId="2281FFFB" w14:textId="77777777" w:rsidTr="00162202">
        <w:trPr>
          <w:trHeight w:val="619"/>
        </w:trPr>
        <w:tc>
          <w:tcPr>
            <w:tcW w:w="4530" w:type="dxa"/>
            <w:tcBorders>
              <w:top w:val="single" w:sz="4" w:space="0" w:color="7F7F7F" w:themeColor="text1" w:themeTint="80"/>
              <w:bottom w:val="single" w:sz="4" w:space="0" w:color="7F7F7F" w:themeColor="text1" w:themeTint="80"/>
            </w:tcBorders>
            <w:vAlign w:val="center"/>
          </w:tcPr>
          <w:p w14:paraId="200F90A5" w14:textId="3EFDDBD7" w:rsidR="00C721DA" w:rsidRPr="00C721DA" w:rsidRDefault="00C721DA" w:rsidP="00C721DA">
            <w:pPr>
              <w:spacing w:line="276" w:lineRule="auto"/>
              <w:jc w:val="left"/>
              <w:rPr>
                <w:sz w:val="24"/>
                <w:szCs w:val="24"/>
              </w:rPr>
            </w:pPr>
            <w:r w:rsidRPr="00C721DA">
              <w:rPr>
                <w:sz w:val="24"/>
                <w:szCs w:val="24"/>
              </w:rPr>
              <w:t>Universidad Autónoma de Madrid</w:t>
            </w:r>
          </w:p>
        </w:tc>
        <w:tc>
          <w:tcPr>
            <w:tcW w:w="4530" w:type="dxa"/>
            <w:tcBorders>
              <w:top w:val="single" w:sz="4" w:space="0" w:color="7F7F7F" w:themeColor="text1" w:themeTint="80"/>
              <w:bottom w:val="single" w:sz="4" w:space="0" w:color="7F7F7F" w:themeColor="text1" w:themeTint="80"/>
            </w:tcBorders>
            <w:vAlign w:val="center"/>
          </w:tcPr>
          <w:p w14:paraId="102CD207" w14:textId="6D4795EA" w:rsidR="00C721DA" w:rsidRPr="00C721DA" w:rsidRDefault="00C721DA" w:rsidP="00C721DA">
            <w:pPr>
              <w:spacing w:line="276" w:lineRule="auto"/>
              <w:jc w:val="center"/>
              <w:rPr>
                <w:sz w:val="24"/>
                <w:szCs w:val="24"/>
              </w:rPr>
            </w:pPr>
            <w:r w:rsidRPr="00C721DA">
              <w:rPr>
                <w:sz w:val="24"/>
                <w:szCs w:val="24"/>
              </w:rPr>
              <w:t>8</w:t>
            </w:r>
          </w:p>
        </w:tc>
      </w:tr>
      <w:tr w:rsidR="00C721DA" w:rsidRPr="000156AB" w14:paraId="5EB85A9A" w14:textId="77777777" w:rsidTr="00162202">
        <w:trPr>
          <w:trHeight w:val="619"/>
        </w:trPr>
        <w:tc>
          <w:tcPr>
            <w:tcW w:w="4530" w:type="dxa"/>
            <w:tcBorders>
              <w:top w:val="single" w:sz="4" w:space="0" w:color="7F7F7F" w:themeColor="text1" w:themeTint="80"/>
              <w:bottom w:val="single" w:sz="4" w:space="0" w:color="7F7F7F" w:themeColor="text1" w:themeTint="80"/>
            </w:tcBorders>
            <w:vAlign w:val="center"/>
          </w:tcPr>
          <w:p w14:paraId="704604D1" w14:textId="6E601DB5" w:rsidR="00C721DA" w:rsidRPr="00C721DA" w:rsidRDefault="00C721DA" w:rsidP="00C721DA">
            <w:pPr>
              <w:spacing w:line="276" w:lineRule="auto"/>
              <w:jc w:val="left"/>
              <w:rPr>
                <w:sz w:val="24"/>
                <w:szCs w:val="24"/>
              </w:rPr>
            </w:pPr>
            <w:r w:rsidRPr="00C721DA">
              <w:rPr>
                <w:sz w:val="24"/>
                <w:szCs w:val="24"/>
              </w:rPr>
              <w:t>Universidad de Extremadura</w:t>
            </w:r>
          </w:p>
        </w:tc>
        <w:tc>
          <w:tcPr>
            <w:tcW w:w="4530" w:type="dxa"/>
            <w:tcBorders>
              <w:top w:val="single" w:sz="4" w:space="0" w:color="7F7F7F" w:themeColor="text1" w:themeTint="80"/>
              <w:bottom w:val="single" w:sz="4" w:space="0" w:color="7F7F7F" w:themeColor="text1" w:themeTint="80"/>
            </w:tcBorders>
            <w:vAlign w:val="center"/>
          </w:tcPr>
          <w:p w14:paraId="4933AE73" w14:textId="2DE5A045" w:rsidR="00C721DA" w:rsidRPr="00C721DA" w:rsidRDefault="00C721DA" w:rsidP="00C721DA">
            <w:pPr>
              <w:spacing w:line="276" w:lineRule="auto"/>
              <w:jc w:val="center"/>
              <w:rPr>
                <w:sz w:val="24"/>
                <w:szCs w:val="24"/>
              </w:rPr>
            </w:pPr>
            <w:r w:rsidRPr="00C721DA">
              <w:rPr>
                <w:sz w:val="24"/>
                <w:szCs w:val="24"/>
              </w:rPr>
              <w:t>8</w:t>
            </w:r>
          </w:p>
        </w:tc>
      </w:tr>
      <w:tr w:rsidR="00C721DA" w:rsidRPr="000156AB" w14:paraId="79B2CE3C" w14:textId="77777777" w:rsidTr="00162202">
        <w:trPr>
          <w:trHeight w:val="619"/>
        </w:trPr>
        <w:tc>
          <w:tcPr>
            <w:tcW w:w="4530" w:type="dxa"/>
            <w:tcBorders>
              <w:top w:val="single" w:sz="4" w:space="0" w:color="7F7F7F" w:themeColor="text1" w:themeTint="80"/>
              <w:bottom w:val="single" w:sz="4" w:space="0" w:color="7F7F7F" w:themeColor="text1" w:themeTint="80"/>
            </w:tcBorders>
            <w:vAlign w:val="center"/>
          </w:tcPr>
          <w:p w14:paraId="6178A434" w14:textId="5482A1D0" w:rsidR="00C721DA" w:rsidRPr="00C721DA" w:rsidRDefault="00C721DA" w:rsidP="00C721DA">
            <w:pPr>
              <w:spacing w:line="276" w:lineRule="auto"/>
              <w:jc w:val="left"/>
              <w:rPr>
                <w:sz w:val="24"/>
                <w:szCs w:val="24"/>
              </w:rPr>
            </w:pPr>
            <w:r w:rsidRPr="00C721DA">
              <w:rPr>
                <w:sz w:val="24"/>
                <w:szCs w:val="24"/>
              </w:rPr>
              <w:t>Universidad de Oviedo</w:t>
            </w:r>
          </w:p>
        </w:tc>
        <w:tc>
          <w:tcPr>
            <w:tcW w:w="4530" w:type="dxa"/>
            <w:tcBorders>
              <w:top w:val="single" w:sz="4" w:space="0" w:color="7F7F7F" w:themeColor="text1" w:themeTint="80"/>
              <w:bottom w:val="single" w:sz="4" w:space="0" w:color="7F7F7F" w:themeColor="text1" w:themeTint="80"/>
            </w:tcBorders>
            <w:vAlign w:val="center"/>
          </w:tcPr>
          <w:p w14:paraId="6C404C0F" w14:textId="7070169E" w:rsidR="00C721DA" w:rsidRPr="00C721DA" w:rsidRDefault="00C721DA" w:rsidP="00C721DA">
            <w:pPr>
              <w:spacing w:line="276" w:lineRule="auto"/>
              <w:jc w:val="center"/>
              <w:rPr>
                <w:sz w:val="24"/>
                <w:szCs w:val="24"/>
              </w:rPr>
            </w:pPr>
            <w:r w:rsidRPr="00C721DA">
              <w:rPr>
                <w:sz w:val="24"/>
                <w:szCs w:val="24"/>
              </w:rPr>
              <w:t>6</w:t>
            </w:r>
          </w:p>
        </w:tc>
      </w:tr>
      <w:tr w:rsidR="00C721DA" w:rsidRPr="000156AB" w14:paraId="0291C971" w14:textId="77777777" w:rsidTr="00162202">
        <w:trPr>
          <w:trHeight w:val="619"/>
        </w:trPr>
        <w:tc>
          <w:tcPr>
            <w:tcW w:w="4530" w:type="dxa"/>
            <w:tcBorders>
              <w:top w:val="single" w:sz="4" w:space="0" w:color="7F7F7F" w:themeColor="text1" w:themeTint="80"/>
              <w:bottom w:val="single" w:sz="4" w:space="0" w:color="7F7F7F" w:themeColor="text1" w:themeTint="80"/>
            </w:tcBorders>
            <w:vAlign w:val="center"/>
          </w:tcPr>
          <w:p w14:paraId="5B9EDE7D" w14:textId="59A398DE" w:rsidR="00C721DA" w:rsidRPr="00C721DA" w:rsidRDefault="00C721DA" w:rsidP="00C721DA">
            <w:pPr>
              <w:spacing w:line="276" w:lineRule="auto"/>
              <w:jc w:val="left"/>
              <w:rPr>
                <w:sz w:val="24"/>
                <w:szCs w:val="24"/>
              </w:rPr>
            </w:pPr>
            <w:r w:rsidRPr="00C721DA">
              <w:rPr>
                <w:sz w:val="24"/>
                <w:szCs w:val="24"/>
              </w:rPr>
              <w:t>Portugal</w:t>
            </w:r>
          </w:p>
        </w:tc>
        <w:tc>
          <w:tcPr>
            <w:tcW w:w="4530" w:type="dxa"/>
            <w:tcBorders>
              <w:top w:val="single" w:sz="4" w:space="0" w:color="7F7F7F" w:themeColor="text1" w:themeTint="80"/>
              <w:bottom w:val="single" w:sz="4" w:space="0" w:color="7F7F7F" w:themeColor="text1" w:themeTint="80"/>
            </w:tcBorders>
            <w:vAlign w:val="center"/>
          </w:tcPr>
          <w:p w14:paraId="78CA43A3" w14:textId="63946FDD" w:rsidR="00C721DA" w:rsidRPr="00C721DA" w:rsidRDefault="00C721DA" w:rsidP="00C721DA">
            <w:pPr>
              <w:spacing w:line="276" w:lineRule="auto"/>
              <w:jc w:val="center"/>
              <w:rPr>
                <w:sz w:val="24"/>
                <w:szCs w:val="24"/>
              </w:rPr>
            </w:pPr>
            <w:r w:rsidRPr="00C721DA">
              <w:rPr>
                <w:sz w:val="24"/>
                <w:szCs w:val="24"/>
              </w:rPr>
              <w:t>6</w:t>
            </w:r>
          </w:p>
        </w:tc>
      </w:tr>
      <w:tr w:rsidR="00C721DA" w:rsidRPr="000156AB" w14:paraId="6630920F" w14:textId="77777777" w:rsidTr="00162202">
        <w:trPr>
          <w:trHeight w:val="619"/>
        </w:trPr>
        <w:tc>
          <w:tcPr>
            <w:tcW w:w="4530" w:type="dxa"/>
            <w:tcBorders>
              <w:top w:val="single" w:sz="4" w:space="0" w:color="7F7F7F" w:themeColor="text1" w:themeTint="80"/>
              <w:bottom w:val="single" w:sz="4" w:space="0" w:color="7F7F7F" w:themeColor="text1" w:themeTint="80"/>
            </w:tcBorders>
            <w:vAlign w:val="center"/>
          </w:tcPr>
          <w:p w14:paraId="2DE9A608" w14:textId="699EDC68" w:rsidR="00C721DA" w:rsidRPr="00C721DA" w:rsidRDefault="00C721DA" w:rsidP="00C721DA">
            <w:pPr>
              <w:spacing w:line="276" w:lineRule="auto"/>
              <w:jc w:val="left"/>
              <w:rPr>
                <w:sz w:val="24"/>
                <w:szCs w:val="24"/>
              </w:rPr>
            </w:pPr>
            <w:r w:rsidRPr="00C721DA">
              <w:rPr>
                <w:sz w:val="24"/>
                <w:szCs w:val="24"/>
              </w:rPr>
              <w:t>Universidad de Lleida</w:t>
            </w:r>
          </w:p>
        </w:tc>
        <w:tc>
          <w:tcPr>
            <w:tcW w:w="4530" w:type="dxa"/>
            <w:tcBorders>
              <w:top w:val="single" w:sz="4" w:space="0" w:color="7F7F7F" w:themeColor="text1" w:themeTint="80"/>
              <w:bottom w:val="single" w:sz="4" w:space="0" w:color="7F7F7F" w:themeColor="text1" w:themeTint="80"/>
            </w:tcBorders>
            <w:vAlign w:val="center"/>
          </w:tcPr>
          <w:p w14:paraId="77933A4D" w14:textId="0C667765" w:rsidR="00C721DA" w:rsidRPr="00C721DA" w:rsidRDefault="00C721DA" w:rsidP="00C721DA">
            <w:pPr>
              <w:spacing w:line="276" w:lineRule="auto"/>
              <w:jc w:val="center"/>
              <w:rPr>
                <w:sz w:val="24"/>
                <w:szCs w:val="24"/>
              </w:rPr>
            </w:pPr>
            <w:r w:rsidRPr="00C721DA">
              <w:rPr>
                <w:sz w:val="24"/>
                <w:szCs w:val="24"/>
              </w:rPr>
              <w:t>5</w:t>
            </w:r>
          </w:p>
        </w:tc>
      </w:tr>
      <w:tr w:rsidR="00C721DA" w:rsidRPr="000156AB" w14:paraId="66FC2541" w14:textId="77777777" w:rsidTr="00162202">
        <w:trPr>
          <w:trHeight w:val="619"/>
        </w:trPr>
        <w:tc>
          <w:tcPr>
            <w:tcW w:w="4530" w:type="dxa"/>
            <w:tcBorders>
              <w:top w:val="single" w:sz="4" w:space="0" w:color="7F7F7F" w:themeColor="text1" w:themeTint="80"/>
              <w:bottom w:val="single" w:sz="4" w:space="0" w:color="7F7F7F" w:themeColor="text1" w:themeTint="80"/>
            </w:tcBorders>
            <w:vAlign w:val="center"/>
          </w:tcPr>
          <w:p w14:paraId="70602D7A" w14:textId="42E61D69" w:rsidR="00C721DA" w:rsidRPr="00C721DA" w:rsidRDefault="00C721DA" w:rsidP="00C721DA">
            <w:pPr>
              <w:spacing w:line="276" w:lineRule="auto"/>
              <w:jc w:val="left"/>
              <w:rPr>
                <w:sz w:val="24"/>
                <w:szCs w:val="24"/>
              </w:rPr>
            </w:pPr>
            <w:r w:rsidRPr="00C721DA">
              <w:rPr>
                <w:sz w:val="24"/>
                <w:szCs w:val="24"/>
              </w:rPr>
              <w:t>Canadá</w:t>
            </w:r>
          </w:p>
        </w:tc>
        <w:tc>
          <w:tcPr>
            <w:tcW w:w="4530" w:type="dxa"/>
            <w:tcBorders>
              <w:top w:val="single" w:sz="4" w:space="0" w:color="7F7F7F" w:themeColor="text1" w:themeTint="80"/>
              <w:bottom w:val="single" w:sz="4" w:space="0" w:color="7F7F7F" w:themeColor="text1" w:themeTint="80"/>
            </w:tcBorders>
            <w:vAlign w:val="center"/>
          </w:tcPr>
          <w:p w14:paraId="34BD8DF8" w14:textId="4188E70B" w:rsidR="00C721DA" w:rsidRPr="00C721DA" w:rsidRDefault="00C721DA" w:rsidP="00C721DA">
            <w:pPr>
              <w:spacing w:line="276" w:lineRule="auto"/>
              <w:jc w:val="center"/>
              <w:rPr>
                <w:sz w:val="24"/>
                <w:szCs w:val="24"/>
              </w:rPr>
            </w:pPr>
            <w:r w:rsidRPr="00C721DA">
              <w:rPr>
                <w:sz w:val="24"/>
                <w:szCs w:val="24"/>
              </w:rPr>
              <w:t>5</w:t>
            </w:r>
          </w:p>
        </w:tc>
      </w:tr>
      <w:tr w:rsidR="00C721DA" w:rsidRPr="000156AB" w14:paraId="787FE09C" w14:textId="77777777" w:rsidTr="00162202">
        <w:trPr>
          <w:trHeight w:val="619"/>
        </w:trPr>
        <w:tc>
          <w:tcPr>
            <w:tcW w:w="4530" w:type="dxa"/>
            <w:tcBorders>
              <w:top w:val="single" w:sz="4" w:space="0" w:color="7F7F7F" w:themeColor="text1" w:themeTint="80"/>
              <w:bottom w:val="single" w:sz="4" w:space="0" w:color="7F7F7F" w:themeColor="text1" w:themeTint="80"/>
            </w:tcBorders>
            <w:vAlign w:val="center"/>
          </w:tcPr>
          <w:p w14:paraId="6B977EA9" w14:textId="3C1473AD" w:rsidR="00C721DA" w:rsidRPr="00C721DA" w:rsidRDefault="00C721DA" w:rsidP="00C721DA">
            <w:pPr>
              <w:spacing w:line="276" w:lineRule="auto"/>
              <w:jc w:val="left"/>
              <w:rPr>
                <w:sz w:val="24"/>
                <w:szCs w:val="24"/>
              </w:rPr>
            </w:pPr>
            <w:r w:rsidRPr="00C721DA">
              <w:rPr>
                <w:sz w:val="24"/>
                <w:szCs w:val="24"/>
              </w:rPr>
              <w:t>Universidad de Sevilla</w:t>
            </w:r>
          </w:p>
        </w:tc>
        <w:tc>
          <w:tcPr>
            <w:tcW w:w="4530" w:type="dxa"/>
            <w:tcBorders>
              <w:top w:val="single" w:sz="4" w:space="0" w:color="7F7F7F" w:themeColor="text1" w:themeTint="80"/>
              <w:bottom w:val="single" w:sz="4" w:space="0" w:color="7F7F7F" w:themeColor="text1" w:themeTint="80"/>
            </w:tcBorders>
            <w:vAlign w:val="center"/>
          </w:tcPr>
          <w:p w14:paraId="2DE2FFE6" w14:textId="77A69627" w:rsidR="00C721DA" w:rsidRPr="00C721DA" w:rsidRDefault="00C721DA" w:rsidP="00C721DA">
            <w:pPr>
              <w:spacing w:line="276" w:lineRule="auto"/>
              <w:jc w:val="center"/>
              <w:rPr>
                <w:sz w:val="24"/>
                <w:szCs w:val="24"/>
              </w:rPr>
            </w:pPr>
            <w:r w:rsidRPr="00C721DA">
              <w:rPr>
                <w:sz w:val="24"/>
                <w:szCs w:val="24"/>
              </w:rPr>
              <w:t>4</w:t>
            </w:r>
          </w:p>
        </w:tc>
      </w:tr>
      <w:tr w:rsidR="00C721DA" w:rsidRPr="000156AB" w14:paraId="6C2DF3C8" w14:textId="77777777" w:rsidTr="00162202">
        <w:trPr>
          <w:trHeight w:val="619"/>
        </w:trPr>
        <w:tc>
          <w:tcPr>
            <w:tcW w:w="4530" w:type="dxa"/>
            <w:tcBorders>
              <w:top w:val="single" w:sz="4" w:space="0" w:color="7F7F7F" w:themeColor="text1" w:themeTint="80"/>
              <w:bottom w:val="single" w:sz="4" w:space="0" w:color="7F7F7F" w:themeColor="text1" w:themeTint="80"/>
            </w:tcBorders>
            <w:vAlign w:val="center"/>
          </w:tcPr>
          <w:p w14:paraId="5CD8BA81" w14:textId="4CDB3BFF" w:rsidR="00C721DA" w:rsidRPr="00C721DA" w:rsidRDefault="00C721DA" w:rsidP="00C721DA">
            <w:pPr>
              <w:spacing w:line="276" w:lineRule="auto"/>
              <w:jc w:val="left"/>
              <w:rPr>
                <w:sz w:val="24"/>
                <w:szCs w:val="24"/>
              </w:rPr>
            </w:pPr>
            <w:r w:rsidRPr="00C721DA">
              <w:rPr>
                <w:sz w:val="24"/>
                <w:szCs w:val="24"/>
              </w:rPr>
              <w:t>Colombia</w:t>
            </w:r>
          </w:p>
        </w:tc>
        <w:tc>
          <w:tcPr>
            <w:tcW w:w="4530" w:type="dxa"/>
            <w:tcBorders>
              <w:top w:val="single" w:sz="4" w:space="0" w:color="7F7F7F" w:themeColor="text1" w:themeTint="80"/>
              <w:bottom w:val="single" w:sz="4" w:space="0" w:color="7F7F7F" w:themeColor="text1" w:themeTint="80"/>
            </w:tcBorders>
            <w:vAlign w:val="center"/>
          </w:tcPr>
          <w:p w14:paraId="0177CE32" w14:textId="119979C9" w:rsidR="00C721DA" w:rsidRPr="00C721DA" w:rsidRDefault="00C721DA" w:rsidP="00C721DA">
            <w:pPr>
              <w:spacing w:line="276" w:lineRule="auto"/>
              <w:jc w:val="center"/>
              <w:rPr>
                <w:sz w:val="24"/>
                <w:szCs w:val="24"/>
              </w:rPr>
            </w:pPr>
            <w:r w:rsidRPr="00C721DA">
              <w:rPr>
                <w:sz w:val="24"/>
                <w:szCs w:val="24"/>
              </w:rPr>
              <w:t>4</w:t>
            </w:r>
          </w:p>
        </w:tc>
      </w:tr>
      <w:tr w:rsidR="00C721DA" w:rsidRPr="000156AB" w14:paraId="7CF60805" w14:textId="77777777" w:rsidTr="00162202">
        <w:trPr>
          <w:trHeight w:val="619"/>
        </w:trPr>
        <w:tc>
          <w:tcPr>
            <w:tcW w:w="4530" w:type="dxa"/>
            <w:tcBorders>
              <w:top w:val="single" w:sz="4" w:space="0" w:color="7F7F7F" w:themeColor="text1" w:themeTint="80"/>
              <w:bottom w:val="single" w:sz="4" w:space="0" w:color="7F7F7F" w:themeColor="text1" w:themeTint="80"/>
            </w:tcBorders>
            <w:vAlign w:val="center"/>
          </w:tcPr>
          <w:p w14:paraId="39EE3286" w14:textId="47E1C6D2" w:rsidR="00C721DA" w:rsidRPr="00C721DA" w:rsidRDefault="00C721DA" w:rsidP="00C721DA">
            <w:pPr>
              <w:spacing w:line="276" w:lineRule="auto"/>
              <w:jc w:val="left"/>
              <w:rPr>
                <w:sz w:val="24"/>
                <w:szCs w:val="24"/>
              </w:rPr>
            </w:pPr>
            <w:r w:rsidRPr="00C721DA">
              <w:rPr>
                <w:sz w:val="24"/>
                <w:szCs w:val="24"/>
              </w:rPr>
              <w:t>EE.UU.</w:t>
            </w:r>
          </w:p>
        </w:tc>
        <w:tc>
          <w:tcPr>
            <w:tcW w:w="4530" w:type="dxa"/>
            <w:tcBorders>
              <w:top w:val="single" w:sz="4" w:space="0" w:color="7F7F7F" w:themeColor="text1" w:themeTint="80"/>
              <w:bottom w:val="single" w:sz="4" w:space="0" w:color="7F7F7F" w:themeColor="text1" w:themeTint="80"/>
            </w:tcBorders>
            <w:vAlign w:val="center"/>
          </w:tcPr>
          <w:p w14:paraId="02150F3B" w14:textId="3B9545F9" w:rsidR="00C721DA" w:rsidRPr="00C721DA" w:rsidRDefault="00C721DA" w:rsidP="00C721DA">
            <w:pPr>
              <w:spacing w:line="276" w:lineRule="auto"/>
              <w:jc w:val="center"/>
              <w:rPr>
                <w:sz w:val="24"/>
                <w:szCs w:val="24"/>
              </w:rPr>
            </w:pPr>
            <w:r w:rsidRPr="00C721DA">
              <w:rPr>
                <w:sz w:val="24"/>
                <w:szCs w:val="24"/>
              </w:rPr>
              <w:t>4</w:t>
            </w:r>
          </w:p>
        </w:tc>
      </w:tr>
      <w:tr w:rsidR="00C721DA" w:rsidRPr="000156AB" w14:paraId="6914FCD2" w14:textId="77777777" w:rsidTr="00162202">
        <w:trPr>
          <w:trHeight w:val="619"/>
        </w:trPr>
        <w:tc>
          <w:tcPr>
            <w:tcW w:w="4530" w:type="dxa"/>
            <w:tcBorders>
              <w:top w:val="single" w:sz="4" w:space="0" w:color="7F7F7F" w:themeColor="text1" w:themeTint="80"/>
              <w:bottom w:val="single" w:sz="4" w:space="0" w:color="7F7F7F" w:themeColor="text1" w:themeTint="80"/>
            </w:tcBorders>
            <w:vAlign w:val="center"/>
          </w:tcPr>
          <w:p w14:paraId="059EB3DD" w14:textId="68AA3992" w:rsidR="00C721DA" w:rsidRPr="00C721DA" w:rsidRDefault="00C721DA" w:rsidP="00C721DA">
            <w:pPr>
              <w:spacing w:line="276" w:lineRule="auto"/>
              <w:jc w:val="left"/>
              <w:rPr>
                <w:sz w:val="24"/>
                <w:szCs w:val="24"/>
              </w:rPr>
            </w:pPr>
            <w:r w:rsidRPr="00C721DA">
              <w:rPr>
                <w:sz w:val="24"/>
                <w:szCs w:val="24"/>
              </w:rPr>
              <w:t>Francia</w:t>
            </w:r>
          </w:p>
        </w:tc>
        <w:tc>
          <w:tcPr>
            <w:tcW w:w="4530" w:type="dxa"/>
            <w:tcBorders>
              <w:top w:val="single" w:sz="4" w:space="0" w:color="7F7F7F" w:themeColor="text1" w:themeTint="80"/>
              <w:bottom w:val="single" w:sz="4" w:space="0" w:color="7F7F7F" w:themeColor="text1" w:themeTint="80"/>
            </w:tcBorders>
            <w:vAlign w:val="center"/>
          </w:tcPr>
          <w:p w14:paraId="3466DC0F" w14:textId="656F8741" w:rsidR="00C721DA" w:rsidRPr="00C721DA" w:rsidRDefault="00C721DA" w:rsidP="00C721DA">
            <w:pPr>
              <w:spacing w:line="276" w:lineRule="auto"/>
              <w:jc w:val="center"/>
              <w:rPr>
                <w:sz w:val="24"/>
                <w:szCs w:val="24"/>
              </w:rPr>
            </w:pPr>
            <w:r w:rsidRPr="00C721DA">
              <w:rPr>
                <w:sz w:val="24"/>
                <w:szCs w:val="24"/>
              </w:rPr>
              <w:t>4</w:t>
            </w:r>
          </w:p>
        </w:tc>
      </w:tr>
    </w:tbl>
    <w:p w14:paraId="722E175C" w14:textId="77777777" w:rsidR="00C721DA" w:rsidRDefault="00C721DA" w:rsidP="00C721DA">
      <w:pPr>
        <w:pStyle w:val="Piedegrficooimagen"/>
        <w:tabs>
          <w:tab w:val="center" w:pos="4815"/>
          <w:tab w:val="left" w:pos="8910"/>
        </w:tabs>
        <w:spacing w:before="0" w:after="0"/>
        <w:rPr>
          <w:lang w:val="es-ES_tradnl"/>
        </w:rPr>
      </w:pPr>
    </w:p>
    <w:p w14:paraId="6D432213" w14:textId="77777777" w:rsidR="00C721DA" w:rsidRDefault="00C721DA" w:rsidP="00C721DA">
      <w:pPr>
        <w:pStyle w:val="Piedegrficooimagen"/>
        <w:tabs>
          <w:tab w:val="center" w:pos="4815"/>
          <w:tab w:val="left" w:pos="8910"/>
        </w:tabs>
        <w:spacing w:before="0" w:after="0"/>
        <w:rPr>
          <w:lang w:val="es-ES_tradnl"/>
        </w:rPr>
      </w:pPr>
      <w:r>
        <w:rPr>
          <w:lang w:val="es-ES_tradnl"/>
        </w:rPr>
        <w:t>Fuente: elaboración propia</w:t>
      </w:r>
    </w:p>
    <w:p w14:paraId="1AF3C342" w14:textId="77777777" w:rsidR="00CA6CC5" w:rsidRDefault="00CA6CC5" w:rsidP="00C721DA">
      <w:pPr>
        <w:pStyle w:val="Piedegrficooimagen"/>
        <w:tabs>
          <w:tab w:val="center" w:pos="4815"/>
          <w:tab w:val="left" w:pos="8910"/>
        </w:tabs>
        <w:spacing w:before="0" w:after="0"/>
        <w:rPr>
          <w:lang w:val="es-ES_tradnl"/>
        </w:rPr>
      </w:pPr>
    </w:p>
    <w:p w14:paraId="47AD67FA" w14:textId="6497C64C" w:rsidR="00CA6CC5" w:rsidRDefault="00CA6CC5" w:rsidP="00CA6CC5">
      <w:pPr>
        <w:pStyle w:val="Encabezado1"/>
        <w:spacing w:before="0" w:after="0"/>
      </w:pPr>
      <w:r>
        <w:t>Discusión</w:t>
      </w:r>
    </w:p>
    <w:p w14:paraId="627AC566" w14:textId="1AEA41A4" w:rsidR="00CA6CC5" w:rsidRPr="008E14ED" w:rsidRDefault="00CA6CC5" w:rsidP="00CA6CC5">
      <w:pPr>
        <w:pStyle w:val="Indicador2"/>
        <w:rPr>
          <w:b/>
        </w:rPr>
      </w:pPr>
    </w:p>
    <w:p w14:paraId="27098420" w14:textId="77777777" w:rsidR="000D13AD" w:rsidRPr="00267FB0" w:rsidRDefault="000D13AD" w:rsidP="000D13AD">
      <w:pPr>
        <w:spacing w:line="276" w:lineRule="auto"/>
        <w:rPr>
          <w:sz w:val="24"/>
          <w:lang w:val="es-ES_tradnl"/>
        </w:rPr>
      </w:pPr>
      <w:r w:rsidRPr="00267FB0">
        <w:rPr>
          <w:sz w:val="24"/>
          <w:lang w:val="es-ES_tradnl"/>
        </w:rPr>
        <w:t>La producción científica que se ha analizado, muestra un área emergente que se está consolidando en la última década.</w:t>
      </w:r>
    </w:p>
    <w:p w14:paraId="331E8C5A" w14:textId="77777777" w:rsidR="000D13AD" w:rsidRPr="00267FB0" w:rsidRDefault="000D13AD" w:rsidP="000D13AD">
      <w:pPr>
        <w:pStyle w:val="Prrafodelista"/>
        <w:numPr>
          <w:ilvl w:val="0"/>
          <w:numId w:val="45"/>
        </w:numPr>
        <w:spacing w:line="276" w:lineRule="auto"/>
        <w:jc w:val="both"/>
        <w:rPr>
          <w:rFonts w:ascii="Times New Roman" w:hAnsi="Times New Roman"/>
        </w:rPr>
      </w:pPr>
      <w:r w:rsidRPr="00267FB0">
        <w:rPr>
          <w:rFonts w:ascii="Times New Roman" w:hAnsi="Times New Roman"/>
        </w:rPr>
        <w:t>De los resultados analizados, podemos inferir una correlación entre el incremento de proyectos de I+D+i del Plan Nacional liderados por grupos de DCS, y el crecimiento de la producción científica. El escaso número de artículos publicados antes de 2010 (menos de 30 por año) se corresponde temporalmente con el momento en el que únicamente había un proyecto liderado por un grupo de investigación en DCS (dos en 2009). En las siguientes tres anualidades (2010-2015) se incrementó el número de proyectos (entre 5 y 7) y su producción se concentra, lógicamente, a la etapa de finalización de esas investigaciones (2012-2013 y 2017). A partir de este momento se ha producido un ascenso más rápido en los años posteriores, superándose los 40 artículos por año hasta llegar a casi 70 en 2017. El incremento de las publicaciones, paralelo al de los proyectos financiados, no ha sido sólo cuantitativo, sino también cualitativo. Las publicaciones en revistas JCR, con excepción de un monográfico de 2008, es muy escaso con anterioridad a las dos últimas anualidades (2016-2017) y, otro tanto, sucede con los artículos en Scopus. El crecimiento de artículos con factor de impacto refleja la consolidación de grupos de investigación en DCS, que han asumido la necesidad de mejorar su visibilidad y crecimiento.</w:t>
      </w:r>
    </w:p>
    <w:p w14:paraId="35FB3289" w14:textId="77777777" w:rsidR="000D13AD" w:rsidRPr="00267FB0" w:rsidRDefault="000D13AD" w:rsidP="000D13AD">
      <w:pPr>
        <w:pStyle w:val="Prrafodelista"/>
        <w:numPr>
          <w:ilvl w:val="0"/>
          <w:numId w:val="45"/>
        </w:numPr>
        <w:spacing w:line="276" w:lineRule="auto"/>
        <w:jc w:val="both"/>
        <w:rPr>
          <w:rFonts w:ascii="Times New Roman" w:eastAsia="Times New Roman" w:hAnsi="Times New Roman"/>
          <w:iCs/>
          <w:lang w:eastAsia="es-ES_tradnl"/>
        </w:rPr>
      </w:pPr>
      <w:r w:rsidRPr="00267FB0">
        <w:rPr>
          <w:rFonts w:ascii="Times New Roman" w:hAnsi="Times New Roman"/>
        </w:rPr>
        <w:lastRenderedPageBreak/>
        <w:t xml:space="preserve">Es necesario señalar que, a pesar del crecimiento sostenido, el área de DCS se encuentra en una situación mucho más débil que otras, como Didáctica de las Ciencias Experimentales (DCE). A diferencia de ésta, no existe ninguna revista específica de DCS que esté indexada en JCR en todo el mundo, ya no sólo en España. </w:t>
      </w:r>
      <w:r w:rsidRPr="00267FB0">
        <w:rPr>
          <w:rFonts w:ascii="Times New Roman" w:hAnsi="Times New Roman"/>
          <w:lang w:val="en-US"/>
        </w:rPr>
        <w:t>Y solamente una revista australiana, en Scopus (</w:t>
      </w:r>
      <w:r w:rsidRPr="00267FB0">
        <w:rPr>
          <w:rFonts w:ascii="Times New Roman" w:eastAsia="Times New Roman" w:hAnsi="Times New Roman"/>
          <w:i/>
          <w:iCs/>
          <w:lang w:val="en-US" w:eastAsia="es-ES_tradnl"/>
        </w:rPr>
        <w:t>Historical Encounters: A journal of historical consciousness, historical cultures, and history education</w:t>
      </w:r>
      <w:r w:rsidRPr="00267FB0">
        <w:rPr>
          <w:rFonts w:ascii="Times New Roman" w:eastAsia="Times New Roman" w:hAnsi="Times New Roman"/>
          <w:iCs/>
          <w:lang w:val="en-US" w:eastAsia="es-ES_tradnl"/>
        </w:rPr>
        <w:t xml:space="preserve">). </w:t>
      </w:r>
      <w:r w:rsidRPr="00267FB0">
        <w:rPr>
          <w:rFonts w:ascii="Times New Roman" w:eastAsia="Times New Roman" w:hAnsi="Times New Roman"/>
          <w:iCs/>
          <w:lang w:eastAsia="es-ES_tradnl"/>
        </w:rPr>
        <w:t>La mayoría de las publicaciones de un campo de conocimiento se publican en revistas propias de esa área. Al no contar en DCS más que con tres revistas específicas (una de ellas compartida con Ciencias Experimentales) constituye una dificultad importante. Dos de ellas (</w:t>
      </w:r>
      <w:r w:rsidRPr="00267FB0">
        <w:rPr>
          <w:rFonts w:ascii="Times New Roman" w:eastAsia="Times New Roman" w:hAnsi="Times New Roman"/>
          <w:i/>
          <w:iCs/>
          <w:lang w:eastAsia="es-ES_tradnl"/>
        </w:rPr>
        <w:t>Didáctica de las Ciencias Experimentales y Sociales</w:t>
      </w:r>
      <w:r w:rsidRPr="00267FB0">
        <w:rPr>
          <w:rFonts w:ascii="Times New Roman" w:eastAsia="Times New Roman" w:hAnsi="Times New Roman"/>
          <w:iCs/>
          <w:lang w:eastAsia="es-ES_tradnl"/>
        </w:rPr>
        <w:t xml:space="preserve">, y </w:t>
      </w:r>
      <w:r w:rsidRPr="00267FB0">
        <w:rPr>
          <w:rFonts w:ascii="Times New Roman" w:eastAsia="Times New Roman" w:hAnsi="Times New Roman"/>
          <w:i/>
          <w:iCs/>
          <w:lang w:eastAsia="es-ES_tradnl"/>
        </w:rPr>
        <w:t>Clío, History and History Teaching</w:t>
      </w:r>
      <w:r w:rsidRPr="00267FB0">
        <w:rPr>
          <w:rFonts w:ascii="Times New Roman" w:eastAsia="Times New Roman" w:hAnsi="Times New Roman"/>
          <w:iCs/>
          <w:lang w:eastAsia="es-ES_tradnl"/>
        </w:rPr>
        <w:t>) sólo muy recientemente han sido indexadas en el WoS, como ESCI (lo que ha incrementado su visibilidad, pero globalmente es todavía limitada). Las revistas no específicas de Ciencias de la Educación, por origen y tradición, suelen contar en sus comités editoriales con investigadores de Psicología o bien de Didáctica General, Teoría de la Educación o Métodos de Investigación. Y es excepcional la presencia de los procedentes de DCS.</w:t>
      </w:r>
    </w:p>
    <w:p w14:paraId="00CE8372" w14:textId="77777777" w:rsidR="000D13AD" w:rsidRPr="00267FB0" w:rsidRDefault="000D13AD" w:rsidP="000D13AD">
      <w:pPr>
        <w:pStyle w:val="Prrafodelista"/>
        <w:numPr>
          <w:ilvl w:val="0"/>
          <w:numId w:val="45"/>
        </w:numPr>
        <w:spacing w:line="276" w:lineRule="auto"/>
        <w:jc w:val="both"/>
        <w:rPr>
          <w:rFonts w:ascii="Times New Roman" w:eastAsia="Times New Roman" w:hAnsi="Times New Roman"/>
          <w:iCs/>
          <w:lang w:eastAsia="es-ES_tradnl"/>
        </w:rPr>
      </w:pPr>
      <w:r w:rsidRPr="00267FB0">
        <w:rPr>
          <w:rFonts w:ascii="Times New Roman" w:eastAsia="Times New Roman" w:hAnsi="Times New Roman"/>
          <w:iCs/>
          <w:lang w:eastAsia="es-ES_tradnl"/>
        </w:rPr>
        <w:t>Resulta significativo que el incremento más notable se haya producido en los artículos de investigación, frente a propuestas y experiencias didácticas o de reflexión teórica. Ese aumento también coincide en el tiempo con el mayor número de proyectos financiados, al que se ha aludido en primer lugar. La correlación entre ambos procesos parece evidente. Que la casi totalidad de los artículos publicados en revistas indexadas en JCR y Scopus lo sean de investigación, y que se concentren en la segunda mitad del periodo estudiado, confirman la consolidación del perfil investigador del área de DCS a partir de 2012.</w:t>
      </w:r>
    </w:p>
    <w:p w14:paraId="0D955F72" w14:textId="77777777" w:rsidR="000D13AD" w:rsidRPr="00267FB0" w:rsidRDefault="000D13AD" w:rsidP="000D13AD">
      <w:pPr>
        <w:pStyle w:val="Prrafodelista"/>
        <w:numPr>
          <w:ilvl w:val="0"/>
          <w:numId w:val="45"/>
        </w:numPr>
        <w:spacing w:line="276" w:lineRule="auto"/>
        <w:jc w:val="both"/>
        <w:rPr>
          <w:rFonts w:ascii="Times New Roman" w:eastAsia="Times New Roman" w:hAnsi="Times New Roman"/>
          <w:iCs/>
          <w:lang w:eastAsia="es-ES_tradnl"/>
        </w:rPr>
      </w:pPr>
      <w:r w:rsidRPr="00267FB0">
        <w:rPr>
          <w:rFonts w:ascii="Times New Roman" w:eastAsia="Times New Roman" w:hAnsi="Times New Roman"/>
          <w:iCs/>
          <w:lang w:eastAsia="es-ES_tradnl"/>
        </w:rPr>
        <w:t>La temática de casi el 50% de los artículos tratan de educación histórica: Casi el 40% de educación patrimonial, didáctica de las ciencias sociales (en general) y educación y valores cívicos: y poco más del 11% de didáctica de la geografía, de la historia del arte y de otras ciencias sociales.</w:t>
      </w:r>
    </w:p>
    <w:p w14:paraId="367B4047" w14:textId="77777777" w:rsidR="000D13AD" w:rsidRPr="00267FB0" w:rsidRDefault="000D13AD" w:rsidP="000D13AD">
      <w:pPr>
        <w:spacing w:line="276" w:lineRule="auto"/>
        <w:ind w:left="643"/>
        <w:rPr>
          <w:rFonts w:eastAsia="Times New Roman"/>
          <w:iCs/>
          <w:sz w:val="24"/>
          <w:lang w:val="es-ES_tradnl"/>
        </w:rPr>
      </w:pPr>
      <w:r w:rsidRPr="00267FB0">
        <w:rPr>
          <w:rFonts w:eastAsia="Times New Roman"/>
          <w:iCs/>
          <w:sz w:val="24"/>
          <w:lang w:val="es-ES_tradnl"/>
        </w:rPr>
        <w:t>Se puede explicar esta distribución por varias razones. La primera, por la formación inicial que han recibido los profesores e investigadores del área. Aunque no existe un estudio sistemático de ello, parece que la mayoría son licenciados o graduados en historia, antes que en otras titulaciones. También, porque los contenidos de historia, en la educación formal, son mucho más extensos que los de geografía, historia del arte o de otras ciencias sociales y concitan más interés.</w:t>
      </w:r>
    </w:p>
    <w:p w14:paraId="315DBB0C" w14:textId="77777777" w:rsidR="000D13AD" w:rsidRPr="00267FB0" w:rsidRDefault="000D13AD" w:rsidP="000D13AD">
      <w:pPr>
        <w:spacing w:line="276" w:lineRule="auto"/>
        <w:ind w:left="643"/>
        <w:rPr>
          <w:rFonts w:eastAsia="Times New Roman"/>
          <w:iCs/>
          <w:sz w:val="24"/>
          <w:lang w:val="es-ES_tradnl"/>
        </w:rPr>
      </w:pPr>
      <w:r w:rsidRPr="00267FB0">
        <w:rPr>
          <w:rFonts w:eastAsia="Times New Roman"/>
          <w:iCs/>
          <w:sz w:val="24"/>
          <w:lang w:val="es-ES_tradnl"/>
        </w:rPr>
        <w:t xml:space="preserve">Los de educación patrimonial, ciudadanía y valores cívicos, junto a los más generales, deben explicarse por otros motivos. Podría ser porque corresponden a contenidos más transversales, interdisciplinares o transversales y que responden a preocupaciones educativas que van más allá de los meramente disciplinares. </w:t>
      </w:r>
    </w:p>
    <w:p w14:paraId="73DD9605" w14:textId="77777777" w:rsidR="000D13AD" w:rsidRPr="00267FB0" w:rsidRDefault="000D13AD" w:rsidP="000D13AD">
      <w:pPr>
        <w:spacing w:line="276" w:lineRule="auto"/>
        <w:ind w:left="643"/>
        <w:rPr>
          <w:rFonts w:eastAsia="Times New Roman"/>
          <w:iCs/>
          <w:sz w:val="24"/>
          <w:lang w:val="es-ES_tradnl"/>
        </w:rPr>
      </w:pPr>
      <w:r w:rsidRPr="00267FB0">
        <w:rPr>
          <w:rFonts w:eastAsia="Times New Roman"/>
          <w:iCs/>
          <w:sz w:val="24"/>
          <w:lang w:val="es-ES_tradnl"/>
        </w:rPr>
        <w:t>Las líneas temáticas identificadas tienen muchos puntos en común, y se puede constatar que algunos estudios, como el de análisis de libros de texto o las prácticas, recursos y métodos de enseñanza van perdiendo importancia a favor de la investigación sobre concepciones epistemológicas y los centrados en la orientación y finalidades de la educación y sus consecuencias sociales.</w:t>
      </w:r>
    </w:p>
    <w:p w14:paraId="16D135C8" w14:textId="77777777" w:rsidR="000D13AD" w:rsidRPr="00267FB0" w:rsidRDefault="000D13AD" w:rsidP="000D13AD">
      <w:pPr>
        <w:pStyle w:val="Prrafodelista"/>
        <w:numPr>
          <w:ilvl w:val="0"/>
          <w:numId w:val="45"/>
        </w:numPr>
        <w:spacing w:line="276" w:lineRule="auto"/>
        <w:jc w:val="both"/>
        <w:rPr>
          <w:rFonts w:ascii="Times New Roman" w:eastAsia="Times New Roman" w:hAnsi="Times New Roman"/>
          <w:iCs/>
          <w:lang w:eastAsia="es-ES_tradnl"/>
        </w:rPr>
      </w:pPr>
      <w:r w:rsidRPr="00267FB0">
        <w:rPr>
          <w:rFonts w:ascii="Times New Roman" w:eastAsia="Times New Roman" w:hAnsi="Times New Roman"/>
          <w:iCs/>
          <w:lang w:val="es-ES" w:eastAsia="es-ES_tradnl"/>
        </w:rPr>
        <w:t>E</w:t>
      </w:r>
      <w:r w:rsidRPr="00267FB0">
        <w:rPr>
          <w:rFonts w:ascii="Times New Roman" w:eastAsia="Times New Roman" w:hAnsi="Times New Roman"/>
          <w:iCs/>
          <w:lang w:eastAsia="es-ES_tradnl"/>
        </w:rPr>
        <w:t xml:space="preserve">l origen de la producción científica en DCS se concentra en un número muy reducido de universidades españolas. En la muestra analizada, aparecen con más de 4 artículos únicamente 14 universidades públicas (del medio centenar que existen) y ninguna de las privadas. Destaca claramente la Universidad de Murcia, con 48, que casi duplica a la segunda, Valencia. El grupo </w:t>
      </w:r>
      <w:r w:rsidRPr="00267FB0">
        <w:rPr>
          <w:rFonts w:ascii="Times New Roman" w:eastAsia="Times New Roman" w:hAnsi="Times New Roman"/>
          <w:iCs/>
          <w:lang w:eastAsia="es-ES_tradnl"/>
        </w:rPr>
        <w:lastRenderedPageBreak/>
        <w:t>de investigación DICSO de la Universidad de Murcia se ha consolidado como el más productivo de España. El incremento del número de investigadores y de proyectos financiados en esta universidad, tanto autonómicos como nacionales, es clave para entender su posición.</w:t>
      </w:r>
    </w:p>
    <w:p w14:paraId="55E6770D" w14:textId="77777777" w:rsidR="004D2BC7" w:rsidRDefault="004D2BC7" w:rsidP="001C67B0">
      <w:pPr>
        <w:pStyle w:val="Estilo1"/>
        <w:rPr>
          <w:i w:val="0"/>
        </w:rPr>
      </w:pPr>
    </w:p>
    <w:p w14:paraId="7A0D1861" w14:textId="44AED9B3" w:rsidR="00F075B1" w:rsidRDefault="00F075B1" w:rsidP="00F075B1">
      <w:pPr>
        <w:pStyle w:val="Encabezado1"/>
        <w:spacing w:before="0" w:after="0"/>
      </w:pPr>
      <w:r>
        <w:t>Conclusiones</w:t>
      </w:r>
    </w:p>
    <w:p w14:paraId="636D4A21" w14:textId="27E4EEEC" w:rsidR="00F075B1" w:rsidRPr="008E14ED" w:rsidRDefault="00F075B1" w:rsidP="00F075B1">
      <w:pPr>
        <w:pStyle w:val="Indicador2"/>
        <w:rPr>
          <w:b/>
        </w:rPr>
      </w:pPr>
    </w:p>
    <w:p w14:paraId="0242B4DE" w14:textId="399F1C2D" w:rsidR="004D2BC7" w:rsidRPr="00F075B1" w:rsidRDefault="00F075B1" w:rsidP="001C67B0">
      <w:pPr>
        <w:pStyle w:val="Estilo1"/>
        <w:rPr>
          <w:i w:val="0"/>
        </w:rPr>
      </w:pPr>
      <w:r w:rsidRPr="00F075B1">
        <w:rPr>
          <w:i w:val="0"/>
        </w:rPr>
        <w:t>El presente estudio aporta datos sobre la evolución de las de didáctica de las ciencias sociales en revistas españolas de educación. Es la primera vez que se realiza en España un estudio bibliométrico sistemático sobre este campo de conocimientos. Los resultados muestran la consolidación del área de DCS, con un crecimiento sostenido que se ha acelerado a partir de 2012. A partir de esta fecha ha mejorado la producción científica tanto cuantitativa como cualitativamente. Se publica más, en revistas de mayor impacto (indexadas en JCR y Scopus), con contenidos que mayoritariamente responden a investigaciones empíricas y con mayor presencia en revistas de educación en general, no específicas de DCS. Se puede afirmar que, globalmente, la DCS se ha consolidado, como una comunidad de investigación definida, con modelos, conceptos y líneas de investigación compartidas.</w:t>
      </w:r>
    </w:p>
    <w:p w14:paraId="54216437" w14:textId="34061E03" w:rsidR="004D2BC7" w:rsidRPr="00F075B1" w:rsidRDefault="00F075B1" w:rsidP="001C67B0">
      <w:pPr>
        <w:pStyle w:val="Estilo1"/>
        <w:rPr>
          <w:i w:val="0"/>
        </w:rPr>
      </w:pPr>
      <w:r w:rsidRPr="00F075B1">
        <w:rPr>
          <w:i w:val="0"/>
        </w:rPr>
        <w:t xml:space="preserve">Los contenidos temáticos con mayor peso y crecimiento </w:t>
      </w:r>
      <w:r w:rsidR="00C52123">
        <w:rPr>
          <w:i w:val="0"/>
        </w:rPr>
        <w:t>corresponden</w:t>
      </w:r>
      <w:r w:rsidRPr="00F075B1">
        <w:rPr>
          <w:i w:val="0"/>
        </w:rPr>
        <w:t xml:space="preserve"> a educación histórica. Y de ellos los que se ocupan de pensamiento histórico</w:t>
      </w:r>
      <w:r w:rsidR="00F574AF">
        <w:rPr>
          <w:i w:val="0"/>
        </w:rPr>
        <w:t>,</w:t>
      </w:r>
      <w:r w:rsidRPr="00F075B1">
        <w:rPr>
          <w:i w:val="0"/>
        </w:rPr>
        <w:t xml:space="preserve"> por una parte</w:t>
      </w:r>
      <w:r w:rsidR="00F574AF">
        <w:rPr>
          <w:i w:val="0"/>
        </w:rPr>
        <w:t>,</w:t>
      </w:r>
      <w:r w:rsidRPr="00F075B1">
        <w:rPr>
          <w:i w:val="0"/>
        </w:rPr>
        <w:t xml:space="preserve"> y de conciencia histórica y temas controversiales, por otra. Estas líneas tienen </w:t>
      </w:r>
      <w:r w:rsidR="00F574AF" w:rsidRPr="00F075B1">
        <w:rPr>
          <w:i w:val="0"/>
        </w:rPr>
        <w:t xml:space="preserve">distinto </w:t>
      </w:r>
      <w:r w:rsidRPr="00F075B1">
        <w:rPr>
          <w:i w:val="0"/>
        </w:rPr>
        <w:t xml:space="preserve">origen: los estudios sobre desarrollo del pensamiento históricos se han iniciado en Inglaterra a partir de los años 80 (Lee, 1983, Dickinson y Lee, 2005; </w:t>
      </w:r>
      <w:r w:rsidRPr="00F075B1">
        <w:rPr>
          <w:i w:val="0"/>
          <w:iCs/>
        </w:rPr>
        <w:t>Lee, P. y Ashby, R., 2000;</w:t>
      </w:r>
      <w:r w:rsidRPr="00F075B1">
        <w:rPr>
          <w:i w:val="0"/>
        </w:rPr>
        <w:t xml:space="preserve"> entre otros) y posteriormente en Estados Unidos y Canadá (Wineburg, 2001; Seixas y Morton, 2013; VanSledright, 2014). Este enfoque ha ido convergiendo con los estudios sobre conciencia histórica promovidos</w:t>
      </w:r>
      <w:r w:rsidR="0072314E">
        <w:rPr>
          <w:i w:val="0"/>
        </w:rPr>
        <w:t>,</w:t>
      </w:r>
      <w:r w:rsidRPr="00F075B1">
        <w:rPr>
          <w:i w:val="0"/>
        </w:rPr>
        <w:t xml:space="preserve"> inicialmente</w:t>
      </w:r>
      <w:r w:rsidR="0072314E">
        <w:rPr>
          <w:i w:val="0"/>
        </w:rPr>
        <w:t>,</w:t>
      </w:r>
      <w:r w:rsidRPr="00F075B1">
        <w:rPr>
          <w:i w:val="0"/>
        </w:rPr>
        <w:t xml:space="preserve"> por didactas alemanes, como Rüsen (2004, 2015). De esta manera se han ido redefiniendo las investigaciones centradas en conceptos metodológicos (Domínguez, 2015) incorporando a ellas la dimensión ética. La tercera línea sobre finalidades de la historia, concepciones sobre la historia y su relación con las identidades también, en cierta medida, han ido </w:t>
      </w:r>
      <w:r w:rsidR="00251D80">
        <w:rPr>
          <w:i w:val="0"/>
        </w:rPr>
        <w:t>confluyendo</w:t>
      </w:r>
      <w:r w:rsidRPr="00F075B1">
        <w:rPr>
          <w:i w:val="0"/>
        </w:rPr>
        <w:t xml:space="preserve"> en la misma dirección. Las bases actuales de la educación histórica se asientan sobre estos tres pilares. Queda una cuarta línea más descriptiva e instrumental, sobre análisis del currículo, materiales escolares, percepciones y representaciones sociales que parecen haber perdido peso relativo en los últimos años.</w:t>
      </w:r>
    </w:p>
    <w:p w14:paraId="200E7B56" w14:textId="72057841" w:rsidR="004D2BC7" w:rsidRPr="00F075B1" w:rsidRDefault="00F075B1" w:rsidP="001C67B0">
      <w:pPr>
        <w:pStyle w:val="Estilo1"/>
        <w:rPr>
          <w:i w:val="0"/>
        </w:rPr>
      </w:pPr>
      <w:r w:rsidRPr="00F075B1">
        <w:rPr>
          <w:i w:val="0"/>
        </w:rPr>
        <w:t xml:space="preserve">La educación patrimonial ocupa un segundo lugar, por número de artículos. La producción se publica en revistas de educación general o en las de DCS: no existe, hasta ahora, ninguna revista española de educación patrimonial indexada en las bases de datos </w:t>
      </w:r>
      <w:r w:rsidR="00E452C9">
        <w:rPr>
          <w:i w:val="0"/>
        </w:rPr>
        <w:t>analizadas</w:t>
      </w:r>
      <w:r w:rsidRPr="00F075B1">
        <w:rPr>
          <w:i w:val="0"/>
        </w:rPr>
        <w:t>. La educación patrimonial comparte algunos enfoques con la educación histórica en temas como sus relaciones con las identidades y la conciencia histórica. Pero aborda también un tipo de asuntos más específicos (museos, arqueología, observatorio de educación patrimonial). Aunque mantiene algunas coincidencias con la educación histórica en aspectos metodológicos, se orienta más hacia recursos concretos para ese campo, como uso de TIC, realidad aumentada, arqueología virtual o aprendizaje móvil.</w:t>
      </w:r>
    </w:p>
    <w:p w14:paraId="669E4531" w14:textId="4C8F0D19" w:rsidR="004D2BC7" w:rsidRPr="00F075B1" w:rsidRDefault="00F075B1" w:rsidP="001C67B0">
      <w:pPr>
        <w:pStyle w:val="Estilo1"/>
        <w:rPr>
          <w:i w:val="0"/>
        </w:rPr>
      </w:pPr>
      <w:r w:rsidRPr="00F075B1">
        <w:rPr>
          <w:i w:val="0"/>
        </w:rPr>
        <w:t>Teniendo en cuenta el origen de la producción científica, consideramos que la existencia</w:t>
      </w:r>
      <w:r w:rsidR="00730D32">
        <w:rPr>
          <w:i w:val="0"/>
        </w:rPr>
        <w:t>, desde 2014,</w:t>
      </w:r>
      <w:r w:rsidRPr="00F075B1">
        <w:rPr>
          <w:i w:val="0"/>
        </w:rPr>
        <w:t xml:space="preserve"> de una red de grupos de investigación en DCS, Red 14, parece haber ayudado a la consolidación del área. De las 14 universidades españolas que han aportado cuatro o más artículos a la muestra analizada, los investigadores de 11 de ellas forman parte de Red 14 y, además, son las que más han incrementado su producción en los últimos años. Destaca, entre todas ellas, la Universidad de Murcia, que ha sido claramente la más productiva, con 48 artículos, seguida de Valencia (26); Barcelona (23); Huelva (17); Valladolid (14); la Autónoma de Barcelona, que no está integrada en Red 14 (con 14) y Zaragoza (12). Es decir, los investigadores de seis de las siete universidades más productivas forman parte de Red 14, lo que parece confirmar la eficacia de establecer y consolidar redes y trabajar en forma colaborativa. Consolidar y ampliar la colaboración entre grupos y coautoría de artículos es uno de los retos de futuro para seguir mejorando la visibilidad de la DCS.</w:t>
      </w:r>
    </w:p>
    <w:p w14:paraId="593D2314" w14:textId="26331AE8" w:rsidR="00D113AD" w:rsidRPr="00F075B1" w:rsidRDefault="00F075B1" w:rsidP="001C67B0">
      <w:pPr>
        <w:pStyle w:val="Estilo1"/>
        <w:rPr>
          <w:i w:val="0"/>
        </w:rPr>
      </w:pPr>
      <w:r w:rsidRPr="00F075B1">
        <w:rPr>
          <w:i w:val="0"/>
        </w:rPr>
        <w:lastRenderedPageBreak/>
        <w:t>La tarea pendiente y más importante para mejorar la proyección de la investigación española en DCS es incrementar el número de publicaciones de impacto. La reciente incorporación de varias revistas españolas de educación a la base de datos Elsevier (Scopus) y, todavía más, la incorporación de otras a la</w:t>
      </w:r>
      <w:r w:rsidRPr="00F075B1">
        <w:rPr>
          <w:rStyle w:val="apple-converted-space"/>
          <w:i w:val="0"/>
          <w:color w:val="000000"/>
          <w:shd w:val="clear" w:color="auto" w:fill="FFFFFF"/>
        </w:rPr>
        <w:t xml:space="preserve"> </w:t>
      </w:r>
      <w:r w:rsidRPr="00F075B1">
        <w:rPr>
          <w:rFonts w:eastAsia="Times New Roman"/>
          <w:i w:val="0"/>
          <w:color w:val="000000"/>
          <w:shd w:val="clear" w:color="auto" w:fill="FFFFFF"/>
        </w:rPr>
        <w:t>Web of Science (WOS) en su nueva base de datos: ESCI (</w:t>
      </w:r>
      <w:r w:rsidRPr="00863098">
        <w:rPr>
          <w:rFonts w:eastAsia="Times New Roman"/>
          <w:color w:val="000000"/>
          <w:shd w:val="clear" w:color="auto" w:fill="FFFFFF"/>
        </w:rPr>
        <w:t>Emerging Sources Citation Index</w:t>
      </w:r>
      <w:r w:rsidRPr="00F075B1">
        <w:rPr>
          <w:rFonts w:eastAsia="Times New Roman"/>
          <w:i w:val="0"/>
          <w:color w:val="000000"/>
          <w:shd w:val="clear" w:color="auto" w:fill="FFFFFF"/>
        </w:rPr>
        <w:t xml:space="preserve">) a finales de 2015, ha incrementado la visibilidad internacional de la investigación en campos emergentes como es el de DCS. Esto ha mejorado los índices bibliométricos de varios países iberoamericanos, como Brasil, y también de España. En España, dos de las revistas del área, </w:t>
      </w:r>
      <w:r w:rsidRPr="00945A2A">
        <w:rPr>
          <w:rFonts w:eastAsia="Times New Roman"/>
          <w:color w:val="000000"/>
          <w:shd w:val="clear" w:color="auto" w:fill="FFFFFF"/>
        </w:rPr>
        <w:t xml:space="preserve">Clío, </w:t>
      </w:r>
      <w:r w:rsidRPr="00945A2A">
        <w:rPr>
          <w:rFonts w:eastAsia="Times New Roman"/>
          <w:iCs/>
        </w:rPr>
        <w:t>History and History Teaching</w:t>
      </w:r>
      <w:r w:rsidRPr="00F075B1">
        <w:rPr>
          <w:rFonts w:eastAsia="Times New Roman"/>
          <w:i w:val="0"/>
          <w:color w:val="000000"/>
          <w:shd w:val="clear" w:color="auto" w:fill="FFFFFF"/>
        </w:rPr>
        <w:t xml:space="preserve"> y </w:t>
      </w:r>
      <w:r w:rsidRPr="00945A2A">
        <w:rPr>
          <w:rFonts w:eastAsia="Times New Roman"/>
          <w:color w:val="000000"/>
          <w:shd w:val="clear" w:color="auto" w:fill="FFFFFF"/>
        </w:rPr>
        <w:t>Didáctica de las Ciencias Experimentales y Sociales</w:t>
      </w:r>
      <w:r w:rsidRPr="00F075B1">
        <w:rPr>
          <w:rFonts w:eastAsia="Times New Roman"/>
          <w:i w:val="0"/>
          <w:color w:val="000000"/>
          <w:shd w:val="clear" w:color="auto" w:fill="FFFFFF"/>
        </w:rPr>
        <w:t>, se encuentran entre ellas.</w:t>
      </w:r>
    </w:p>
    <w:p w14:paraId="3A770A6E" w14:textId="77777777" w:rsidR="00074551" w:rsidRPr="004A766F" w:rsidRDefault="00074551" w:rsidP="001C67B0">
      <w:pPr>
        <w:pStyle w:val="Estilo1"/>
        <w:rPr>
          <w:i w:val="0"/>
        </w:rPr>
      </w:pPr>
    </w:p>
    <w:p w14:paraId="652AD025" w14:textId="391B87B1" w:rsidR="00631540" w:rsidRPr="00383884" w:rsidRDefault="00266069" w:rsidP="00266069">
      <w:pPr>
        <w:pStyle w:val="Indicador2"/>
        <w:jc w:val="center"/>
        <w:rPr>
          <w:b/>
          <w:color w:val="auto"/>
        </w:rPr>
      </w:pPr>
      <w:r w:rsidRPr="00383884">
        <w:rPr>
          <w:b/>
          <w:color w:val="auto"/>
        </w:rPr>
        <w:t>Referencias</w:t>
      </w:r>
    </w:p>
    <w:p w14:paraId="09632865" w14:textId="77777777" w:rsidR="002315C9" w:rsidRPr="00931CE8" w:rsidRDefault="002315C9" w:rsidP="000156AB">
      <w:pPr>
        <w:pStyle w:val="Piedegrficooimagen"/>
        <w:spacing w:before="0" w:after="0"/>
        <w:jc w:val="both"/>
        <w:rPr>
          <w:lang w:val="es-ES_tradnl"/>
        </w:rPr>
      </w:pPr>
    </w:p>
    <w:p w14:paraId="620EBDF1" w14:textId="77777777" w:rsidR="00266069" w:rsidRPr="00541DEB" w:rsidRDefault="00266069" w:rsidP="00266069">
      <w:pPr>
        <w:pStyle w:val="TextoNormal"/>
        <w:rPr>
          <w:lang w:val="es-ES"/>
        </w:rPr>
      </w:pPr>
      <w:r w:rsidRPr="009D3444">
        <w:rPr>
          <w:lang w:val="en-US"/>
        </w:rPr>
        <w:t xml:space="preserve">Adler, S. A. (2008). The education of social studies teachers. In. L. S. Levstik &amp; C. A. Tyson (Eds.), </w:t>
      </w:r>
      <w:r w:rsidRPr="009D3444">
        <w:rPr>
          <w:i/>
          <w:lang w:val="en-US"/>
        </w:rPr>
        <w:t xml:space="preserve">Handbook of research on social studies education </w:t>
      </w:r>
      <w:r w:rsidRPr="009D3444">
        <w:rPr>
          <w:lang w:val="en-US"/>
        </w:rPr>
        <w:t xml:space="preserve">(pp. 329-351). </w:t>
      </w:r>
      <w:r w:rsidRPr="0081753C">
        <w:t>New York: Routledge.</w:t>
      </w:r>
      <w:r w:rsidRPr="00F36A46">
        <w:rPr>
          <w:lang w:val="es-ES"/>
        </w:rPr>
        <w:t xml:space="preserve"> </w:t>
      </w:r>
    </w:p>
    <w:p w14:paraId="6A99A70E" w14:textId="77777777" w:rsidR="00266069" w:rsidRPr="00541DEB" w:rsidRDefault="00266069" w:rsidP="00266069">
      <w:pPr>
        <w:pStyle w:val="TextoNormal"/>
        <w:rPr>
          <w:lang w:val="es-ES"/>
        </w:rPr>
      </w:pPr>
      <w:r w:rsidRPr="00653096">
        <w:rPr>
          <w:lang w:eastAsia="es-ES"/>
        </w:rPr>
        <w:t>Armas, X. (2004). Didáctica de las ciencias sociales, geografía e historia. En F. Salvador,</w:t>
      </w:r>
      <w:r>
        <w:rPr>
          <w:lang w:eastAsia="es-ES"/>
        </w:rPr>
        <w:t xml:space="preserve"> </w:t>
      </w:r>
      <w:r w:rsidRPr="00653096">
        <w:rPr>
          <w:lang w:eastAsia="es-ES"/>
        </w:rPr>
        <w:t xml:space="preserve">J. L. Rodríguez y A. Bolívar (dirs.). </w:t>
      </w:r>
      <w:r w:rsidRPr="00653096">
        <w:rPr>
          <w:i/>
          <w:iCs/>
          <w:lang w:eastAsia="es-ES"/>
        </w:rPr>
        <w:t xml:space="preserve">Diccionario Enciclopédico de Didáctica </w:t>
      </w:r>
      <w:r w:rsidRPr="00653096">
        <w:rPr>
          <w:lang w:eastAsia="es-ES"/>
        </w:rPr>
        <w:t>(pp. 161-174). Málaga: Aljibe.</w:t>
      </w:r>
      <w:r w:rsidRPr="00F36A46">
        <w:rPr>
          <w:lang w:val="es-ES"/>
        </w:rPr>
        <w:t xml:space="preserve"> </w:t>
      </w:r>
    </w:p>
    <w:p w14:paraId="23AAC27E" w14:textId="77777777" w:rsidR="00266069" w:rsidRPr="00F36A46" w:rsidRDefault="00266069" w:rsidP="00266069">
      <w:pPr>
        <w:pStyle w:val="TextoNormal"/>
        <w:rPr>
          <w:lang w:val="en-US"/>
        </w:rPr>
      </w:pPr>
      <w:r w:rsidRPr="0081753C">
        <w:t xml:space="preserve">Barton, K. C. (2012). </w:t>
      </w:r>
      <w:r w:rsidRPr="006331B9">
        <w:rPr>
          <w:lang w:val="en-US"/>
        </w:rPr>
        <w:t>School history as a resource for constructing identities: implications of research from the United States, Northern Ireland, and New Zealand. In M. Carretero, M. Asensio &amp; M. Rodríguez</w:t>
      </w:r>
      <w:r w:rsidRPr="006331B9">
        <w:rPr>
          <w:rFonts w:ascii="Palatino Linotype" w:hAnsi="Palatino Linotype" w:cs="Palatino Linotype"/>
          <w:lang w:val="en-US"/>
        </w:rPr>
        <w:t>‐</w:t>
      </w:r>
      <w:r w:rsidRPr="006331B9">
        <w:rPr>
          <w:lang w:val="en-US"/>
        </w:rPr>
        <w:t xml:space="preserve">Moneo (Eds.), </w:t>
      </w:r>
      <w:r w:rsidRPr="006331B9">
        <w:rPr>
          <w:i/>
          <w:iCs/>
          <w:lang w:val="en-US"/>
        </w:rPr>
        <w:t>History</w:t>
      </w:r>
      <w:r w:rsidRPr="006331B9">
        <w:rPr>
          <w:lang w:val="en-US"/>
        </w:rPr>
        <w:t xml:space="preserve"> </w:t>
      </w:r>
      <w:r w:rsidRPr="006331B9">
        <w:rPr>
          <w:i/>
          <w:iCs/>
          <w:lang w:val="en-US"/>
        </w:rPr>
        <w:t xml:space="preserve">education and the construction of identities </w:t>
      </w:r>
      <w:r w:rsidRPr="006331B9">
        <w:rPr>
          <w:lang w:val="en-US"/>
        </w:rPr>
        <w:t xml:space="preserve">(pp. 93–107). </w:t>
      </w:r>
      <w:r w:rsidRPr="0081753C">
        <w:rPr>
          <w:lang w:val="en-US"/>
        </w:rPr>
        <w:t>Charlotte, NC: Information Age.</w:t>
      </w:r>
      <w:r w:rsidRPr="00F36A46">
        <w:rPr>
          <w:lang w:val="en-US"/>
        </w:rPr>
        <w:t xml:space="preserve"> </w:t>
      </w:r>
    </w:p>
    <w:p w14:paraId="68F41FA8" w14:textId="77777777" w:rsidR="00266069" w:rsidRPr="00266069" w:rsidRDefault="00266069" w:rsidP="00266069">
      <w:pPr>
        <w:pStyle w:val="TextoNormal"/>
        <w:rPr>
          <w:lang w:val="en-US"/>
        </w:rPr>
      </w:pPr>
      <w:r w:rsidRPr="009D3444">
        <w:rPr>
          <w:rStyle w:val="subtitulo"/>
          <w:lang w:val="en-US"/>
        </w:rPr>
        <w:t xml:space="preserve">Carretero, M. Grever y S. Berger (Eds). </w:t>
      </w:r>
      <w:r w:rsidRPr="009D3444">
        <w:rPr>
          <w:rStyle w:val="subtitulo"/>
          <w:i/>
          <w:lang w:val="en-US"/>
        </w:rPr>
        <w:t>Palgrave Handbook of Research in Historical Culture and Education</w:t>
      </w:r>
      <w:r w:rsidRPr="009D3444">
        <w:rPr>
          <w:rStyle w:val="subtitulo"/>
          <w:lang w:val="en-US"/>
        </w:rPr>
        <w:t>. Londres: Palgrave McMillan</w:t>
      </w:r>
    </w:p>
    <w:p w14:paraId="786F5F99" w14:textId="77777777" w:rsidR="00266069" w:rsidRPr="00F36A46" w:rsidRDefault="00266069" w:rsidP="00266069">
      <w:pPr>
        <w:pStyle w:val="TextoNormal"/>
        <w:rPr>
          <w:lang w:val="en-US"/>
        </w:rPr>
      </w:pPr>
      <w:r w:rsidRPr="009D3444">
        <w:rPr>
          <w:lang w:val="en-US"/>
        </w:rPr>
        <w:t xml:space="preserve">Counsell, C. (2011). Disciplinary Knowledge for All, the Secondary History Curriculum and History Teacher´ Archivement´, </w:t>
      </w:r>
      <w:r w:rsidRPr="009D3444">
        <w:rPr>
          <w:i/>
          <w:lang w:val="en-US"/>
        </w:rPr>
        <w:t xml:space="preserve">The Curriculum Journal, 22 </w:t>
      </w:r>
      <w:r w:rsidRPr="009D3444">
        <w:rPr>
          <w:lang w:val="en-US"/>
        </w:rPr>
        <w:t>(2), 201-225.</w:t>
      </w:r>
      <w:r w:rsidRPr="00F36A46">
        <w:rPr>
          <w:lang w:val="en-US"/>
        </w:rPr>
        <w:t xml:space="preserve"> </w:t>
      </w:r>
    </w:p>
    <w:p w14:paraId="63B35C2D" w14:textId="77777777" w:rsidR="00266069" w:rsidRPr="00541DEB" w:rsidRDefault="00266069" w:rsidP="00266069">
      <w:pPr>
        <w:pStyle w:val="TextoNormal"/>
        <w:rPr>
          <w:lang w:val="es-ES"/>
        </w:rPr>
      </w:pPr>
      <w:r w:rsidRPr="009D3444">
        <w:rPr>
          <w:lang w:val="en-US"/>
        </w:rPr>
        <w:t xml:space="preserve">Counsell, C., Burn, K. y Chapman, A. (2016). </w:t>
      </w:r>
      <w:r w:rsidRPr="009D3444">
        <w:rPr>
          <w:i/>
          <w:lang w:val="en-US"/>
        </w:rPr>
        <w:t xml:space="preserve">MasterClass in History Education. Transforming Teaching and Learning. </w:t>
      </w:r>
      <w:r w:rsidRPr="0081753C">
        <w:t>Londres: Bloomsbury.</w:t>
      </w:r>
      <w:r w:rsidRPr="00F36A46">
        <w:rPr>
          <w:lang w:val="es-ES"/>
        </w:rPr>
        <w:t xml:space="preserve"> </w:t>
      </w:r>
    </w:p>
    <w:p w14:paraId="72E42441" w14:textId="77777777" w:rsidR="00266069" w:rsidRPr="00541DEB" w:rsidRDefault="00266069" w:rsidP="00266069">
      <w:pPr>
        <w:pStyle w:val="TextoNormal"/>
        <w:rPr>
          <w:lang w:val="es-ES"/>
        </w:rPr>
      </w:pPr>
      <w:r w:rsidRPr="00653096">
        <w:rPr>
          <w:lang w:eastAsia="es-ES"/>
        </w:rPr>
        <w:t>Cuenca, J. M. (2001). La investigación en didáctica de la historia: debate y aportaciones.</w:t>
      </w:r>
      <w:r>
        <w:rPr>
          <w:lang w:eastAsia="es-ES"/>
        </w:rPr>
        <w:t xml:space="preserve"> </w:t>
      </w:r>
      <w:r w:rsidRPr="00653096">
        <w:rPr>
          <w:lang w:eastAsia="es-ES"/>
        </w:rPr>
        <w:t xml:space="preserve">En F. J. Pozuelos y Travé, G. (coord.). </w:t>
      </w:r>
      <w:r w:rsidRPr="00653096">
        <w:rPr>
          <w:i/>
          <w:iCs/>
          <w:lang w:eastAsia="es-ES"/>
        </w:rPr>
        <w:t>Entre pupitres: razones e instrumentos para un</w:t>
      </w:r>
      <w:r>
        <w:rPr>
          <w:lang w:eastAsia="es-ES"/>
        </w:rPr>
        <w:t xml:space="preserve"> </w:t>
      </w:r>
      <w:r w:rsidRPr="00653096">
        <w:rPr>
          <w:i/>
          <w:iCs/>
          <w:lang w:eastAsia="es-ES"/>
        </w:rPr>
        <w:t xml:space="preserve">nuevo marco educativo </w:t>
      </w:r>
      <w:r w:rsidRPr="00653096">
        <w:rPr>
          <w:lang w:eastAsia="es-ES"/>
        </w:rPr>
        <w:t>(pp. 243-252). Huelva: Universidad de Huelva.</w:t>
      </w:r>
      <w:r w:rsidRPr="00F36A46">
        <w:rPr>
          <w:lang w:val="es-ES"/>
        </w:rPr>
        <w:t xml:space="preserve"> </w:t>
      </w:r>
    </w:p>
    <w:p w14:paraId="354FBFC2" w14:textId="77777777" w:rsidR="00266069" w:rsidRPr="00541DEB" w:rsidRDefault="00266069" w:rsidP="00266069">
      <w:pPr>
        <w:pStyle w:val="TextoNormal"/>
        <w:rPr>
          <w:lang w:val="es-ES"/>
        </w:rPr>
      </w:pPr>
      <w:r w:rsidRPr="00E56B84">
        <w:t xml:space="preserve">Cuenca, J. M. y López, I. (2014). La enseñanza del patrimonio en los libros de texto de Ciencias Sociales, Geografía e Historia para ESO. </w:t>
      </w:r>
      <w:r w:rsidRPr="00E56B84">
        <w:rPr>
          <w:i/>
        </w:rPr>
        <w:t xml:space="preserve">Cultura y Educación, </w:t>
      </w:r>
      <w:r w:rsidRPr="00FE0639">
        <w:rPr>
          <w:i/>
        </w:rPr>
        <w:t>26</w:t>
      </w:r>
      <w:r>
        <w:rPr>
          <w:i/>
        </w:rPr>
        <w:t xml:space="preserve"> </w:t>
      </w:r>
      <w:r w:rsidRPr="00E56B84">
        <w:t>(1),</w:t>
      </w:r>
      <w:r w:rsidRPr="00E56B84">
        <w:rPr>
          <w:i/>
        </w:rPr>
        <w:t xml:space="preserve"> </w:t>
      </w:r>
      <w:r w:rsidRPr="00E56B84">
        <w:t>1-43</w:t>
      </w:r>
      <w:r w:rsidRPr="0081753C">
        <w:t>.</w:t>
      </w:r>
      <w:r w:rsidRPr="00F36A46">
        <w:rPr>
          <w:lang w:val="es-ES"/>
        </w:rPr>
        <w:t xml:space="preserve"> </w:t>
      </w:r>
    </w:p>
    <w:p w14:paraId="4F7C4FEA" w14:textId="77777777" w:rsidR="00266069" w:rsidRPr="00F36A46" w:rsidRDefault="00266069" w:rsidP="00266069">
      <w:pPr>
        <w:pStyle w:val="TextoNormal"/>
        <w:rPr>
          <w:lang w:val="en-US"/>
        </w:rPr>
      </w:pPr>
      <w:r w:rsidRPr="0081753C">
        <w:t xml:space="preserve">De Groot-Reuvekamp, M. Ros, A. Van Boxtel, C. (2018). </w:t>
      </w:r>
      <w:r w:rsidRPr="008E63EB">
        <w:rPr>
          <w:lang w:val="en-US"/>
        </w:rPr>
        <w:t xml:space="preserve">A successful profesional development program in history: What matters? </w:t>
      </w:r>
      <w:r w:rsidRPr="0081753C">
        <w:rPr>
          <w:i/>
          <w:lang w:val="en-US"/>
        </w:rPr>
        <w:t xml:space="preserve">Teaching and Teacher Education, 75, </w:t>
      </w:r>
      <w:r w:rsidRPr="0081753C">
        <w:rPr>
          <w:lang w:val="en-US"/>
        </w:rPr>
        <w:t>290-301.</w:t>
      </w:r>
      <w:r w:rsidRPr="00F36A46">
        <w:rPr>
          <w:lang w:val="en-US"/>
        </w:rPr>
        <w:t xml:space="preserve"> </w:t>
      </w:r>
    </w:p>
    <w:p w14:paraId="6F12A70F" w14:textId="77777777" w:rsidR="00266069" w:rsidRPr="00266069" w:rsidRDefault="00266069" w:rsidP="00266069">
      <w:pPr>
        <w:pStyle w:val="TextoNormal"/>
        <w:rPr>
          <w:lang w:val="en-US"/>
        </w:rPr>
      </w:pPr>
      <w:r w:rsidRPr="00266069">
        <w:rPr>
          <w:lang w:val="en-US"/>
        </w:rPr>
        <w:t xml:space="preserve">Dickinson, A. K. y Lee, P. J. (1978) (eds.). </w:t>
      </w:r>
      <w:r w:rsidRPr="009D4312">
        <w:rPr>
          <w:i/>
          <w:lang w:val="en-US"/>
        </w:rPr>
        <w:t>History Teaching andHistorical Understanding</w:t>
      </w:r>
      <w:r w:rsidRPr="009D4312">
        <w:rPr>
          <w:lang w:val="en-US"/>
        </w:rPr>
        <w:t xml:space="preserve">. </w:t>
      </w:r>
      <w:r w:rsidRPr="00266069">
        <w:rPr>
          <w:lang w:val="en-US"/>
        </w:rPr>
        <w:t xml:space="preserve">London, Heinemann Educational Books. </w:t>
      </w:r>
    </w:p>
    <w:p w14:paraId="399FEF99" w14:textId="77777777" w:rsidR="00266069" w:rsidRPr="00541DEB" w:rsidRDefault="00266069" w:rsidP="00266069">
      <w:pPr>
        <w:pStyle w:val="TextoNormal"/>
        <w:rPr>
          <w:lang w:val="es-ES"/>
        </w:rPr>
      </w:pPr>
      <w:r w:rsidRPr="00FD0DB4">
        <w:t xml:space="preserve">Domínguez Castillo, J. (2015) </w:t>
      </w:r>
      <w:r w:rsidRPr="00FD0DB4">
        <w:rPr>
          <w:i/>
        </w:rPr>
        <w:t>Pensamiento histórico y evaluación de competencias.</w:t>
      </w:r>
      <w:r w:rsidRPr="00FD0DB4">
        <w:t xml:space="preserve"> </w:t>
      </w:r>
      <w:r>
        <w:t>Barcelona, Graó.</w:t>
      </w:r>
      <w:r w:rsidRPr="00F36A46">
        <w:rPr>
          <w:lang w:val="es-ES"/>
        </w:rPr>
        <w:t xml:space="preserve"> </w:t>
      </w:r>
    </w:p>
    <w:p w14:paraId="47B791E1" w14:textId="77777777" w:rsidR="00266069" w:rsidRPr="00541DEB" w:rsidRDefault="00266069" w:rsidP="00266069">
      <w:pPr>
        <w:pStyle w:val="TextoNormal"/>
        <w:rPr>
          <w:lang w:val="es-ES"/>
        </w:rPr>
      </w:pPr>
      <w:r w:rsidRPr="00AD2DD8">
        <w:t xml:space="preserve">Epstein, T. y Salinas, C. S. (2018). Research Methodologies in History Education. </w:t>
      </w:r>
      <w:r w:rsidRPr="00AD2DD8">
        <w:rPr>
          <w:rFonts w:eastAsia="Times New Roman"/>
          <w:color w:val="00000A"/>
          <w:shd w:val="clear" w:color="auto" w:fill="FFFFFF"/>
        </w:rPr>
        <w:t xml:space="preserve">En S. A. Metzger y L. M. Harris (eds.). </w:t>
      </w:r>
      <w:r w:rsidRPr="007C28C8">
        <w:rPr>
          <w:rFonts w:eastAsia="Times New Roman"/>
          <w:i/>
          <w:color w:val="00000A"/>
          <w:shd w:val="clear" w:color="auto" w:fill="FFFFFF"/>
          <w:lang w:val="en-US"/>
        </w:rPr>
        <w:t xml:space="preserve">The Wiley International Handbook of History Teaching and Learning </w:t>
      </w:r>
      <w:r w:rsidRPr="007C28C8">
        <w:rPr>
          <w:rFonts w:eastAsia="Times New Roman"/>
          <w:color w:val="00000A"/>
          <w:shd w:val="clear" w:color="auto" w:fill="FFFFFF"/>
          <w:lang w:val="en-US"/>
        </w:rPr>
        <w:t>(pp. 61-92)</w:t>
      </w:r>
      <w:r w:rsidRPr="007C28C8">
        <w:rPr>
          <w:rFonts w:eastAsia="Times New Roman"/>
          <w:i/>
          <w:color w:val="00000A"/>
          <w:shd w:val="clear" w:color="auto" w:fill="FFFFFF"/>
          <w:lang w:val="en-US"/>
        </w:rPr>
        <w:t xml:space="preserve">. </w:t>
      </w:r>
      <w:r w:rsidRPr="0081753C">
        <w:rPr>
          <w:rFonts w:eastAsia="Times New Roman"/>
          <w:color w:val="00000A"/>
          <w:shd w:val="clear" w:color="auto" w:fill="FFFFFF"/>
        </w:rPr>
        <w:t>Arizona: Wiley</w:t>
      </w:r>
      <w:r w:rsidRPr="0081753C">
        <w:t>.</w:t>
      </w:r>
      <w:r w:rsidRPr="00F36A46">
        <w:rPr>
          <w:lang w:val="es-ES"/>
        </w:rPr>
        <w:t xml:space="preserve"> </w:t>
      </w:r>
    </w:p>
    <w:p w14:paraId="686441A6" w14:textId="77777777" w:rsidR="00266069" w:rsidRPr="00541DEB" w:rsidRDefault="00266069" w:rsidP="00266069">
      <w:pPr>
        <w:pStyle w:val="TextoNormal"/>
        <w:rPr>
          <w:lang w:val="es-ES"/>
        </w:rPr>
      </w:pPr>
      <w:r w:rsidRPr="00653096">
        <w:rPr>
          <w:lang w:eastAsia="es-ES"/>
        </w:rPr>
        <w:t>Estepa, J. (2009). Aportaciones y retos de la investigación en la didáctica de las ciencias</w:t>
      </w:r>
      <w:r>
        <w:rPr>
          <w:lang w:eastAsia="es-ES"/>
        </w:rPr>
        <w:t xml:space="preserve"> </w:t>
      </w:r>
      <w:r w:rsidRPr="00653096">
        <w:rPr>
          <w:lang w:eastAsia="es-ES"/>
        </w:rPr>
        <w:t xml:space="preserve">sociales. </w:t>
      </w:r>
      <w:r w:rsidRPr="00653096">
        <w:rPr>
          <w:i/>
          <w:iCs/>
          <w:lang w:eastAsia="es-ES"/>
        </w:rPr>
        <w:t xml:space="preserve">Investigación en la escuela, 69, </w:t>
      </w:r>
      <w:r w:rsidRPr="00653096">
        <w:rPr>
          <w:lang w:eastAsia="es-ES"/>
        </w:rPr>
        <w:t>19-30.</w:t>
      </w:r>
      <w:r w:rsidRPr="00F36A46">
        <w:rPr>
          <w:lang w:val="es-ES"/>
        </w:rPr>
        <w:t xml:space="preserve"> </w:t>
      </w:r>
    </w:p>
    <w:p w14:paraId="69376022" w14:textId="77777777" w:rsidR="00266069" w:rsidRPr="00266069" w:rsidRDefault="00266069" w:rsidP="00266069">
      <w:pPr>
        <w:pStyle w:val="TextoNormal"/>
        <w:rPr>
          <w:lang w:val="en-US"/>
        </w:rPr>
      </w:pPr>
      <w:r w:rsidRPr="00E56B84">
        <w:rPr>
          <w:bCs/>
        </w:rPr>
        <w:t>Fontal, O. y Ibáñez, A. (2015). Estrategias e instrumentos para la educación patrimonial en España.</w:t>
      </w:r>
      <w:r w:rsidRPr="00E56B84">
        <w:rPr>
          <w:i/>
          <w:iCs/>
        </w:rPr>
        <w:t xml:space="preserve"> </w:t>
      </w:r>
      <w:r w:rsidRPr="00256B9C">
        <w:rPr>
          <w:i/>
          <w:iCs/>
          <w:lang w:val="en-US"/>
        </w:rPr>
        <w:t>Educatio Siglo XXI</w:t>
      </w:r>
      <w:r w:rsidRPr="00256B9C">
        <w:rPr>
          <w:lang w:val="en-US"/>
        </w:rPr>
        <w:t xml:space="preserve">, </w:t>
      </w:r>
      <w:r w:rsidRPr="00256B9C">
        <w:rPr>
          <w:i/>
          <w:lang w:val="en-US"/>
        </w:rPr>
        <w:t>33</w:t>
      </w:r>
      <w:r w:rsidRPr="00256B9C">
        <w:rPr>
          <w:lang w:val="en-US"/>
        </w:rPr>
        <w:t xml:space="preserve"> (1), 15-32</w:t>
      </w:r>
      <w:r>
        <w:rPr>
          <w:lang w:val="en-US"/>
        </w:rPr>
        <w:t xml:space="preserve">. </w:t>
      </w:r>
    </w:p>
    <w:p w14:paraId="0C6FE899" w14:textId="77777777" w:rsidR="00266069" w:rsidRPr="00541DEB" w:rsidRDefault="00266069" w:rsidP="00266069">
      <w:pPr>
        <w:pStyle w:val="TextoNormal"/>
        <w:rPr>
          <w:lang w:val="es-ES"/>
        </w:rPr>
      </w:pPr>
      <w:r w:rsidRPr="008E63EB">
        <w:rPr>
          <w:rFonts w:eastAsia="Times New Roman"/>
          <w:lang w:val="en-US"/>
        </w:rPr>
        <w:t xml:space="preserve">Fontal, O., &amp; Ibáñez, A. (2017). Research on Heritage Education. Evolution and Current State Through analysis of High Impact Indicators. </w:t>
      </w:r>
      <w:r w:rsidRPr="007C28C8">
        <w:rPr>
          <w:rFonts w:eastAsia="Times New Roman"/>
          <w:i/>
        </w:rPr>
        <w:t>Revista de Educación, 375</w:t>
      </w:r>
      <w:r w:rsidRPr="007C28C8">
        <w:rPr>
          <w:rFonts w:eastAsia="Times New Roman"/>
        </w:rPr>
        <w:t>, 184-214.</w:t>
      </w:r>
      <w:r w:rsidRPr="00F36A46">
        <w:rPr>
          <w:lang w:val="es-ES"/>
        </w:rPr>
        <w:t xml:space="preserve"> </w:t>
      </w:r>
    </w:p>
    <w:p w14:paraId="3C3AECCE" w14:textId="77777777" w:rsidR="00266069" w:rsidRPr="00541DEB" w:rsidRDefault="00266069" w:rsidP="00266069">
      <w:pPr>
        <w:pStyle w:val="TextoNormal"/>
        <w:rPr>
          <w:lang w:val="es-ES"/>
        </w:rPr>
      </w:pPr>
      <w:r w:rsidRPr="009D3444">
        <w:t xml:space="preserve">Gómez, C. J. y Miralles, p. (2015). ¿Pensar históricamente o memorizar el pasado? La evaluación de los contenidos históricos en la educación obligatoria en España. </w:t>
      </w:r>
      <w:r w:rsidRPr="0002527D">
        <w:rPr>
          <w:i/>
          <w:iCs/>
        </w:rPr>
        <w:t>Revista de</w:t>
      </w:r>
      <w:r w:rsidRPr="0002527D">
        <w:t xml:space="preserve"> </w:t>
      </w:r>
      <w:r w:rsidRPr="0002527D">
        <w:rPr>
          <w:i/>
          <w:iCs/>
        </w:rPr>
        <w:t xml:space="preserve">Estudios Sociales, 52, </w:t>
      </w:r>
      <w:r w:rsidRPr="0002527D">
        <w:t>52-68.</w:t>
      </w:r>
      <w:r w:rsidRPr="00F36A46">
        <w:rPr>
          <w:lang w:val="es-ES"/>
        </w:rPr>
        <w:t xml:space="preserve"> </w:t>
      </w:r>
    </w:p>
    <w:p w14:paraId="3B9B6FA8" w14:textId="77777777" w:rsidR="00266069" w:rsidRPr="00F36A46" w:rsidRDefault="00266069" w:rsidP="00266069">
      <w:pPr>
        <w:pStyle w:val="TextoNormal"/>
        <w:rPr>
          <w:lang w:val="en-US"/>
        </w:rPr>
      </w:pPr>
      <w:r w:rsidRPr="0002527D">
        <w:rPr>
          <w:bCs/>
          <w:iCs/>
        </w:rPr>
        <w:lastRenderedPageBreak/>
        <w:t xml:space="preserve">Gómez, C. J. y Miralles, P. (2016). </w:t>
      </w:r>
      <w:r w:rsidRPr="008E63EB">
        <w:rPr>
          <w:bCs/>
          <w:iCs/>
          <w:lang w:val="en-US"/>
        </w:rPr>
        <w:t xml:space="preserve">Historical Skills in Compulsory Education.: Assessment, Inquiry Based Strategies and Argumentation. </w:t>
      </w:r>
      <w:r w:rsidRPr="008E63EB">
        <w:rPr>
          <w:i/>
          <w:iCs/>
          <w:lang w:val="en-US"/>
        </w:rPr>
        <w:t>New Approaches in Educational Research, 5</w:t>
      </w:r>
      <w:r w:rsidRPr="008E63EB">
        <w:rPr>
          <w:iCs/>
          <w:lang w:val="en-US"/>
        </w:rPr>
        <w:t>(2), 139-146.</w:t>
      </w:r>
      <w:r w:rsidRPr="00F36A46">
        <w:rPr>
          <w:lang w:val="en-US"/>
        </w:rPr>
        <w:t xml:space="preserve"> </w:t>
      </w:r>
    </w:p>
    <w:p w14:paraId="55174B2F" w14:textId="77777777" w:rsidR="00266069" w:rsidRPr="00541DEB" w:rsidRDefault="00266069" w:rsidP="00266069">
      <w:pPr>
        <w:pStyle w:val="TextoNormal"/>
        <w:rPr>
          <w:lang w:val="es-ES"/>
        </w:rPr>
      </w:pPr>
      <w:r w:rsidRPr="00266069">
        <w:rPr>
          <w:lang w:val="en-US" w:eastAsia="es-ES"/>
        </w:rPr>
        <w:t xml:space="preserve">Henríquez, R. y Pagés, J. (2004). </w:t>
      </w:r>
      <w:r w:rsidRPr="00653096">
        <w:rPr>
          <w:lang w:eastAsia="es-ES"/>
        </w:rPr>
        <w:t xml:space="preserve">La investigación en didáctica de la historia. </w:t>
      </w:r>
      <w:r>
        <w:rPr>
          <w:i/>
          <w:iCs/>
          <w:lang w:eastAsia="es-ES"/>
        </w:rPr>
        <w:t>Educación</w:t>
      </w:r>
      <w:r w:rsidRPr="00653096">
        <w:rPr>
          <w:i/>
          <w:iCs/>
          <w:lang w:eastAsia="es-ES"/>
        </w:rPr>
        <w:t xml:space="preserve"> </w:t>
      </w:r>
      <w:r>
        <w:rPr>
          <w:i/>
          <w:iCs/>
          <w:lang w:eastAsia="es-ES"/>
        </w:rPr>
        <w:t>XX1</w:t>
      </w:r>
      <w:r w:rsidRPr="00653096">
        <w:rPr>
          <w:i/>
          <w:iCs/>
          <w:lang w:eastAsia="es-ES"/>
        </w:rPr>
        <w:t xml:space="preserve">, </w:t>
      </w:r>
      <w:r w:rsidRPr="00653096">
        <w:rPr>
          <w:lang w:eastAsia="es-ES"/>
        </w:rPr>
        <w:t>7, 63-84.</w:t>
      </w:r>
      <w:r w:rsidRPr="00F36A46">
        <w:rPr>
          <w:lang w:val="es-ES"/>
        </w:rPr>
        <w:t xml:space="preserve"> </w:t>
      </w:r>
    </w:p>
    <w:p w14:paraId="79AC2B07" w14:textId="77777777" w:rsidR="00266069" w:rsidRPr="00541DEB" w:rsidRDefault="00266069" w:rsidP="00266069">
      <w:pPr>
        <w:pStyle w:val="TextoNormal"/>
        <w:rPr>
          <w:lang w:val="es-ES"/>
        </w:rPr>
      </w:pPr>
      <w:r w:rsidRPr="00653096">
        <w:rPr>
          <w:lang w:eastAsia="es-ES"/>
        </w:rPr>
        <w:t>Hernández Cardona, F. X. (2000). Epistemología y diversidad estratégica en la didáctica</w:t>
      </w:r>
      <w:r>
        <w:rPr>
          <w:lang w:eastAsia="es-ES"/>
        </w:rPr>
        <w:t xml:space="preserve"> </w:t>
      </w:r>
      <w:r w:rsidRPr="00653096">
        <w:rPr>
          <w:lang w:eastAsia="es-ES"/>
        </w:rPr>
        <w:t xml:space="preserve">de las ciencias sociales. </w:t>
      </w:r>
      <w:r w:rsidRPr="00653096">
        <w:rPr>
          <w:i/>
          <w:iCs/>
          <w:lang w:eastAsia="es-ES"/>
        </w:rPr>
        <w:t>Íber. Didáctica de las Ciencias Social</w:t>
      </w:r>
      <w:r>
        <w:rPr>
          <w:i/>
          <w:iCs/>
          <w:lang w:eastAsia="es-ES"/>
        </w:rPr>
        <w:t xml:space="preserve">es, Geografía e </w:t>
      </w:r>
      <w:r w:rsidRPr="00653096">
        <w:rPr>
          <w:i/>
          <w:iCs/>
          <w:lang w:eastAsia="es-ES"/>
        </w:rPr>
        <w:t>Historia,</w:t>
      </w:r>
      <w:r>
        <w:rPr>
          <w:i/>
          <w:iCs/>
          <w:lang w:eastAsia="es-ES"/>
        </w:rPr>
        <w:t xml:space="preserve"> </w:t>
      </w:r>
      <w:r w:rsidRPr="00653096">
        <w:rPr>
          <w:i/>
          <w:iCs/>
          <w:lang w:eastAsia="es-ES"/>
        </w:rPr>
        <w:t>24</w:t>
      </w:r>
      <w:r w:rsidRPr="00653096">
        <w:rPr>
          <w:lang w:eastAsia="es-ES"/>
        </w:rPr>
        <w:t>, 19-32.</w:t>
      </w:r>
      <w:r w:rsidRPr="00F36A46">
        <w:rPr>
          <w:lang w:val="es-ES"/>
        </w:rPr>
        <w:t xml:space="preserve"> </w:t>
      </w:r>
    </w:p>
    <w:p w14:paraId="5CFBAD64" w14:textId="77777777" w:rsidR="00266069" w:rsidRPr="00266069" w:rsidRDefault="00266069" w:rsidP="00266069">
      <w:pPr>
        <w:pStyle w:val="TextoNormal"/>
        <w:rPr>
          <w:lang w:val="en-US"/>
        </w:rPr>
      </w:pPr>
      <w:r w:rsidRPr="00E56B84">
        <w:t xml:space="preserve">Ibáñez, A., Gillate, I. y Madariaga, J. M. (2015). Utilización de la historia oral para el aprendizaje de contenidos históricos en Educación Secundaria y su relación con la identidad local, la motivación y el autoconcepto social. </w:t>
      </w:r>
      <w:r w:rsidRPr="00256B9C">
        <w:rPr>
          <w:i/>
          <w:iCs/>
          <w:lang w:val="en-US"/>
        </w:rPr>
        <w:t>Tempo e Argumento</w:t>
      </w:r>
      <w:r w:rsidRPr="00256B9C">
        <w:rPr>
          <w:lang w:val="en-US"/>
        </w:rPr>
        <w:t xml:space="preserve">, </w:t>
      </w:r>
      <w:r w:rsidRPr="00256B9C">
        <w:rPr>
          <w:i/>
          <w:iCs/>
          <w:lang w:val="en-US"/>
        </w:rPr>
        <w:t xml:space="preserve">7 </w:t>
      </w:r>
      <w:r w:rsidRPr="00256B9C">
        <w:rPr>
          <w:lang w:val="en-US"/>
        </w:rPr>
        <w:t>(16), 204-229.</w:t>
      </w:r>
      <w:r w:rsidRPr="00266069">
        <w:rPr>
          <w:lang w:val="en-US"/>
        </w:rPr>
        <w:t xml:space="preserve"> </w:t>
      </w:r>
    </w:p>
    <w:p w14:paraId="3E37CD4A" w14:textId="77777777" w:rsidR="00266069" w:rsidRPr="00F36A46" w:rsidRDefault="00266069" w:rsidP="00266069">
      <w:pPr>
        <w:pStyle w:val="TextoNormal"/>
        <w:rPr>
          <w:lang w:val="en-US"/>
        </w:rPr>
      </w:pPr>
      <w:r w:rsidRPr="008E63EB">
        <w:rPr>
          <w:iCs/>
          <w:lang w:val="en-US"/>
        </w:rPr>
        <w:t xml:space="preserve">Lee, P. (2005). Putting Principles into Practice: Understanding History. En M. S. Donovan y J. D. Bransford (Eds.), </w:t>
      </w:r>
      <w:r w:rsidRPr="008E63EB">
        <w:rPr>
          <w:i/>
          <w:iCs/>
          <w:lang w:val="en-US"/>
        </w:rPr>
        <w:t>How students learn: History in the classroom</w:t>
      </w:r>
      <w:r w:rsidRPr="008E63EB">
        <w:rPr>
          <w:iCs/>
          <w:lang w:val="en-US"/>
        </w:rPr>
        <w:t xml:space="preserve"> (pp. 29-78). Washington, DC: National Academies Press.</w:t>
      </w:r>
      <w:r w:rsidRPr="00F36A46">
        <w:rPr>
          <w:lang w:val="en-US"/>
        </w:rPr>
        <w:t xml:space="preserve"> </w:t>
      </w:r>
    </w:p>
    <w:p w14:paraId="7DCB624D" w14:textId="77777777" w:rsidR="00266069" w:rsidRPr="00541DEB" w:rsidRDefault="00266069" w:rsidP="00266069">
      <w:pPr>
        <w:pStyle w:val="TextoNormal"/>
        <w:rPr>
          <w:lang w:val="es-ES"/>
        </w:rPr>
      </w:pPr>
      <w:r w:rsidRPr="008E63EB">
        <w:rPr>
          <w:iCs/>
          <w:lang w:val="en-US"/>
        </w:rPr>
        <w:t>Lee, P. y Ashby, R. (2000).Progression in Historical Understanding among Students Ages 7</w:t>
      </w:r>
      <w:r w:rsidRPr="008E63EB">
        <w:rPr>
          <w:rFonts w:ascii="Palatino Linotype" w:hAnsi="Palatino Linotype" w:cs="Palatino Linotype"/>
          <w:iCs/>
          <w:lang w:val="en-US"/>
        </w:rPr>
        <w:t>‐</w:t>
      </w:r>
      <w:r w:rsidRPr="008E63EB">
        <w:rPr>
          <w:iCs/>
          <w:lang w:val="en-US"/>
        </w:rPr>
        <w:t>14. En P. N. Stearns, P. Seixas y</w:t>
      </w:r>
      <w:r>
        <w:rPr>
          <w:iCs/>
          <w:lang w:val="en-US"/>
        </w:rPr>
        <w:t xml:space="preserve"> </w:t>
      </w:r>
      <w:r w:rsidRPr="008E63EB">
        <w:rPr>
          <w:iCs/>
          <w:lang w:val="en-US"/>
        </w:rPr>
        <w:t xml:space="preserve">Wineburg, S. (Eds.), </w:t>
      </w:r>
      <w:r w:rsidRPr="008E63EB">
        <w:rPr>
          <w:i/>
          <w:iCs/>
          <w:lang w:val="en-US"/>
        </w:rPr>
        <w:t>Knowing, Teaching, and Learning History: National and International Perspectives</w:t>
      </w:r>
      <w:r w:rsidRPr="008E63EB">
        <w:rPr>
          <w:iCs/>
          <w:lang w:val="en-US"/>
        </w:rPr>
        <w:t xml:space="preserve"> (pp. 199-222). </w:t>
      </w:r>
      <w:r w:rsidRPr="00256B9C">
        <w:rPr>
          <w:iCs/>
        </w:rPr>
        <w:t>New York, NY: University</w:t>
      </w:r>
      <w:r>
        <w:rPr>
          <w:iCs/>
        </w:rPr>
        <w:t xml:space="preserve"> </w:t>
      </w:r>
      <w:r w:rsidRPr="00256B9C">
        <w:rPr>
          <w:iCs/>
        </w:rPr>
        <w:t>Press</w:t>
      </w:r>
      <w:r>
        <w:rPr>
          <w:iCs/>
        </w:rPr>
        <w:t>.</w:t>
      </w:r>
      <w:r w:rsidRPr="00F36A46">
        <w:rPr>
          <w:lang w:val="es-ES"/>
        </w:rPr>
        <w:t xml:space="preserve"> </w:t>
      </w:r>
    </w:p>
    <w:p w14:paraId="7E871CAE" w14:textId="77777777" w:rsidR="00266069" w:rsidRPr="00541DEB" w:rsidRDefault="00266069" w:rsidP="00266069">
      <w:pPr>
        <w:pStyle w:val="TextoNormal"/>
        <w:rPr>
          <w:lang w:val="es-ES"/>
        </w:rPr>
      </w:pPr>
      <w:r w:rsidRPr="00653096">
        <w:rPr>
          <w:lang w:eastAsia="es-ES"/>
        </w:rPr>
        <w:t>Liceras, A. (2004). La investigación sobre formación del profesorado en didáctica de las</w:t>
      </w:r>
      <w:r>
        <w:rPr>
          <w:lang w:eastAsia="es-ES"/>
        </w:rPr>
        <w:t xml:space="preserve"> </w:t>
      </w:r>
      <w:r w:rsidRPr="00653096">
        <w:rPr>
          <w:lang w:eastAsia="es-ES"/>
        </w:rPr>
        <w:t xml:space="preserve">ciencias sociales. </w:t>
      </w:r>
      <w:r w:rsidRPr="00653096">
        <w:rPr>
          <w:i/>
          <w:iCs/>
          <w:lang w:eastAsia="es-ES"/>
        </w:rPr>
        <w:t>Profesorado, revista de currículo y formación del profesorado, 8/1</w:t>
      </w:r>
      <w:r w:rsidRPr="00653096">
        <w:rPr>
          <w:lang w:eastAsia="es-ES"/>
        </w:rPr>
        <w:t>,</w:t>
      </w:r>
      <w:r>
        <w:rPr>
          <w:lang w:eastAsia="es-ES"/>
        </w:rPr>
        <w:t xml:space="preserve"> </w:t>
      </w:r>
      <w:r w:rsidRPr="00653096">
        <w:rPr>
          <w:lang w:eastAsia="es-ES"/>
        </w:rPr>
        <w:t>1-14.</w:t>
      </w:r>
      <w:r w:rsidRPr="00F36A46">
        <w:rPr>
          <w:lang w:val="es-ES"/>
        </w:rPr>
        <w:t xml:space="preserve"> </w:t>
      </w:r>
    </w:p>
    <w:p w14:paraId="20643107" w14:textId="77777777" w:rsidR="00266069" w:rsidRPr="00541DEB" w:rsidRDefault="00266069" w:rsidP="00266069">
      <w:pPr>
        <w:pStyle w:val="TextoNormal"/>
        <w:rPr>
          <w:lang w:val="es-ES"/>
        </w:rPr>
      </w:pPr>
      <w:r w:rsidRPr="00266069">
        <w:rPr>
          <w:rFonts w:eastAsia="Times New Roman"/>
          <w:color w:val="00000A"/>
          <w:shd w:val="clear" w:color="auto" w:fill="FFFFFF"/>
        </w:rPr>
        <w:t xml:space="preserve">Metzger, S. A. y Harris, L. M. (2018) (eds.). </w:t>
      </w:r>
      <w:r w:rsidRPr="009D3444">
        <w:rPr>
          <w:rFonts w:eastAsia="Times New Roman"/>
          <w:i/>
          <w:color w:val="00000A"/>
          <w:shd w:val="clear" w:color="auto" w:fill="FFFFFF"/>
          <w:lang w:val="en-US"/>
        </w:rPr>
        <w:t xml:space="preserve">The Wiley International Handbook of History Teaching and Learning. </w:t>
      </w:r>
      <w:r w:rsidRPr="00256B9C">
        <w:rPr>
          <w:rFonts w:eastAsia="Times New Roman"/>
          <w:color w:val="00000A"/>
          <w:shd w:val="clear" w:color="auto" w:fill="FFFFFF"/>
        </w:rPr>
        <w:t>Arizona: Wiley.</w:t>
      </w:r>
      <w:r w:rsidRPr="00F36A46">
        <w:rPr>
          <w:lang w:val="es-ES"/>
        </w:rPr>
        <w:t xml:space="preserve"> </w:t>
      </w:r>
    </w:p>
    <w:p w14:paraId="3EB9B016" w14:textId="77777777" w:rsidR="00266069" w:rsidRPr="00541DEB" w:rsidRDefault="00266069" w:rsidP="00266069">
      <w:pPr>
        <w:pStyle w:val="TextoNormal"/>
        <w:rPr>
          <w:lang w:val="es-ES"/>
        </w:rPr>
      </w:pPr>
      <w:r w:rsidRPr="00653096">
        <w:t>Miralles, P. , Molina, S. y Ortuño, M. (2011). La in</w:t>
      </w:r>
      <w:r>
        <w:t xml:space="preserve">vestigación en didáctica de las </w:t>
      </w:r>
      <w:r w:rsidRPr="00653096">
        <w:t xml:space="preserve">ciencias sociales. </w:t>
      </w:r>
      <w:r w:rsidRPr="00653096">
        <w:rPr>
          <w:i/>
        </w:rPr>
        <w:t xml:space="preserve">Educatio. Siglo XXI, 29 </w:t>
      </w:r>
      <w:r w:rsidRPr="00653096">
        <w:t>(1), 149-174.</w:t>
      </w:r>
      <w:r w:rsidRPr="00F36A46">
        <w:rPr>
          <w:lang w:val="es-ES"/>
        </w:rPr>
        <w:t xml:space="preserve"> </w:t>
      </w:r>
    </w:p>
    <w:p w14:paraId="74A50DF6" w14:textId="77777777" w:rsidR="00266069" w:rsidRPr="00266069" w:rsidRDefault="00266069" w:rsidP="00266069">
      <w:pPr>
        <w:pStyle w:val="TextoNormal"/>
        <w:rPr>
          <w:lang w:val="en-US"/>
        </w:rPr>
      </w:pPr>
      <w:r w:rsidRPr="00653096">
        <w:rPr>
          <w:spacing w:val="-3"/>
        </w:rPr>
        <w:t xml:space="preserve">Miralles, P. (2006). </w:t>
      </w:r>
      <w:r w:rsidRPr="00653096">
        <w:rPr>
          <w:i/>
          <w:spacing w:val="-3"/>
        </w:rPr>
        <w:t>Proyecto docente</w:t>
      </w:r>
      <w:r w:rsidRPr="00653096">
        <w:rPr>
          <w:spacing w:val="-3"/>
        </w:rPr>
        <w:t xml:space="preserve"> </w:t>
      </w:r>
      <w:r w:rsidRPr="00653096">
        <w:rPr>
          <w:i/>
        </w:rPr>
        <w:t>e investigador par</w:t>
      </w:r>
      <w:r>
        <w:rPr>
          <w:i/>
        </w:rPr>
        <w:t xml:space="preserve">a optar a una plaza de Profesor </w:t>
      </w:r>
      <w:r w:rsidRPr="00653096">
        <w:rPr>
          <w:i/>
        </w:rPr>
        <w:t>Titular de Universidad en el área de Didáctica de las Ciencias sociales</w:t>
      </w:r>
      <w:r w:rsidRPr="00653096">
        <w:t xml:space="preserve">. </w:t>
      </w:r>
      <w:r w:rsidRPr="00256B9C">
        <w:rPr>
          <w:lang w:val="en-US"/>
        </w:rPr>
        <w:t>Universidad de Murcia.</w:t>
      </w:r>
      <w:r w:rsidRPr="00266069">
        <w:rPr>
          <w:lang w:val="en-US"/>
        </w:rPr>
        <w:t xml:space="preserve"> </w:t>
      </w:r>
    </w:p>
    <w:p w14:paraId="7B158BA0" w14:textId="77777777" w:rsidR="00266069" w:rsidRPr="00541DEB" w:rsidRDefault="00266069" w:rsidP="00266069">
      <w:pPr>
        <w:pStyle w:val="TextoNormal"/>
        <w:rPr>
          <w:lang w:val="es-ES"/>
        </w:rPr>
      </w:pPr>
      <w:r w:rsidRPr="006F2526">
        <w:rPr>
          <w:lang w:val="en-US"/>
        </w:rPr>
        <w:t xml:space="preserve">Pollock, S. A. (2014). The Poverty asn Possibility of Historical Thinking: An Overbiew of Recent Research into History Teacher Education. En R. Sandwell y A. V. Heyking (Eds). </w:t>
      </w:r>
      <w:r w:rsidRPr="006F2526">
        <w:rPr>
          <w:i/>
          <w:lang w:val="en-US"/>
        </w:rPr>
        <w:t xml:space="preserve">Becoming a History Teacher </w:t>
      </w:r>
      <w:r w:rsidRPr="006F2526">
        <w:rPr>
          <w:lang w:val="en-US"/>
        </w:rPr>
        <w:t>(pp. 60-74)</w:t>
      </w:r>
      <w:r w:rsidRPr="006F2526">
        <w:rPr>
          <w:i/>
          <w:lang w:val="en-US"/>
        </w:rPr>
        <w:t xml:space="preserve">. </w:t>
      </w:r>
      <w:r w:rsidRPr="006F2526">
        <w:t>Toronto: University of Toronto Press.</w:t>
      </w:r>
      <w:r w:rsidRPr="00F36A46">
        <w:rPr>
          <w:lang w:val="es-ES"/>
        </w:rPr>
        <w:t xml:space="preserve"> </w:t>
      </w:r>
    </w:p>
    <w:p w14:paraId="049A83AC" w14:textId="77777777" w:rsidR="00266069" w:rsidRPr="00541DEB" w:rsidRDefault="00266069" w:rsidP="00266069">
      <w:pPr>
        <w:pStyle w:val="TextoNormal"/>
        <w:rPr>
          <w:lang w:val="es-ES"/>
        </w:rPr>
      </w:pPr>
      <w:r w:rsidRPr="00653096">
        <w:rPr>
          <w:lang w:eastAsia="es-ES"/>
        </w:rPr>
        <w:t xml:space="preserve">Prats, J. (1997). La investigación en Didáctica de las Ciencias Sociales. En </w:t>
      </w:r>
      <w:r>
        <w:rPr>
          <w:i/>
          <w:iCs/>
          <w:lang w:eastAsia="es-ES"/>
        </w:rPr>
        <w:t xml:space="preserve">La </w:t>
      </w:r>
      <w:r w:rsidRPr="00653096">
        <w:rPr>
          <w:i/>
          <w:iCs/>
          <w:lang w:eastAsia="es-ES"/>
        </w:rPr>
        <w:t>formación</w:t>
      </w:r>
      <w:r>
        <w:rPr>
          <w:i/>
          <w:iCs/>
          <w:lang w:eastAsia="es-ES"/>
        </w:rPr>
        <w:t xml:space="preserve"> </w:t>
      </w:r>
      <w:r w:rsidRPr="00653096">
        <w:rPr>
          <w:i/>
          <w:iCs/>
          <w:lang w:eastAsia="es-ES"/>
        </w:rPr>
        <w:t xml:space="preserve">del profesorado y la didáctica de las Ciencias Sociales </w:t>
      </w:r>
      <w:r w:rsidRPr="00653096">
        <w:rPr>
          <w:lang w:eastAsia="es-ES"/>
        </w:rPr>
        <w:t>(pp. 9-25). Sevilla: Díada.</w:t>
      </w:r>
      <w:r w:rsidRPr="00F36A46">
        <w:rPr>
          <w:lang w:val="es-ES"/>
        </w:rPr>
        <w:t xml:space="preserve"> </w:t>
      </w:r>
    </w:p>
    <w:p w14:paraId="36BA0B6B" w14:textId="77777777" w:rsidR="00266069" w:rsidRPr="00541DEB" w:rsidRDefault="00266069" w:rsidP="00266069">
      <w:pPr>
        <w:pStyle w:val="TextoNormal"/>
        <w:rPr>
          <w:lang w:val="es-ES"/>
        </w:rPr>
      </w:pPr>
      <w:r w:rsidRPr="00653096">
        <w:rPr>
          <w:lang w:eastAsia="es-ES"/>
        </w:rPr>
        <w:t>Prats, J. (2002a). Hacia una definición de la investigación en didáctica de las ciencias</w:t>
      </w:r>
      <w:r>
        <w:rPr>
          <w:lang w:eastAsia="es-ES"/>
        </w:rPr>
        <w:t xml:space="preserve"> </w:t>
      </w:r>
      <w:r w:rsidRPr="00653096">
        <w:rPr>
          <w:lang w:eastAsia="es-ES"/>
        </w:rPr>
        <w:t xml:space="preserve">sociales. </w:t>
      </w:r>
      <w:r w:rsidRPr="00653096">
        <w:rPr>
          <w:i/>
          <w:iCs/>
          <w:lang w:eastAsia="es-ES"/>
        </w:rPr>
        <w:t>Enseñanza de las ciencias sociales, 1</w:t>
      </w:r>
      <w:r w:rsidRPr="00653096">
        <w:rPr>
          <w:lang w:eastAsia="es-ES"/>
        </w:rPr>
        <w:t>, 81-89.</w:t>
      </w:r>
      <w:r w:rsidRPr="00F36A46">
        <w:rPr>
          <w:lang w:val="es-ES"/>
        </w:rPr>
        <w:t xml:space="preserve"> </w:t>
      </w:r>
    </w:p>
    <w:p w14:paraId="1A54C89D" w14:textId="77777777" w:rsidR="00266069" w:rsidRPr="00541DEB" w:rsidRDefault="00266069" w:rsidP="00266069">
      <w:pPr>
        <w:pStyle w:val="TextoNormal"/>
        <w:rPr>
          <w:lang w:val="es-ES"/>
        </w:rPr>
      </w:pPr>
      <w:r w:rsidRPr="00653096">
        <w:rPr>
          <w:lang w:eastAsia="es-ES"/>
        </w:rPr>
        <w:t>Prats, J. (2002b). La didáctica de las ciencias socia</w:t>
      </w:r>
      <w:r>
        <w:rPr>
          <w:lang w:eastAsia="es-ES"/>
        </w:rPr>
        <w:t xml:space="preserve">les en la Universidad española: </w:t>
      </w:r>
      <w:r w:rsidRPr="00653096">
        <w:rPr>
          <w:lang w:eastAsia="es-ES"/>
        </w:rPr>
        <w:t>estado</w:t>
      </w:r>
      <w:r>
        <w:rPr>
          <w:lang w:eastAsia="es-ES"/>
        </w:rPr>
        <w:t xml:space="preserve"> </w:t>
      </w:r>
      <w:r w:rsidRPr="00653096">
        <w:rPr>
          <w:lang w:eastAsia="es-ES"/>
        </w:rPr>
        <w:t xml:space="preserve">de la cuestión. </w:t>
      </w:r>
      <w:r w:rsidRPr="00653096">
        <w:rPr>
          <w:i/>
          <w:iCs/>
          <w:lang w:eastAsia="es-ES"/>
        </w:rPr>
        <w:t>Revista de Educación, 328</w:t>
      </w:r>
      <w:r w:rsidRPr="00653096">
        <w:rPr>
          <w:lang w:eastAsia="es-ES"/>
        </w:rPr>
        <w:t>, 81-96.</w:t>
      </w:r>
      <w:r w:rsidRPr="00F36A46">
        <w:rPr>
          <w:lang w:val="es-ES"/>
        </w:rPr>
        <w:t xml:space="preserve"> </w:t>
      </w:r>
    </w:p>
    <w:p w14:paraId="41A0E01D" w14:textId="77777777" w:rsidR="00266069" w:rsidRPr="00541DEB" w:rsidRDefault="00266069" w:rsidP="00266069">
      <w:pPr>
        <w:pStyle w:val="TextoNormal"/>
        <w:rPr>
          <w:lang w:val="es-ES"/>
        </w:rPr>
      </w:pPr>
      <w:r w:rsidRPr="00653096">
        <w:rPr>
          <w:lang w:eastAsia="es-ES"/>
        </w:rPr>
        <w:t xml:space="preserve">Prats, J. (2003). Líneas de investigación en didáctica de las ciencias sociales. </w:t>
      </w:r>
      <w:r w:rsidRPr="00653096">
        <w:rPr>
          <w:i/>
          <w:iCs/>
          <w:lang w:eastAsia="es-ES"/>
        </w:rPr>
        <w:t>Historia &amp;</w:t>
      </w:r>
      <w:r>
        <w:rPr>
          <w:i/>
          <w:iCs/>
          <w:lang w:eastAsia="es-ES"/>
        </w:rPr>
        <w:t xml:space="preserve"> </w:t>
      </w:r>
      <w:r w:rsidRPr="00653096">
        <w:rPr>
          <w:i/>
          <w:iCs/>
          <w:lang w:eastAsia="es-ES"/>
        </w:rPr>
        <w:t>Ensino. Revista do Laboratorio de Ensino de Historia, 9</w:t>
      </w:r>
      <w:r w:rsidRPr="00653096">
        <w:rPr>
          <w:lang w:eastAsia="es-ES"/>
        </w:rPr>
        <w:t>, 1-25.</w:t>
      </w:r>
      <w:r w:rsidRPr="00F36A46">
        <w:rPr>
          <w:lang w:val="es-ES"/>
        </w:rPr>
        <w:t xml:space="preserve"> </w:t>
      </w:r>
    </w:p>
    <w:p w14:paraId="53C29166" w14:textId="77777777" w:rsidR="00266069" w:rsidRPr="00266069" w:rsidRDefault="00266069" w:rsidP="00266069">
      <w:pPr>
        <w:pStyle w:val="TextoNormal"/>
        <w:rPr>
          <w:lang w:val="en-US"/>
        </w:rPr>
      </w:pPr>
      <w:r w:rsidRPr="00653096">
        <w:t>Prats, J. y Valls, R. (2011). La didáctica de la historia e</w:t>
      </w:r>
      <w:r>
        <w:t xml:space="preserve">n España: estado reciente de la </w:t>
      </w:r>
      <w:r w:rsidRPr="00653096">
        <w:t xml:space="preserve">cuestión. </w:t>
      </w:r>
      <w:r w:rsidRPr="00256B9C">
        <w:rPr>
          <w:i/>
          <w:lang w:val="en-US"/>
        </w:rPr>
        <w:t xml:space="preserve">Didáctica de las Ciencias Experimentales y Sociales, 25, </w:t>
      </w:r>
      <w:r w:rsidRPr="00256B9C">
        <w:rPr>
          <w:lang w:val="en-US"/>
        </w:rPr>
        <w:t>17-35.</w:t>
      </w:r>
      <w:r w:rsidRPr="00266069">
        <w:rPr>
          <w:lang w:val="en-US"/>
        </w:rPr>
        <w:t xml:space="preserve"> </w:t>
      </w:r>
    </w:p>
    <w:p w14:paraId="6A50E03A" w14:textId="77777777" w:rsidR="00266069" w:rsidRPr="00266069" w:rsidRDefault="00266069" w:rsidP="00266069">
      <w:pPr>
        <w:pStyle w:val="TextoNormal"/>
        <w:rPr>
          <w:lang w:val="en-US"/>
        </w:rPr>
      </w:pPr>
      <w:r w:rsidRPr="00256B9C">
        <w:rPr>
          <w:color w:val="000000"/>
          <w:bdr w:val="none" w:sz="0" w:space="0" w:color="auto" w:frame="1"/>
          <w:lang w:val="en-US" w:eastAsia="es-ES"/>
        </w:rPr>
        <w:t>Reisman, A.</w:t>
      </w:r>
      <w:r w:rsidRPr="00256B9C">
        <w:rPr>
          <w:color w:val="000000"/>
          <w:lang w:val="en-US" w:eastAsia="es-ES"/>
        </w:rPr>
        <w:t xml:space="preserve"> (2012). </w:t>
      </w:r>
      <w:r w:rsidRPr="009D3444">
        <w:rPr>
          <w:color w:val="000000"/>
          <w:lang w:val="en-US" w:eastAsia="es-ES"/>
        </w:rPr>
        <w:t>“Reading like a historian”: A document-based history curriculum intervention in urban high schools. </w:t>
      </w:r>
      <w:r w:rsidRPr="009D3444">
        <w:rPr>
          <w:i/>
          <w:color w:val="000000"/>
          <w:bdr w:val="none" w:sz="0" w:space="0" w:color="auto" w:frame="1"/>
          <w:lang w:val="en-US" w:eastAsia="es-ES"/>
        </w:rPr>
        <w:t>Cognition and Instruction</w:t>
      </w:r>
      <w:r w:rsidRPr="009D3444">
        <w:rPr>
          <w:color w:val="000000"/>
          <w:lang w:val="en-US" w:eastAsia="es-ES"/>
        </w:rPr>
        <w:t>,</w:t>
      </w:r>
      <w:r w:rsidRPr="009D3444">
        <w:rPr>
          <w:i/>
          <w:color w:val="000000"/>
          <w:bdr w:val="none" w:sz="0" w:space="0" w:color="auto" w:frame="1"/>
          <w:lang w:val="en-US" w:eastAsia="es-ES"/>
        </w:rPr>
        <w:t> 30</w:t>
      </w:r>
      <w:r w:rsidRPr="009D3444">
        <w:rPr>
          <w:color w:val="000000"/>
          <w:lang w:val="en-US" w:eastAsia="es-ES"/>
        </w:rPr>
        <w:t>(1), 86–112.</w:t>
      </w:r>
      <w:r w:rsidRPr="00266069">
        <w:rPr>
          <w:lang w:val="en-US"/>
        </w:rPr>
        <w:t xml:space="preserve"> </w:t>
      </w:r>
    </w:p>
    <w:p w14:paraId="3BB6F9AC" w14:textId="77777777" w:rsidR="00266069" w:rsidRPr="00541DEB" w:rsidRDefault="00266069" w:rsidP="00266069">
      <w:pPr>
        <w:pStyle w:val="TextoNormal"/>
        <w:rPr>
          <w:lang w:val="es-ES"/>
        </w:rPr>
      </w:pPr>
      <w:r>
        <w:rPr>
          <w:rStyle w:val="subtitulo"/>
          <w:lang w:val="en-US"/>
        </w:rPr>
        <w:t xml:space="preserve">Rüsen, J. (2004). Historical Conciusness: Narrative Structure, Moral Function and Ontogenetic Development. en Seixas, P. (ed.): </w:t>
      </w:r>
      <w:r w:rsidRPr="007371EB">
        <w:rPr>
          <w:rStyle w:val="subtitulo"/>
          <w:i/>
          <w:lang w:val="en-US"/>
        </w:rPr>
        <w:t>Theorizing Historical Consciouness</w:t>
      </w:r>
      <w:r>
        <w:rPr>
          <w:rStyle w:val="subtitulo"/>
          <w:lang w:val="en-US"/>
        </w:rPr>
        <w:t xml:space="preserve">. </w:t>
      </w:r>
      <w:r w:rsidRPr="00AD2DD8">
        <w:rPr>
          <w:rStyle w:val="subtitulo"/>
        </w:rPr>
        <w:t>Toronto, University of Toronto Press, pp. 63-85.</w:t>
      </w:r>
      <w:r w:rsidRPr="00F36A46">
        <w:rPr>
          <w:lang w:val="es-ES"/>
        </w:rPr>
        <w:t xml:space="preserve"> </w:t>
      </w:r>
    </w:p>
    <w:p w14:paraId="759504D6" w14:textId="77777777" w:rsidR="00266069" w:rsidRPr="00266069" w:rsidRDefault="00266069" w:rsidP="00266069">
      <w:pPr>
        <w:pStyle w:val="TextoNormal"/>
        <w:rPr>
          <w:lang w:val="en-US"/>
        </w:rPr>
      </w:pPr>
      <w:r>
        <w:rPr>
          <w:color w:val="000000"/>
        </w:rPr>
        <w:t>Rüsen, J.</w:t>
      </w:r>
      <w:r w:rsidRPr="00FD0DB4">
        <w:rPr>
          <w:color w:val="000000"/>
        </w:rPr>
        <w:t xml:space="preserve"> (2015)</w:t>
      </w:r>
      <w:r w:rsidRPr="00FD0DB4">
        <w:rPr>
          <w:rStyle w:val="apple-converted-space"/>
          <w:color w:val="000000"/>
        </w:rPr>
        <w:t> </w:t>
      </w:r>
      <w:r w:rsidRPr="00FD0DB4">
        <w:rPr>
          <w:i/>
          <w:iCs/>
          <w:color w:val="000000"/>
        </w:rPr>
        <w:t>Teoria da História. Uma teoria da historia como ciência</w:t>
      </w:r>
      <w:r w:rsidRPr="00FD0DB4">
        <w:rPr>
          <w:color w:val="000000"/>
        </w:rPr>
        <w:t xml:space="preserve">. </w:t>
      </w:r>
      <w:r w:rsidRPr="00AD2DD8">
        <w:rPr>
          <w:color w:val="000000"/>
          <w:lang w:val="en-US"/>
        </w:rPr>
        <w:t>Curitiba (Brasil): Ed. Universidade Federal do Paraná.</w:t>
      </w:r>
      <w:r w:rsidRPr="00266069">
        <w:rPr>
          <w:lang w:val="en-US"/>
        </w:rPr>
        <w:t xml:space="preserve"> </w:t>
      </w:r>
    </w:p>
    <w:p w14:paraId="70E77F46" w14:textId="77777777" w:rsidR="00266069" w:rsidRPr="00266069" w:rsidRDefault="00266069" w:rsidP="00266069">
      <w:pPr>
        <w:pStyle w:val="TextoNormal"/>
        <w:rPr>
          <w:lang w:val="en-US"/>
        </w:rPr>
      </w:pPr>
      <w:r w:rsidRPr="009D3444">
        <w:rPr>
          <w:rStyle w:val="subtitulo"/>
          <w:lang w:val="en-US"/>
        </w:rPr>
        <w:t xml:space="preserve">Seixas, P. (2017). Historical Counsciousness and Historical Thinking. En M. Carretero, M. Grever y S. Berger (Eds). </w:t>
      </w:r>
      <w:r w:rsidRPr="009D3444">
        <w:rPr>
          <w:rStyle w:val="subtitulo"/>
          <w:i/>
          <w:lang w:val="en-US"/>
        </w:rPr>
        <w:t xml:space="preserve">Palgrave Handbook of Research in Historical Culture and Education </w:t>
      </w:r>
      <w:r w:rsidRPr="009D3444">
        <w:rPr>
          <w:rStyle w:val="subtitulo"/>
          <w:lang w:val="en-US"/>
        </w:rPr>
        <w:t>(pp. 59-72). Londres: Palgrave McMillan.</w:t>
      </w:r>
      <w:r w:rsidRPr="00266069">
        <w:rPr>
          <w:lang w:val="en-US"/>
        </w:rPr>
        <w:t xml:space="preserve"> </w:t>
      </w:r>
    </w:p>
    <w:p w14:paraId="7C0A923E" w14:textId="77777777" w:rsidR="00266069" w:rsidRPr="00266069" w:rsidRDefault="00266069" w:rsidP="00266069">
      <w:pPr>
        <w:pStyle w:val="TextoNormal"/>
        <w:rPr>
          <w:lang w:val="en-US"/>
        </w:rPr>
      </w:pPr>
      <w:r w:rsidRPr="00AD2DD8">
        <w:rPr>
          <w:rStyle w:val="subtitulo"/>
          <w:lang w:val="en-US"/>
        </w:rPr>
        <w:t xml:space="preserve">Seixas, P. y Morton, T (2013). </w:t>
      </w:r>
      <w:r w:rsidRPr="000F0FCC">
        <w:rPr>
          <w:rStyle w:val="subtitulo"/>
          <w:i/>
          <w:lang w:val="en-US"/>
        </w:rPr>
        <w:t>The Big Six Historical Thinking Concepts</w:t>
      </w:r>
      <w:r w:rsidRPr="000F0FCC">
        <w:rPr>
          <w:rStyle w:val="subtitulo"/>
          <w:lang w:val="en-US"/>
        </w:rPr>
        <w:t xml:space="preserve">. </w:t>
      </w:r>
      <w:r>
        <w:rPr>
          <w:rStyle w:val="subtitulo"/>
          <w:lang w:val="en-US"/>
        </w:rPr>
        <w:t>Toronto, Nelson.</w:t>
      </w:r>
      <w:r w:rsidRPr="00266069">
        <w:rPr>
          <w:lang w:val="en-US"/>
        </w:rPr>
        <w:t xml:space="preserve"> </w:t>
      </w:r>
    </w:p>
    <w:p w14:paraId="3C99516E" w14:textId="77777777" w:rsidR="00266069" w:rsidRPr="00266069" w:rsidRDefault="00266069" w:rsidP="00266069">
      <w:pPr>
        <w:pStyle w:val="TextoNormal"/>
        <w:rPr>
          <w:lang w:val="en-US"/>
        </w:rPr>
      </w:pPr>
      <w:r w:rsidRPr="008E63EB">
        <w:rPr>
          <w:rFonts w:eastAsia="Times New Roman"/>
          <w:lang w:val="en-US"/>
        </w:rPr>
        <w:lastRenderedPageBreak/>
        <w:t xml:space="preserve">Van Straaten, D., Wilschut, A. y Oostdam, R. (2018). Measuring students’ appraisals of the relevance of history: The construction and validation of the Relevance of History Measurement Scale (RHMS). </w:t>
      </w:r>
      <w:r w:rsidRPr="008E63EB">
        <w:rPr>
          <w:rFonts w:eastAsia="Times New Roman"/>
          <w:i/>
          <w:lang w:val="en-US"/>
        </w:rPr>
        <w:t xml:space="preserve">Studies in Educational Evaluation, 56, </w:t>
      </w:r>
      <w:r w:rsidRPr="008E63EB">
        <w:rPr>
          <w:rFonts w:eastAsia="Times New Roman"/>
          <w:lang w:val="en-US"/>
        </w:rPr>
        <w:t>102-111.</w:t>
      </w:r>
      <w:r w:rsidRPr="00266069">
        <w:rPr>
          <w:lang w:val="en-US"/>
        </w:rPr>
        <w:t xml:space="preserve"> </w:t>
      </w:r>
    </w:p>
    <w:p w14:paraId="60D5BB01" w14:textId="77777777" w:rsidR="00266069" w:rsidRPr="00F36A46" w:rsidRDefault="00266069" w:rsidP="00266069">
      <w:pPr>
        <w:pStyle w:val="TextoNormal"/>
        <w:rPr>
          <w:lang w:val="en-US"/>
        </w:rPr>
      </w:pPr>
      <w:r w:rsidRPr="009D3444">
        <w:rPr>
          <w:lang w:val="en-US"/>
        </w:rPr>
        <w:t xml:space="preserve">VanSledright, B. A. (2014). </w:t>
      </w:r>
      <w:r w:rsidRPr="009D3444">
        <w:rPr>
          <w:i/>
          <w:lang w:val="en-US"/>
        </w:rPr>
        <w:t xml:space="preserve">Assessing Historical Thinking and Understanding. Innovation Design for New Standards. </w:t>
      </w:r>
      <w:r w:rsidRPr="009D3444">
        <w:rPr>
          <w:lang w:val="en-US"/>
        </w:rPr>
        <w:t>Nueva York: Routledge.</w:t>
      </w:r>
      <w:r w:rsidRPr="00F36A46">
        <w:rPr>
          <w:lang w:val="en-US"/>
        </w:rPr>
        <w:t xml:space="preserve"> </w:t>
      </w:r>
    </w:p>
    <w:p w14:paraId="02741199" w14:textId="77777777" w:rsidR="00266069" w:rsidRPr="00266069" w:rsidRDefault="00266069" w:rsidP="00266069">
      <w:pPr>
        <w:pStyle w:val="TextoNormal"/>
        <w:rPr>
          <w:lang w:val="en-US"/>
        </w:rPr>
      </w:pPr>
      <w:r>
        <w:rPr>
          <w:lang w:val="en-US"/>
        </w:rPr>
        <w:t xml:space="preserve">Wineburg, S. (2001) </w:t>
      </w:r>
      <w:r w:rsidRPr="00E754DE">
        <w:rPr>
          <w:i/>
          <w:lang w:val="en-US"/>
        </w:rPr>
        <w:t>Historical Thinking and other Unnatural Acts. Charting the Future of Teaching the Past</w:t>
      </w:r>
      <w:r>
        <w:rPr>
          <w:lang w:val="en-US"/>
        </w:rPr>
        <w:t>. Filadelfia. Temple University Press.</w:t>
      </w:r>
      <w:r w:rsidRPr="00266069">
        <w:rPr>
          <w:lang w:val="en-US"/>
        </w:rPr>
        <w:t xml:space="preserve"> </w:t>
      </w:r>
    </w:p>
    <w:p w14:paraId="39D3D434" w14:textId="77777777" w:rsidR="00266069" w:rsidRDefault="00266069" w:rsidP="00266069">
      <w:pPr>
        <w:spacing w:line="276" w:lineRule="auto"/>
        <w:ind w:left="567" w:hanging="567"/>
      </w:pPr>
    </w:p>
    <w:p w14:paraId="6FDE3577" w14:textId="77777777" w:rsidR="002315C9" w:rsidRDefault="002315C9" w:rsidP="000156AB">
      <w:pPr>
        <w:pStyle w:val="TextoNormal"/>
      </w:pPr>
    </w:p>
    <w:p w14:paraId="3AB60127" w14:textId="77777777" w:rsidR="002315C9" w:rsidRDefault="00D32905" w:rsidP="000156AB">
      <w:pPr>
        <w:pStyle w:val="TextoNormal"/>
      </w:pPr>
      <w:r>
        <w:rPr>
          <w:noProof/>
          <w:lang w:eastAsia="es-ES_tradnl"/>
        </w:rPr>
        <mc:AlternateContent>
          <mc:Choice Requires="wps">
            <w:drawing>
              <wp:anchor distT="0" distB="0" distL="114300" distR="114300" simplePos="0" relativeHeight="251660800" behindDoc="0" locked="0" layoutInCell="1" allowOverlap="1" wp14:anchorId="1901E8A3" wp14:editId="79467D38">
                <wp:simplePos x="0" y="0"/>
                <wp:positionH relativeFrom="margin">
                  <wp:align>left</wp:align>
                </wp:positionH>
                <wp:positionV relativeFrom="paragraph">
                  <wp:posOffset>3810</wp:posOffset>
                </wp:positionV>
                <wp:extent cx="6152083" cy="1047750"/>
                <wp:effectExtent l="0" t="0" r="20320" b="19050"/>
                <wp:wrapNone/>
                <wp:docPr id="2" name="Cuadro de texto 1"/>
                <wp:cNvGraphicFramePr/>
                <a:graphic xmlns:a="http://schemas.openxmlformats.org/drawingml/2006/main">
                  <a:graphicData uri="http://schemas.microsoft.com/office/word/2010/wordprocessingShape">
                    <wps:wsp>
                      <wps:cNvSpPr txBox="1"/>
                      <wps:spPr>
                        <a:xfrm>
                          <a:off x="0" y="0"/>
                          <a:ext cx="6152083" cy="1047750"/>
                        </a:xfrm>
                        <a:prstGeom prst="rect">
                          <a:avLst/>
                        </a:prstGeom>
                        <a:solidFill>
                          <a:schemeClr val="accent6">
                            <a:lumMod val="20000"/>
                            <a:lumOff val="80000"/>
                          </a:schemeClr>
                        </a:solidFill>
                        <a:ln w="19050">
                          <a:solidFill>
                            <a:schemeClr val="accent6">
                              <a:lumMod val="50000"/>
                            </a:schemeClr>
                          </a:solidFill>
                          <a:prstDash val="sysDash"/>
                        </a:ln>
                      </wps:spPr>
                      <wps:style>
                        <a:lnRef idx="2">
                          <a:schemeClr val="dk1"/>
                        </a:lnRef>
                        <a:fillRef idx="1">
                          <a:schemeClr val="lt1"/>
                        </a:fillRef>
                        <a:effectRef idx="0">
                          <a:schemeClr val="dk1"/>
                        </a:effectRef>
                        <a:fontRef idx="minor">
                          <a:schemeClr val="dk1"/>
                        </a:fontRef>
                      </wps:style>
                      <wps:txbx>
                        <w:txbxContent>
                          <w:p w14:paraId="54A52DE5" w14:textId="77777777" w:rsidR="00162202" w:rsidRPr="00BD2105" w:rsidRDefault="00162202"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14:paraId="5FDE8AEC" w14:textId="77777777" w:rsidR="00162202" w:rsidRPr="00BD2105" w:rsidRDefault="00162202" w:rsidP="00D32905">
                            <w:pPr>
                              <w:pStyle w:val="Notaalpie"/>
                            </w:pPr>
                          </w:p>
                          <w:p w14:paraId="77846CAD" w14:textId="77777777" w:rsidR="00162202" w:rsidRPr="00BD2105" w:rsidRDefault="00162202" w:rsidP="00D32905">
                            <w:pPr>
                              <w:pStyle w:val="TextoNormal"/>
                              <w:ind w:firstLine="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1E8A3" id="_x0000_t202" coordsize="21600,21600" o:spt="202" path="m0,0l0,21600,21600,21600,21600,0xe">
                <v:stroke joinstyle="miter"/>
                <v:path gradientshapeok="t" o:connecttype="rect"/>
              </v:shapetype>
              <v:shape id="Cuadro de texto 1" o:spid="_x0000_s1026" type="#_x0000_t202" style="position:absolute;left:0;text-align:left;margin-left:0;margin-top:.3pt;width:484.4pt;height:82.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" fillcolor="#fde9d9 [665]" strokecolor="#974706 [1609]" strokeweight="1.5pt">
                <v:stroke dashstyle="3 1"/>
                <v:textbox>
                  <w:txbxContent>
                    <w:p w14:paraId="54A52DE5" w14:textId="77777777" w:rsidR="00162202" w:rsidRPr="00BD2105" w:rsidRDefault="00162202"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14:paraId="5FDE8AEC" w14:textId="77777777" w:rsidR="00162202" w:rsidRPr="00BD2105" w:rsidRDefault="00162202" w:rsidP="00D32905">
                      <w:pPr>
                        <w:pStyle w:val="Notaalpie"/>
                      </w:pPr>
                    </w:p>
                    <w:p w14:paraId="77846CAD" w14:textId="77777777" w:rsidR="00162202" w:rsidRPr="00BD2105" w:rsidRDefault="00162202" w:rsidP="00D32905">
                      <w:pPr>
                        <w:pStyle w:val="TextoNormal"/>
                        <w:ind w:firstLine="0"/>
                        <w:rPr>
                          <w:sz w:val="18"/>
                        </w:rPr>
                      </w:pPr>
                    </w:p>
                  </w:txbxContent>
                </v:textbox>
                <w10:wrap anchorx="margin"/>
              </v:shape>
            </w:pict>
          </mc:Fallback>
        </mc:AlternateContent>
      </w:r>
    </w:p>
    <w:p w14:paraId="735716CC" w14:textId="77777777" w:rsidR="002315C9" w:rsidRPr="00681E15" w:rsidRDefault="002315C9" w:rsidP="000156AB">
      <w:pPr>
        <w:pStyle w:val="TextoNormal"/>
      </w:pPr>
    </w:p>
    <w:p w14:paraId="6F1283F2" w14:textId="77777777" w:rsidR="00727207" w:rsidRPr="00E87439" w:rsidRDefault="00727207" w:rsidP="000156AB">
      <w:pPr>
        <w:pStyle w:val="TextoNormal"/>
        <w:rPr>
          <w:b/>
        </w:rPr>
      </w:pPr>
    </w:p>
    <w:p w14:paraId="345CD439" w14:textId="77777777" w:rsidR="004E5EC5" w:rsidRDefault="004E5EC5" w:rsidP="000156AB">
      <w:pPr>
        <w:pStyle w:val="phmheadingnonumber"/>
        <w:spacing w:before="0" w:after="0"/>
        <w:rPr>
          <w:lang w:val="es-ES_tradnl"/>
        </w:rPr>
      </w:pPr>
    </w:p>
    <w:sectPr w:rsidR="004E5EC5" w:rsidSect="00B47707">
      <w:headerReference w:type="default" r:id="rId16"/>
      <w:footerReference w:type="default" r:id="rId17"/>
      <w:footerReference w:type="first" r:id="rId18"/>
      <w:type w:val="continuous"/>
      <w:pgSz w:w="11899" w:h="16840" w:code="9"/>
      <w:pgMar w:top="1418" w:right="1134" w:bottom="1418" w:left="1134" w:header="720" w:footer="720" w:gutter="0"/>
      <w:cols w:space="36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44BFB" w14:textId="77777777" w:rsidR="006E67DC" w:rsidRDefault="006E67DC" w:rsidP="008144CC">
      <w:r>
        <w:separator/>
      </w:r>
    </w:p>
  </w:endnote>
  <w:endnote w:type="continuationSeparator" w:id="0">
    <w:p w14:paraId="1D561F6D" w14:textId="77777777" w:rsidR="006E67DC" w:rsidRDefault="006E67DC" w:rsidP="0081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Times New Roman (Cuerpo en alfa">
    <w:charset w:val="00"/>
    <w:family w:val="auto"/>
    <w:pitch w:val="variable"/>
    <w:sig w:usb0="E0002AE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5B528" w14:textId="77777777" w:rsidR="00162202" w:rsidRPr="00D32905" w:rsidRDefault="00162202" w:rsidP="00BB6266">
    <w:pPr>
      <w:pStyle w:val="Notaalpie"/>
      <w:rPr>
        <w:color w:val="984806" w:themeColor="accent6" w:themeShade="80"/>
      </w:rPr>
    </w:pPr>
    <w:r w:rsidRPr="002C6AEB">
      <w:rPr>
        <w:b/>
        <w:i/>
        <w:noProof/>
        <w:lang w:eastAsia="es-ES_tradnl"/>
      </w:rPr>
      <mc:AlternateContent>
        <mc:Choice Requires="wps">
          <w:drawing>
            <wp:anchor distT="0" distB="0" distL="114300" distR="114300" simplePos="0" relativeHeight="251661312" behindDoc="0" locked="0" layoutInCell="1" allowOverlap="1" wp14:anchorId="3C2CF7E4" wp14:editId="242EC12B">
              <wp:simplePos x="0" y="0"/>
              <wp:positionH relativeFrom="column">
                <wp:posOffset>-333375</wp:posOffset>
              </wp:positionH>
              <wp:positionV relativeFrom="paragraph">
                <wp:posOffset>22860</wp:posOffset>
              </wp:positionV>
              <wp:extent cx="304800" cy="857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solidFill>
                          <a:srgbClr val="F79646">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BE57A2E" id="Rectángulo 7" o:spid="_x0000_s1026" style="position:absolute;margin-left:-26.25pt;margin-top:1.8pt;width:24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" fillcolor="#f79646 [3209]" strokecolor="#f69240"/>
          </w:pict>
        </mc:Fallback>
      </mc:AlternateContent>
    </w:r>
    <w:r>
      <w:rPr>
        <w:b/>
        <w:i/>
      </w:rPr>
      <w:t xml:space="preserve"> </w:t>
    </w:r>
    <w:r w:rsidRPr="002C6AEB">
      <w:rPr>
        <w:b/>
        <w:i/>
      </w:rPr>
      <w:t>Didáctica de las Ciencias Experimentales y Sociales</w:t>
    </w:r>
    <w:r w:rsidRPr="00393782">
      <w:t xml:space="preserve">, </w:t>
    </w:r>
    <w:r>
      <w:t>número, año, pp. XX-XX - ISSNe</w:t>
    </w:r>
    <w:r w:rsidRPr="00C030E4">
      <w:t>: 2255-3835</w:t>
    </w:r>
    <w:r>
      <w:t xml:space="preserve">                                                  </w:t>
    </w:r>
    <w:r w:rsidRPr="00D32905">
      <w:rPr>
        <w:b/>
        <w:color w:val="984806" w:themeColor="accent6" w:themeShade="80"/>
      </w:rPr>
      <w:fldChar w:fldCharType="begin"/>
    </w:r>
    <w:r w:rsidRPr="00D32905">
      <w:rPr>
        <w:b/>
        <w:color w:val="984806" w:themeColor="accent6" w:themeShade="80"/>
      </w:rPr>
      <w:instrText xml:space="preserve"> PAGE </w:instrText>
    </w:r>
    <w:r w:rsidRPr="00D32905">
      <w:rPr>
        <w:b/>
        <w:color w:val="984806" w:themeColor="accent6" w:themeShade="80"/>
      </w:rPr>
      <w:fldChar w:fldCharType="separate"/>
    </w:r>
    <w:r w:rsidR="000C7A32">
      <w:rPr>
        <w:b/>
        <w:noProof/>
        <w:color w:val="984806" w:themeColor="accent6" w:themeShade="80"/>
      </w:rPr>
      <w:t>21</w:t>
    </w:r>
    <w:r w:rsidRPr="00D32905">
      <w:rPr>
        <w:b/>
        <w:color w:val="984806" w:themeColor="accent6" w:themeShade="8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lang w:val="en-US"/>
      </w:rPr>
      <w:id w:val="799960813"/>
      <w:docPartObj>
        <w:docPartGallery w:val="Page Numbers (Bottom of Page)"/>
        <w:docPartUnique/>
      </w:docPartObj>
    </w:sdtPr>
    <w:sdtEndPr>
      <w:rPr>
        <w:rFonts w:asciiTheme="minorHAnsi" w:hAnsiTheme="minorHAnsi"/>
        <w:b/>
        <w:color w:val="984806" w:themeColor="accent6" w:themeShade="80"/>
        <w:sz w:val="18"/>
        <w:lang w:val="es-ES_tradnl"/>
      </w:rPr>
    </w:sdtEndPr>
    <w:sdtContent>
      <w:p w14:paraId="70070392" w14:textId="77777777" w:rsidR="00162202" w:rsidRPr="00BB6266" w:rsidRDefault="00162202" w:rsidP="00BB6266">
        <w:pPr>
          <w:pStyle w:val="Notaalpie"/>
          <w:rPr>
            <w:b/>
            <w:color w:val="984806" w:themeColor="accent6" w:themeShade="80"/>
          </w:rPr>
        </w:pPr>
        <w:r>
          <w:rPr>
            <w:noProof/>
            <w:lang w:eastAsia="es-ES_tradnl"/>
          </w:rPr>
          <w:drawing>
            <wp:anchor distT="0" distB="0" distL="114300" distR="114300" simplePos="0" relativeHeight="251664384" behindDoc="1" locked="0" layoutInCell="1" allowOverlap="1" wp14:anchorId="30B55235" wp14:editId="371F8EF3">
              <wp:simplePos x="0" y="0"/>
              <wp:positionH relativeFrom="margin">
                <wp:posOffset>4970780</wp:posOffset>
              </wp:positionH>
              <wp:positionV relativeFrom="paragraph">
                <wp:posOffset>-45085</wp:posOffset>
              </wp:positionV>
              <wp:extent cx="544195" cy="190500"/>
              <wp:effectExtent l="38100" t="38100" r="65405" b="95250"/>
              <wp:wrapNone/>
              <wp:docPr id="3" name="Imagen 3" descr="Resultado de imagen de CC BY-NC-ND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C BY-NC-ND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44195" cy="1905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B47707">
          <w:rPr>
            <w:b/>
            <w:i/>
            <w:noProof/>
            <w:lang w:eastAsia="es-ES_tradnl"/>
          </w:rPr>
          <mc:AlternateContent>
            <mc:Choice Requires="wps">
              <w:drawing>
                <wp:anchor distT="0" distB="0" distL="114300" distR="114300" simplePos="0" relativeHeight="251663360" behindDoc="0" locked="0" layoutInCell="1" allowOverlap="1" wp14:anchorId="50BBD5FF" wp14:editId="510D69AF">
                  <wp:simplePos x="0" y="0"/>
                  <wp:positionH relativeFrom="column">
                    <wp:posOffset>-333375</wp:posOffset>
                  </wp:positionH>
                  <wp:positionV relativeFrom="paragraph">
                    <wp:posOffset>22860</wp:posOffset>
                  </wp:positionV>
                  <wp:extent cx="304800" cy="85725"/>
                  <wp:effectExtent l="0" t="0" r="0" b="9525"/>
                  <wp:wrapNone/>
                  <wp:docPr id="6" name="Rectángulo 6"/>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2AE35C1" id="Rectángulo 6" o:spid="_x0000_s1026" style="position:absolute;margin-left:-26.25pt;margin-top:1.8pt;width:24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" fillcolor="#f79646 [3209]" stroked="f"/>
              </w:pict>
            </mc:Fallback>
          </mc:AlternateContent>
        </w:r>
        <w:r w:rsidRPr="00620230">
          <w:rPr>
            <w:rFonts w:ascii="Times New Roman" w:hAnsi="Times New Roman"/>
            <w:sz w:val="20"/>
            <w:lang w:val="es-ES"/>
          </w:rPr>
          <w:t xml:space="preserve"> </w:t>
        </w:r>
        <w:r w:rsidRPr="00B47707">
          <w:rPr>
            <w:b/>
            <w:i/>
          </w:rPr>
          <w:t>Didáctica de las Ciencias Experimentales y Sociales</w:t>
        </w:r>
        <w:r w:rsidRPr="00393782">
          <w:t xml:space="preserve">, </w:t>
        </w:r>
        <w:r>
          <w:t>número, año, pp. XX-XX - ISSNe</w:t>
        </w:r>
        <w:r w:rsidRPr="00C030E4">
          <w:t>: 2255-3835</w:t>
        </w:r>
        <w:r w:rsidRPr="00393782">
          <w:t xml:space="preserve"> </w:t>
        </w:r>
        <w:r>
          <w:t xml:space="preserve">                                                </w:t>
        </w:r>
        <w:r w:rsidRPr="002025C4">
          <w:rPr>
            <w:b/>
            <w:color w:val="984806" w:themeColor="accent6" w:themeShade="80"/>
          </w:rPr>
          <w:fldChar w:fldCharType="begin"/>
        </w:r>
        <w:r w:rsidRPr="002025C4">
          <w:rPr>
            <w:b/>
            <w:color w:val="984806" w:themeColor="accent6" w:themeShade="80"/>
          </w:rPr>
          <w:instrText>PAGE   \* MERGEFORMAT</w:instrText>
        </w:r>
        <w:r w:rsidRPr="002025C4">
          <w:rPr>
            <w:b/>
            <w:color w:val="984806" w:themeColor="accent6" w:themeShade="80"/>
          </w:rPr>
          <w:fldChar w:fldCharType="separate"/>
        </w:r>
        <w:r w:rsidR="00D50645" w:rsidRPr="00D50645">
          <w:rPr>
            <w:b/>
            <w:noProof/>
            <w:color w:val="984806" w:themeColor="accent6" w:themeShade="80"/>
            <w:lang w:val="es-ES"/>
          </w:rPr>
          <w:t>1</w:t>
        </w:r>
        <w:r w:rsidRPr="002025C4">
          <w:rPr>
            <w:b/>
            <w:color w:val="984806" w:themeColor="accent6" w:themeShade="8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FED6C" w14:textId="77777777" w:rsidR="006E67DC" w:rsidRDefault="006E67DC" w:rsidP="008144CC">
      <w:r>
        <w:separator/>
      </w:r>
    </w:p>
  </w:footnote>
  <w:footnote w:type="continuationSeparator" w:id="0">
    <w:p w14:paraId="045BFA2D" w14:textId="77777777" w:rsidR="006E67DC" w:rsidRDefault="006E67DC" w:rsidP="008144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A683C" w14:textId="71144582" w:rsidR="00162202" w:rsidRPr="004E7115" w:rsidRDefault="00162202" w:rsidP="00894664">
    <w:pPr>
      <w:pStyle w:val="Encabezado"/>
      <w:jc w:val="right"/>
      <w:rPr>
        <w:rFonts w:asciiTheme="minorHAnsi" w:hAnsiTheme="minorHAnsi"/>
        <w:i/>
        <w:sz w:val="18"/>
        <w:szCs w:val="18"/>
        <w:lang w:val="es-ES_tradnl"/>
      </w:rPr>
    </w:pPr>
    <w:r w:rsidRPr="004E7115">
      <w:rPr>
        <w:rFonts w:asciiTheme="minorHAnsi" w:hAnsiTheme="minorHAnsi"/>
        <w:b/>
        <w:i/>
        <w:smallCaps/>
        <w:sz w:val="18"/>
        <w:szCs w:val="18"/>
        <w:highlight w:val="lightGray"/>
        <w:lang w:val="es-ES_tradnl"/>
      </w:rPr>
      <w:t>Gómez-Carrasco, López-Facal y Rodríguez-Medina</w:t>
    </w:r>
    <w:r w:rsidRPr="004E7115">
      <w:rPr>
        <w:rFonts w:asciiTheme="minorHAnsi" w:hAnsiTheme="minorHAnsi"/>
        <w:b/>
        <w:i/>
        <w:sz w:val="18"/>
        <w:szCs w:val="18"/>
        <w:highlight w:val="lightGray"/>
        <w:lang w:val="es-ES_tradnl"/>
      </w:rPr>
      <w:t xml:space="preserve">, </w:t>
    </w:r>
    <w:r>
      <w:rPr>
        <w:rFonts w:asciiTheme="minorHAnsi" w:hAnsiTheme="minorHAnsi"/>
        <w:b/>
        <w:i/>
        <w:sz w:val="18"/>
        <w:szCs w:val="18"/>
        <w:lang w:val="es-ES_tradnl"/>
      </w:rPr>
      <w:t>Análsis bibliométrico: Didáctica de las Ciencias Sociales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C1612E2"/>
    <w:lvl w:ilvl="0">
      <w:start w:val="1"/>
      <w:numFmt w:val="decimal"/>
      <w:lvlText w:val="%1."/>
      <w:lvlJc w:val="left"/>
      <w:pPr>
        <w:tabs>
          <w:tab w:val="num" w:pos="1492"/>
        </w:tabs>
        <w:ind w:left="1492" w:hanging="360"/>
      </w:pPr>
    </w:lvl>
  </w:abstractNum>
  <w:abstractNum w:abstractNumId="1">
    <w:nsid w:val="FFFFFF7F"/>
    <w:multiLevelType w:val="singleLevel"/>
    <w:tmpl w:val="A8F40F54"/>
    <w:lvl w:ilvl="0">
      <w:start w:val="1"/>
      <w:numFmt w:val="decimal"/>
      <w:lvlText w:val="%1."/>
      <w:lvlJc w:val="left"/>
      <w:pPr>
        <w:tabs>
          <w:tab w:val="num" w:pos="643"/>
        </w:tabs>
        <w:ind w:left="643" w:hanging="360"/>
      </w:pPr>
    </w:lvl>
  </w:abstractNum>
  <w:abstractNum w:abstractNumId="2">
    <w:nsid w:val="025C2831"/>
    <w:multiLevelType w:val="multilevel"/>
    <w:tmpl w:val="5E3823E8"/>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30B5992"/>
    <w:multiLevelType w:val="hybridMultilevel"/>
    <w:tmpl w:val="DF206350"/>
    <w:lvl w:ilvl="0" w:tplc="0D1AE0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4E20328"/>
    <w:multiLevelType w:val="hybridMultilevel"/>
    <w:tmpl w:val="A2B4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043A1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E37CA9"/>
    <w:multiLevelType w:val="multilevel"/>
    <w:tmpl w:val="4156D44A"/>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3804C0C"/>
    <w:multiLevelType w:val="multilevel"/>
    <w:tmpl w:val="49465E86"/>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77E7506"/>
    <w:multiLevelType w:val="hybridMultilevel"/>
    <w:tmpl w:val="9586D7E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nsid w:val="1FC804CA"/>
    <w:multiLevelType w:val="hybridMultilevel"/>
    <w:tmpl w:val="1326EA98"/>
    <w:lvl w:ilvl="0" w:tplc="5558A6FA">
      <w:start w:val="1"/>
      <w:numFmt w:val="bullet"/>
      <w:pStyle w:val="phmbulletlist"/>
      <w:lvlText w:val=""/>
      <w:lvlJc w:val="left"/>
      <w:pPr>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cs="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Symbol"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Symbol"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00D4037"/>
    <w:multiLevelType w:val="multilevel"/>
    <w:tmpl w:val="7BE8028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37E4B29"/>
    <w:multiLevelType w:val="hybridMultilevel"/>
    <w:tmpl w:val="EEF6D8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9920D13"/>
    <w:multiLevelType w:val="multilevel"/>
    <w:tmpl w:val="8B221B9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ADB60A7"/>
    <w:multiLevelType w:val="hybridMultilevel"/>
    <w:tmpl w:val="453EE0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ED297B"/>
    <w:multiLevelType w:val="hybridMultilevel"/>
    <w:tmpl w:val="2FC4DB72"/>
    <w:lvl w:ilvl="0" w:tplc="D752EB02">
      <w:start w:val="1"/>
      <w:numFmt w:val="decimal"/>
      <w:pStyle w:val="phmnumber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777142"/>
    <w:multiLevelType w:val="hybridMultilevel"/>
    <w:tmpl w:val="3F38A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4DB73F8"/>
    <w:multiLevelType w:val="multilevel"/>
    <w:tmpl w:val="00983C5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B1733EF"/>
    <w:multiLevelType w:val="hybridMultilevel"/>
    <w:tmpl w:val="9AF405D0"/>
    <w:lvl w:ilvl="0" w:tplc="B606AA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B8E752D"/>
    <w:multiLevelType w:val="multilevel"/>
    <w:tmpl w:val="01EE5AB6"/>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CF11BDC"/>
    <w:multiLevelType w:val="multilevel"/>
    <w:tmpl w:val="70D64FE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49034839"/>
    <w:multiLevelType w:val="multilevel"/>
    <w:tmpl w:val="38AC9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1">
    <w:nsid w:val="49104106"/>
    <w:multiLevelType w:val="multilevel"/>
    <w:tmpl w:val="9B6C0568"/>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9A1753A"/>
    <w:multiLevelType w:val="hybridMultilevel"/>
    <w:tmpl w:val="131C8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C5F21F4"/>
    <w:multiLevelType w:val="multilevel"/>
    <w:tmpl w:val="09763E1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5E96591B"/>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5EF1107C"/>
    <w:multiLevelType w:val="multilevel"/>
    <w:tmpl w:val="9E70D7E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37D752E"/>
    <w:multiLevelType w:val="multilevel"/>
    <w:tmpl w:val="FBA0AE2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7">
    <w:nsid w:val="63E34C6B"/>
    <w:multiLevelType w:val="hybridMultilevel"/>
    <w:tmpl w:val="A970E0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48B65CB"/>
    <w:multiLevelType w:val="multilevel"/>
    <w:tmpl w:val="9462D6F4"/>
    <w:lvl w:ilvl="0">
      <w:start w:val="1"/>
      <w:numFmt w:val="decimal"/>
      <w:lvlText w:val="%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none"/>
      <w:lvlText w:val=""/>
      <w:lvlJc w:val="left"/>
      <w:pPr>
        <w:tabs>
          <w:tab w:val="num" w:pos="792"/>
        </w:tabs>
        <w:ind w:left="792" w:hanging="432"/>
      </w:pPr>
      <w:rPr>
        <w:rFonts w:hint="default"/>
      </w:rPr>
    </w:lvl>
    <w:lvl w:ilvl="2">
      <w:start w:val="1"/>
      <w:numFmt w:val="none"/>
      <w:lvlText w:val=""/>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nsid w:val="67161246"/>
    <w:multiLevelType w:val="multilevel"/>
    <w:tmpl w:val="6430250E"/>
    <w:lvl w:ilvl="0">
      <w:start w:val="1"/>
      <w:numFmt w:val="decimal"/>
      <w:lvlText w:val="%1."/>
      <w:lvlJc w:val="left"/>
      <w:pPr>
        <w:ind w:left="360" w:hanging="360"/>
      </w:pPr>
      <w:rPr>
        <w:rFonts w:hint="default"/>
      </w:rPr>
    </w:lvl>
    <w:lvl w:ilvl="1">
      <w:start w:val="1"/>
      <w:numFmt w:val="decimal"/>
      <w:pStyle w:val="Titulodelapartad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7957EBC"/>
    <w:multiLevelType w:val="multilevel"/>
    <w:tmpl w:val="73284F36"/>
    <w:lvl w:ilvl="0">
      <w:start w:val="1"/>
      <w:numFmt w:val="decimal"/>
      <w:pStyle w:val="Encabezado1"/>
      <w:lvlText w:val="%1."/>
      <w:lvlJc w:val="left"/>
      <w:pPr>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1">
    <w:nsid w:val="687409EC"/>
    <w:multiLevelType w:val="multilevel"/>
    <w:tmpl w:val="7CF662D2"/>
    <w:lvl w:ilvl="0">
      <w:start w:val="1"/>
      <w:numFmt w:val="decimal"/>
      <w:suff w:val="space"/>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360" w:hanging="360"/>
      </w:pPr>
      <w:rPr>
        <w:rFonts w:hint="default"/>
      </w:rPr>
    </w:lvl>
    <w:lvl w:ilvl="2">
      <w:start w:val="1"/>
      <w:numFmt w:val="decimal"/>
      <w:pStyle w:val="phmheading3"/>
      <w:suff w:val="space"/>
      <w:lvlText w:val="%1.%2.%3."/>
      <w:lvlJc w:val="left"/>
      <w:pPr>
        <w:ind w:left="360" w:hanging="36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2">
    <w:nsid w:val="68D33AAD"/>
    <w:multiLevelType w:val="multilevel"/>
    <w:tmpl w:val="02EEE80C"/>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BE87B65"/>
    <w:multiLevelType w:val="hybridMultilevel"/>
    <w:tmpl w:val="33E8B72C"/>
    <w:lvl w:ilvl="0" w:tplc="3FBA19C6">
      <w:start w:val="1"/>
      <w:numFmt w:val="decimal"/>
      <w:lvlText w:val="%1)"/>
      <w:lvlJc w:val="left"/>
      <w:pPr>
        <w:ind w:left="643" w:hanging="360"/>
      </w:pPr>
      <w:rPr>
        <w:rFonts w:hint="default"/>
      </w:rPr>
    </w:lvl>
    <w:lvl w:ilvl="1" w:tplc="040A0019" w:tentative="1">
      <w:start w:val="1"/>
      <w:numFmt w:val="lowerLetter"/>
      <w:lvlText w:val="%2."/>
      <w:lvlJc w:val="left"/>
      <w:pPr>
        <w:ind w:left="1363" w:hanging="360"/>
      </w:pPr>
    </w:lvl>
    <w:lvl w:ilvl="2" w:tplc="040A001B" w:tentative="1">
      <w:start w:val="1"/>
      <w:numFmt w:val="lowerRoman"/>
      <w:lvlText w:val="%3."/>
      <w:lvlJc w:val="right"/>
      <w:pPr>
        <w:ind w:left="2083" w:hanging="180"/>
      </w:pPr>
    </w:lvl>
    <w:lvl w:ilvl="3" w:tplc="040A000F" w:tentative="1">
      <w:start w:val="1"/>
      <w:numFmt w:val="decimal"/>
      <w:lvlText w:val="%4."/>
      <w:lvlJc w:val="left"/>
      <w:pPr>
        <w:ind w:left="2803" w:hanging="360"/>
      </w:pPr>
    </w:lvl>
    <w:lvl w:ilvl="4" w:tplc="040A0019" w:tentative="1">
      <w:start w:val="1"/>
      <w:numFmt w:val="lowerLetter"/>
      <w:lvlText w:val="%5."/>
      <w:lvlJc w:val="left"/>
      <w:pPr>
        <w:ind w:left="3523" w:hanging="360"/>
      </w:pPr>
    </w:lvl>
    <w:lvl w:ilvl="5" w:tplc="040A001B" w:tentative="1">
      <w:start w:val="1"/>
      <w:numFmt w:val="lowerRoman"/>
      <w:lvlText w:val="%6."/>
      <w:lvlJc w:val="right"/>
      <w:pPr>
        <w:ind w:left="4243" w:hanging="180"/>
      </w:pPr>
    </w:lvl>
    <w:lvl w:ilvl="6" w:tplc="040A000F" w:tentative="1">
      <w:start w:val="1"/>
      <w:numFmt w:val="decimal"/>
      <w:lvlText w:val="%7."/>
      <w:lvlJc w:val="left"/>
      <w:pPr>
        <w:ind w:left="4963" w:hanging="360"/>
      </w:pPr>
    </w:lvl>
    <w:lvl w:ilvl="7" w:tplc="040A0019" w:tentative="1">
      <w:start w:val="1"/>
      <w:numFmt w:val="lowerLetter"/>
      <w:lvlText w:val="%8."/>
      <w:lvlJc w:val="left"/>
      <w:pPr>
        <w:ind w:left="5683" w:hanging="360"/>
      </w:pPr>
    </w:lvl>
    <w:lvl w:ilvl="8" w:tplc="040A001B" w:tentative="1">
      <w:start w:val="1"/>
      <w:numFmt w:val="lowerRoman"/>
      <w:lvlText w:val="%9."/>
      <w:lvlJc w:val="right"/>
      <w:pPr>
        <w:ind w:left="6403" w:hanging="180"/>
      </w:pPr>
    </w:lvl>
  </w:abstractNum>
  <w:abstractNum w:abstractNumId="34">
    <w:nsid w:val="6C053F2F"/>
    <w:multiLevelType w:val="hybridMultilevel"/>
    <w:tmpl w:val="FFCCBA80"/>
    <w:lvl w:ilvl="0" w:tplc="1714AD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1DB2247"/>
    <w:multiLevelType w:val="multilevel"/>
    <w:tmpl w:val="63CCE6D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7FA51F01"/>
    <w:multiLevelType w:val="multilevel"/>
    <w:tmpl w:val="C90A40F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6"/>
  </w:num>
  <w:num w:numId="2">
    <w:abstractNumId w:val="16"/>
  </w:num>
  <w:num w:numId="3">
    <w:abstractNumId w:val="10"/>
  </w:num>
  <w:num w:numId="4">
    <w:abstractNumId w:val="25"/>
  </w:num>
  <w:num w:numId="5">
    <w:abstractNumId w:val="19"/>
  </w:num>
  <w:num w:numId="6">
    <w:abstractNumId w:val="23"/>
  </w:num>
  <w:num w:numId="7">
    <w:abstractNumId w:val="12"/>
  </w:num>
  <w:num w:numId="8">
    <w:abstractNumId w:val="21"/>
  </w:num>
  <w:num w:numId="9">
    <w:abstractNumId w:val="31"/>
  </w:num>
  <w:num w:numId="10">
    <w:abstractNumId w:val="32"/>
  </w:num>
  <w:num w:numId="11">
    <w:abstractNumId w:val="35"/>
  </w:num>
  <w:num w:numId="12">
    <w:abstractNumId w:val="7"/>
  </w:num>
  <w:num w:numId="13">
    <w:abstractNumId w:val="6"/>
  </w:num>
  <w:num w:numId="14">
    <w:abstractNumId w:val="4"/>
  </w:num>
  <w:num w:numId="15">
    <w:abstractNumId w:val="9"/>
  </w:num>
  <w:num w:numId="16">
    <w:abstractNumId w:val="13"/>
  </w:num>
  <w:num w:numId="17">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0"/>
  </w:num>
  <w:num w:numId="20">
    <w:abstractNumId w:val="26"/>
  </w:num>
  <w:num w:numId="21">
    <w:abstractNumId w:val="14"/>
  </w:num>
  <w:num w:numId="22">
    <w:abstractNumId w:val="2"/>
  </w:num>
  <w:num w:numId="23">
    <w:abstractNumId w:val="14"/>
    <w:lvlOverride w:ilvl="0">
      <w:startOverride w:val="1"/>
    </w:lvlOverride>
  </w:num>
  <w:num w:numId="24">
    <w:abstractNumId w:val="31"/>
  </w:num>
  <w:num w:numId="25">
    <w:abstractNumId w:val="1"/>
  </w:num>
  <w:num w:numId="26">
    <w:abstractNumId w:val="0"/>
  </w:num>
  <w:num w:numId="27">
    <w:abstractNumId w:val="31"/>
    <w:lvlOverride w:ilvl="0">
      <w:startOverride w:val="1"/>
    </w:lvlOverride>
  </w:num>
  <w:num w:numId="28">
    <w:abstractNumId w:val="18"/>
  </w:num>
  <w:num w:numId="29">
    <w:abstractNumId w:val="31"/>
    <w:lvlOverride w:ilvl="0">
      <w:startOverride w:val="1"/>
    </w:lvlOverride>
  </w:num>
  <w:num w:numId="30">
    <w:abstractNumId w:val="31"/>
    <w:lvlOverride w:ilvl="0">
      <w:startOverride w:val="1"/>
    </w:lvlOverride>
  </w:num>
  <w:num w:numId="31">
    <w:abstractNumId w:val="34"/>
  </w:num>
  <w:num w:numId="32">
    <w:abstractNumId w:val="31"/>
    <w:lvlOverride w:ilvl="0">
      <w:startOverride w:val="1"/>
    </w:lvlOverride>
  </w:num>
  <w:num w:numId="33">
    <w:abstractNumId w:val="8"/>
  </w:num>
  <w:num w:numId="34">
    <w:abstractNumId w:val="11"/>
  </w:num>
  <w:num w:numId="35">
    <w:abstractNumId w:val="27"/>
  </w:num>
  <w:num w:numId="36">
    <w:abstractNumId w:val="3"/>
  </w:num>
  <w:num w:numId="37">
    <w:abstractNumId w:val="22"/>
  </w:num>
  <w:num w:numId="38">
    <w:abstractNumId w:val="15"/>
  </w:num>
  <w:num w:numId="39">
    <w:abstractNumId w:val="30"/>
  </w:num>
  <w:num w:numId="40">
    <w:abstractNumId w:val="17"/>
  </w:num>
  <w:num w:numId="41">
    <w:abstractNumId w:val="29"/>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24"/>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78"/>
    <w:rsid w:val="0000321C"/>
    <w:rsid w:val="000032E0"/>
    <w:rsid w:val="000050D2"/>
    <w:rsid w:val="0001087E"/>
    <w:rsid w:val="000156AB"/>
    <w:rsid w:val="00034CF5"/>
    <w:rsid w:val="000536B8"/>
    <w:rsid w:val="000561F7"/>
    <w:rsid w:val="00056C35"/>
    <w:rsid w:val="0007185C"/>
    <w:rsid w:val="00074551"/>
    <w:rsid w:val="00086474"/>
    <w:rsid w:val="00090AEB"/>
    <w:rsid w:val="0009337E"/>
    <w:rsid w:val="000962FC"/>
    <w:rsid w:val="000A139C"/>
    <w:rsid w:val="000A4715"/>
    <w:rsid w:val="000A7728"/>
    <w:rsid w:val="000B4458"/>
    <w:rsid w:val="000B45B1"/>
    <w:rsid w:val="000C0444"/>
    <w:rsid w:val="000C5181"/>
    <w:rsid w:val="000C521E"/>
    <w:rsid w:val="000C5472"/>
    <w:rsid w:val="000C55C5"/>
    <w:rsid w:val="000C7A32"/>
    <w:rsid w:val="000D0A6D"/>
    <w:rsid w:val="000D0B13"/>
    <w:rsid w:val="000D13AD"/>
    <w:rsid w:val="000D1AE2"/>
    <w:rsid w:val="000D1DFE"/>
    <w:rsid w:val="000D2D5E"/>
    <w:rsid w:val="000D4DA0"/>
    <w:rsid w:val="000E76EC"/>
    <w:rsid w:val="00101465"/>
    <w:rsid w:val="00105A72"/>
    <w:rsid w:val="00106C04"/>
    <w:rsid w:val="00107C6A"/>
    <w:rsid w:val="00110B2E"/>
    <w:rsid w:val="00113A68"/>
    <w:rsid w:val="001203DE"/>
    <w:rsid w:val="001205D1"/>
    <w:rsid w:val="00123234"/>
    <w:rsid w:val="001261A8"/>
    <w:rsid w:val="00132E72"/>
    <w:rsid w:val="0013331D"/>
    <w:rsid w:val="00133CCD"/>
    <w:rsid w:val="00142465"/>
    <w:rsid w:val="001469D4"/>
    <w:rsid w:val="001503F1"/>
    <w:rsid w:val="0015748E"/>
    <w:rsid w:val="00162202"/>
    <w:rsid w:val="001719A1"/>
    <w:rsid w:val="00174F9A"/>
    <w:rsid w:val="00177513"/>
    <w:rsid w:val="0018018E"/>
    <w:rsid w:val="00182773"/>
    <w:rsid w:val="0018349F"/>
    <w:rsid w:val="00184FF7"/>
    <w:rsid w:val="001860BF"/>
    <w:rsid w:val="00194098"/>
    <w:rsid w:val="001948FF"/>
    <w:rsid w:val="00196B78"/>
    <w:rsid w:val="001A1AD5"/>
    <w:rsid w:val="001A4B99"/>
    <w:rsid w:val="001B14E9"/>
    <w:rsid w:val="001C319F"/>
    <w:rsid w:val="001C58FD"/>
    <w:rsid w:val="001C5F29"/>
    <w:rsid w:val="001C67B0"/>
    <w:rsid w:val="001E06EB"/>
    <w:rsid w:val="001E0E73"/>
    <w:rsid w:val="001E1404"/>
    <w:rsid w:val="001E2021"/>
    <w:rsid w:val="001F4945"/>
    <w:rsid w:val="00201404"/>
    <w:rsid w:val="002025C4"/>
    <w:rsid w:val="00202C04"/>
    <w:rsid w:val="002074EB"/>
    <w:rsid w:val="00207F76"/>
    <w:rsid w:val="002203CD"/>
    <w:rsid w:val="00223E18"/>
    <w:rsid w:val="00224802"/>
    <w:rsid w:val="0022710B"/>
    <w:rsid w:val="00230623"/>
    <w:rsid w:val="00230EE7"/>
    <w:rsid w:val="002315C9"/>
    <w:rsid w:val="00247092"/>
    <w:rsid w:val="00247A33"/>
    <w:rsid w:val="00251D80"/>
    <w:rsid w:val="00256DA7"/>
    <w:rsid w:val="00266069"/>
    <w:rsid w:val="00267FB0"/>
    <w:rsid w:val="00270A24"/>
    <w:rsid w:val="002739DE"/>
    <w:rsid w:val="00275783"/>
    <w:rsid w:val="00277D8B"/>
    <w:rsid w:val="00281DE8"/>
    <w:rsid w:val="00294FCC"/>
    <w:rsid w:val="002974AD"/>
    <w:rsid w:val="002A1DE1"/>
    <w:rsid w:val="002A21D4"/>
    <w:rsid w:val="002B0E45"/>
    <w:rsid w:val="002B6224"/>
    <w:rsid w:val="002B6973"/>
    <w:rsid w:val="002B6BA8"/>
    <w:rsid w:val="002B719F"/>
    <w:rsid w:val="002C2DA8"/>
    <w:rsid w:val="002C32BF"/>
    <w:rsid w:val="002C624C"/>
    <w:rsid w:val="002C6AEB"/>
    <w:rsid w:val="002D488F"/>
    <w:rsid w:val="002D5BD3"/>
    <w:rsid w:val="003031F8"/>
    <w:rsid w:val="003105EB"/>
    <w:rsid w:val="003205E7"/>
    <w:rsid w:val="00320CCC"/>
    <w:rsid w:val="003277D7"/>
    <w:rsid w:val="00332517"/>
    <w:rsid w:val="00342924"/>
    <w:rsid w:val="00346C15"/>
    <w:rsid w:val="00352B81"/>
    <w:rsid w:val="0035439B"/>
    <w:rsid w:val="003545F1"/>
    <w:rsid w:val="003554CC"/>
    <w:rsid w:val="00356048"/>
    <w:rsid w:val="0035670A"/>
    <w:rsid w:val="00363B84"/>
    <w:rsid w:val="0036697D"/>
    <w:rsid w:val="00375629"/>
    <w:rsid w:val="00377240"/>
    <w:rsid w:val="00380171"/>
    <w:rsid w:val="0038019F"/>
    <w:rsid w:val="00380EA1"/>
    <w:rsid w:val="00383884"/>
    <w:rsid w:val="00384196"/>
    <w:rsid w:val="00391C39"/>
    <w:rsid w:val="00393782"/>
    <w:rsid w:val="00393CEF"/>
    <w:rsid w:val="00393DE8"/>
    <w:rsid w:val="003A165E"/>
    <w:rsid w:val="003A1BF0"/>
    <w:rsid w:val="003A7FBF"/>
    <w:rsid w:val="003B056A"/>
    <w:rsid w:val="003B5585"/>
    <w:rsid w:val="003B56E5"/>
    <w:rsid w:val="003C1B4D"/>
    <w:rsid w:val="003D0FC8"/>
    <w:rsid w:val="003D273E"/>
    <w:rsid w:val="003D7D3D"/>
    <w:rsid w:val="003E2C8E"/>
    <w:rsid w:val="003F5EE8"/>
    <w:rsid w:val="00427C47"/>
    <w:rsid w:val="004464E6"/>
    <w:rsid w:val="00451919"/>
    <w:rsid w:val="0045455A"/>
    <w:rsid w:val="00454BAB"/>
    <w:rsid w:val="0045659A"/>
    <w:rsid w:val="004620F0"/>
    <w:rsid w:val="00463EF4"/>
    <w:rsid w:val="0046410B"/>
    <w:rsid w:val="00471384"/>
    <w:rsid w:val="00471387"/>
    <w:rsid w:val="0047187D"/>
    <w:rsid w:val="00481AE6"/>
    <w:rsid w:val="004875A6"/>
    <w:rsid w:val="0049224D"/>
    <w:rsid w:val="00492514"/>
    <w:rsid w:val="00493BE7"/>
    <w:rsid w:val="004A48EA"/>
    <w:rsid w:val="004A5932"/>
    <w:rsid w:val="004A766F"/>
    <w:rsid w:val="004B410F"/>
    <w:rsid w:val="004C0729"/>
    <w:rsid w:val="004C6342"/>
    <w:rsid w:val="004C6C58"/>
    <w:rsid w:val="004C7EB7"/>
    <w:rsid w:val="004D2BC7"/>
    <w:rsid w:val="004D2E97"/>
    <w:rsid w:val="004E5DD0"/>
    <w:rsid w:val="004E5EC5"/>
    <w:rsid w:val="004E7115"/>
    <w:rsid w:val="004E7FF3"/>
    <w:rsid w:val="005063B8"/>
    <w:rsid w:val="00510F37"/>
    <w:rsid w:val="005111B9"/>
    <w:rsid w:val="00522637"/>
    <w:rsid w:val="00522775"/>
    <w:rsid w:val="005234CB"/>
    <w:rsid w:val="00523AE6"/>
    <w:rsid w:val="00532FF9"/>
    <w:rsid w:val="005404EE"/>
    <w:rsid w:val="00541637"/>
    <w:rsid w:val="00541DEB"/>
    <w:rsid w:val="00542949"/>
    <w:rsid w:val="0055359C"/>
    <w:rsid w:val="00566D7B"/>
    <w:rsid w:val="0057149A"/>
    <w:rsid w:val="0057465C"/>
    <w:rsid w:val="005868C7"/>
    <w:rsid w:val="00590B80"/>
    <w:rsid w:val="00594C6B"/>
    <w:rsid w:val="005A231F"/>
    <w:rsid w:val="005A69CE"/>
    <w:rsid w:val="005B1959"/>
    <w:rsid w:val="005C2203"/>
    <w:rsid w:val="005C56C3"/>
    <w:rsid w:val="005E3144"/>
    <w:rsid w:val="005E41A7"/>
    <w:rsid w:val="005E70E9"/>
    <w:rsid w:val="005F5F6B"/>
    <w:rsid w:val="00602395"/>
    <w:rsid w:val="00616AEF"/>
    <w:rsid w:val="00620E87"/>
    <w:rsid w:val="00631540"/>
    <w:rsid w:val="00632BCC"/>
    <w:rsid w:val="006342F8"/>
    <w:rsid w:val="00634445"/>
    <w:rsid w:val="00642C96"/>
    <w:rsid w:val="0064488B"/>
    <w:rsid w:val="0064653F"/>
    <w:rsid w:val="00657827"/>
    <w:rsid w:val="00661CA1"/>
    <w:rsid w:val="006631C2"/>
    <w:rsid w:val="0066604D"/>
    <w:rsid w:val="00666FD2"/>
    <w:rsid w:val="00667780"/>
    <w:rsid w:val="006739AB"/>
    <w:rsid w:val="00673B7F"/>
    <w:rsid w:val="00675D84"/>
    <w:rsid w:val="00681E15"/>
    <w:rsid w:val="0068344E"/>
    <w:rsid w:val="00684DAD"/>
    <w:rsid w:val="0068694B"/>
    <w:rsid w:val="00686A59"/>
    <w:rsid w:val="006904C3"/>
    <w:rsid w:val="00693373"/>
    <w:rsid w:val="006936B4"/>
    <w:rsid w:val="006957F0"/>
    <w:rsid w:val="0069799D"/>
    <w:rsid w:val="006A0E90"/>
    <w:rsid w:val="006A1CDA"/>
    <w:rsid w:val="006C4896"/>
    <w:rsid w:val="006C4905"/>
    <w:rsid w:val="006D7488"/>
    <w:rsid w:val="006E67DC"/>
    <w:rsid w:val="006E7AC9"/>
    <w:rsid w:val="00721418"/>
    <w:rsid w:val="0072314E"/>
    <w:rsid w:val="00726D2C"/>
    <w:rsid w:val="00727207"/>
    <w:rsid w:val="00730D32"/>
    <w:rsid w:val="00732FFE"/>
    <w:rsid w:val="00737A65"/>
    <w:rsid w:val="0075575B"/>
    <w:rsid w:val="00760C85"/>
    <w:rsid w:val="0076666C"/>
    <w:rsid w:val="00771C3F"/>
    <w:rsid w:val="00772D1F"/>
    <w:rsid w:val="00772E5C"/>
    <w:rsid w:val="007733EE"/>
    <w:rsid w:val="00777B38"/>
    <w:rsid w:val="00784083"/>
    <w:rsid w:val="00786571"/>
    <w:rsid w:val="00790CF0"/>
    <w:rsid w:val="0079115C"/>
    <w:rsid w:val="00791AAD"/>
    <w:rsid w:val="00792BAE"/>
    <w:rsid w:val="007A255D"/>
    <w:rsid w:val="007C0B7A"/>
    <w:rsid w:val="007C14BE"/>
    <w:rsid w:val="007C3AFA"/>
    <w:rsid w:val="007D5E88"/>
    <w:rsid w:val="007D78A2"/>
    <w:rsid w:val="007E7D94"/>
    <w:rsid w:val="007F056C"/>
    <w:rsid w:val="007F7726"/>
    <w:rsid w:val="00800124"/>
    <w:rsid w:val="008013F8"/>
    <w:rsid w:val="00811017"/>
    <w:rsid w:val="008144CC"/>
    <w:rsid w:val="00814F9F"/>
    <w:rsid w:val="00820655"/>
    <w:rsid w:val="00822332"/>
    <w:rsid w:val="00824004"/>
    <w:rsid w:val="00830404"/>
    <w:rsid w:val="008321ED"/>
    <w:rsid w:val="008413C3"/>
    <w:rsid w:val="00852395"/>
    <w:rsid w:val="0085692B"/>
    <w:rsid w:val="00863098"/>
    <w:rsid w:val="008719B0"/>
    <w:rsid w:val="00877A48"/>
    <w:rsid w:val="00881AAE"/>
    <w:rsid w:val="00886B8A"/>
    <w:rsid w:val="00886D96"/>
    <w:rsid w:val="00894664"/>
    <w:rsid w:val="008C2638"/>
    <w:rsid w:val="008C749C"/>
    <w:rsid w:val="008D0B4F"/>
    <w:rsid w:val="008D2783"/>
    <w:rsid w:val="008E14ED"/>
    <w:rsid w:val="008E2996"/>
    <w:rsid w:val="008E7D1A"/>
    <w:rsid w:val="008F3B9C"/>
    <w:rsid w:val="008F4A14"/>
    <w:rsid w:val="00906988"/>
    <w:rsid w:val="00911FE2"/>
    <w:rsid w:val="0091359B"/>
    <w:rsid w:val="00920B22"/>
    <w:rsid w:val="00925045"/>
    <w:rsid w:val="00925795"/>
    <w:rsid w:val="009262F6"/>
    <w:rsid w:val="00931CE8"/>
    <w:rsid w:val="00945A2A"/>
    <w:rsid w:val="00946429"/>
    <w:rsid w:val="00954231"/>
    <w:rsid w:val="00960CC1"/>
    <w:rsid w:val="00961056"/>
    <w:rsid w:val="009623CF"/>
    <w:rsid w:val="00965DB6"/>
    <w:rsid w:val="00970AB9"/>
    <w:rsid w:val="009726D3"/>
    <w:rsid w:val="00984D30"/>
    <w:rsid w:val="00985F5D"/>
    <w:rsid w:val="00990A92"/>
    <w:rsid w:val="00993711"/>
    <w:rsid w:val="009B31FE"/>
    <w:rsid w:val="009D4B13"/>
    <w:rsid w:val="009D7D9F"/>
    <w:rsid w:val="009E094B"/>
    <w:rsid w:val="009E09A1"/>
    <w:rsid w:val="009E3A08"/>
    <w:rsid w:val="009E48FD"/>
    <w:rsid w:val="009F0751"/>
    <w:rsid w:val="009F2109"/>
    <w:rsid w:val="009F3D79"/>
    <w:rsid w:val="009F5DD0"/>
    <w:rsid w:val="00A037C8"/>
    <w:rsid w:val="00A03C1D"/>
    <w:rsid w:val="00A044F3"/>
    <w:rsid w:val="00A13AA8"/>
    <w:rsid w:val="00A2509D"/>
    <w:rsid w:val="00A30A76"/>
    <w:rsid w:val="00A41BC7"/>
    <w:rsid w:val="00A52D8C"/>
    <w:rsid w:val="00A55D79"/>
    <w:rsid w:val="00A563F9"/>
    <w:rsid w:val="00A60983"/>
    <w:rsid w:val="00A65C7E"/>
    <w:rsid w:val="00A91E0C"/>
    <w:rsid w:val="00A942C1"/>
    <w:rsid w:val="00A971E4"/>
    <w:rsid w:val="00AA14AA"/>
    <w:rsid w:val="00AA38C3"/>
    <w:rsid w:val="00AA4E77"/>
    <w:rsid w:val="00AA75C0"/>
    <w:rsid w:val="00AA78E7"/>
    <w:rsid w:val="00AB3205"/>
    <w:rsid w:val="00AC6A30"/>
    <w:rsid w:val="00AF3005"/>
    <w:rsid w:val="00AF34C6"/>
    <w:rsid w:val="00AF729B"/>
    <w:rsid w:val="00B01E51"/>
    <w:rsid w:val="00B0498D"/>
    <w:rsid w:val="00B0733B"/>
    <w:rsid w:val="00B10F41"/>
    <w:rsid w:val="00B1631C"/>
    <w:rsid w:val="00B21EE5"/>
    <w:rsid w:val="00B22B2A"/>
    <w:rsid w:val="00B2344A"/>
    <w:rsid w:val="00B25F6F"/>
    <w:rsid w:val="00B3685C"/>
    <w:rsid w:val="00B40B01"/>
    <w:rsid w:val="00B444B2"/>
    <w:rsid w:val="00B44900"/>
    <w:rsid w:val="00B45153"/>
    <w:rsid w:val="00B45FA6"/>
    <w:rsid w:val="00B47707"/>
    <w:rsid w:val="00B47E0B"/>
    <w:rsid w:val="00B51423"/>
    <w:rsid w:val="00B636AC"/>
    <w:rsid w:val="00B63B50"/>
    <w:rsid w:val="00B671AB"/>
    <w:rsid w:val="00B72739"/>
    <w:rsid w:val="00B72BD7"/>
    <w:rsid w:val="00B72E70"/>
    <w:rsid w:val="00B75C4C"/>
    <w:rsid w:val="00B76AEF"/>
    <w:rsid w:val="00B8186E"/>
    <w:rsid w:val="00B84881"/>
    <w:rsid w:val="00B91263"/>
    <w:rsid w:val="00B951A6"/>
    <w:rsid w:val="00BA3F23"/>
    <w:rsid w:val="00BA64D1"/>
    <w:rsid w:val="00BB113C"/>
    <w:rsid w:val="00BB6266"/>
    <w:rsid w:val="00BC6038"/>
    <w:rsid w:val="00BD1545"/>
    <w:rsid w:val="00BD6216"/>
    <w:rsid w:val="00BE04D9"/>
    <w:rsid w:val="00BE2579"/>
    <w:rsid w:val="00BF280C"/>
    <w:rsid w:val="00C00F20"/>
    <w:rsid w:val="00C02A5A"/>
    <w:rsid w:val="00C030E4"/>
    <w:rsid w:val="00C0322A"/>
    <w:rsid w:val="00C03A63"/>
    <w:rsid w:val="00C247D2"/>
    <w:rsid w:val="00C25143"/>
    <w:rsid w:val="00C3192C"/>
    <w:rsid w:val="00C365A7"/>
    <w:rsid w:val="00C43E1D"/>
    <w:rsid w:val="00C43E1E"/>
    <w:rsid w:val="00C46552"/>
    <w:rsid w:val="00C52123"/>
    <w:rsid w:val="00C54D2D"/>
    <w:rsid w:val="00C6575D"/>
    <w:rsid w:val="00C65E6F"/>
    <w:rsid w:val="00C66FF4"/>
    <w:rsid w:val="00C721DA"/>
    <w:rsid w:val="00C90B10"/>
    <w:rsid w:val="00C91866"/>
    <w:rsid w:val="00C94DBB"/>
    <w:rsid w:val="00C97CF3"/>
    <w:rsid w:val="00CA2719"/>
    <w:rsid w:val="00CA4586"/>
    <w:rsid w:val="00CA4886"/>
    <w:rsid w:val="00CA4C3B"/>
    <w:rsid w:val="00CA6CC5"/>
    <w:rsid w:val="00CB15E9"/>
    <w:rsid w:val="00CC3D17"/>
    <w:rsid w:val="00CD2142"/>
    <w:rsid w:val="00CD4D01"/>
    <w:rsid w:val="00CD770C"/>
    <w:rsid w:val="00CE5109"/>
    <w:rsid w:val="00CE58A7"/>
    <w:rsid w:val="00CF42A3"/>
    <w:rsid w:val="00CF54E8"/>
    <w:rsid w:val="00D02547"/>
    <w:rsid w:val="00D0626C"/>
    <w:rsid w:val="00D10275"/>
    <w:rsid w:val="00D113AD"/>
    <w:rsid w:val="00D127E1"/>
    <w:rsid w:val="00D16D06"/>
    <w:rsid w:val="00D202B7"/>
    <w:rsid w:val="00D26C5C"/>
    <w:rsid w:val="00D31C22"/>
    <w:rsid w:val="00D32905"/>
    <w:rsid w:val="00D50645"/>
    <w:rsid w:val="00D5403B"/>
    <w:rsid w:val="00D5497E"/>
    <w:rsid w:val="00D56093"/>
    <w:rsid w:val="00D56158"/>
    <w:rsid w:val="00D71FDF"/>
    <w:rsid w:val="00D86B63"/>
    <w:rsid w:val="00D939E1"/>
    <w:rsid w:val="00D94724"/>
    <w:rsid w:val="00DB166A"/>
    <w:rsid w:val="00DB4E5E"/>
    <w:rsid w:val="00DC2201"/>
    <w:rsid w:val="00DC5F52"/>
    <w:rsid w:val="00DD7A7D"/>
    <w:rsid w:val="00DE4D49"/>
    <w:rsid w:val="00DF09D9"/>
    <w:rsid w:val="00DF3981"/>
    <w:rsid w:val="00DF5A57"/>
    <w:rsid w:val="00DF724D"/>
    <w:rsid w:val="00E16B99"/>
    <w:rsid w:val="00E21B28"/>
    <w:rsid w:val="00E269FB"/>
    <w:rsid w:val="00E41124"/>
    <w:rsid w:val="00E4196A"/>
    <w:rsid w:val="00E4372F"/>
    <w:rsid w:val="00E452C9"/>
    <w:rsid w:val="00E45E73"/>
    <w:rsid w:val="00E51FB9"/>
    <w:rsid w:val="00E54246"/>
    <w:rsid w:val="00E662A2"/>
    <w:rsid w:val="00E66A10"/>
    <w:rsid w:val="00E738A0"/>
    <w:rsid w:val="00E73C3F"/>
    <w:rsid w:val="00E779B1"/>
    <w:rsid w:val="00E77C65"/>
    <w:rsid w:val="00E8050E"/>
    <w:rsid w:val="00E81A46"/>
    <w:rsid w:val="00E87439"/>
    <w:rsid w:val="00E93708"/>
    <w:rsid w:val="00E957A4"/>
    <w:rsid w:val="00EA09AF"/>
    <w:rsid w:val="00EA1478"/>
    <w:rsid w:val="00EA1891"/>
    <w:rsid w:val="00EA2594"/>
    <w:rsid w:val="00EA4ABE"/>
    <w:rsid w:val="00EA60A4"/>
    <w:rsid w:val="00EB28AA"/>
    <w:rsid w:val="00EB781E"/>
    <w:rsid w:val="00EC1C92"/>
    <w:rsid w:val="00EC42A1"/>
    <w:rsid w:val="00EC470A"/>
    <w:rsid w:val="00EE2135"/>
    <w:rsid w:val="00EF4CBC"/>
    <w:rsid w:val="00EF6365"/>
    <w:rsid w:val="00EF650E"/>
    <w:rsid w:val="00F00281"/>
    <w:rsid w:val="00F059E9"/>
    <w:rsid w:val="00F05EDD"/>
    <w:rsid w:val="00F06705"/>
    <w:rsid w:val="00F075B1"/>
    <w:rsid w:val="00F101B2"/>
    <w:rsid w:val="00F140D3"/>
    <w:rsid w:val="00F251B6"/>
    <w:rsid w:val="00F31042"/>
    <w:rsid w:val="00F332DC"/>
    <w:rsid w:val="00F45B69"/>
    <w:rsid w:val="00F554DB"/>
    <w:rsid w:val="00F574AF"/>
    <w:rsid w:val="00F6384C"/>
    <w:rsid w:val="00F64B88"/>
    <w:rsid w:val="00F66262"/>
    <w:rsid w:val="00F66E70"/>
    <w:rsid w:val="00F863F5"/>
    <w:rsid w:val="00F9073A"/>
    <w:rsid w:val="00F930DF"/>
    <w:rsid w:val="00F9757F"/>
    <w:rsid w:val="00FA1407"/>
    <w:rsid w:val="00FA3997"/>
    <w:rsid w:val="00FC39F9"/>
    <w:rsid w:val="00FC51A6"/>
    <w:rsid w:val="00FC6C48"/>
    <w:rsid w:val="00FD3257"/>
    <w:rsid w:val="00FD78E0"/>
    <w:rsid w:val="00FE5128"/>
    <w:rsid w:val="00FE541C"/>
    <w:rsid w:val="00FF569C"/>
    <w:rsid w:val="00FF631D"/>
    <w:rsid w:val="00FF6FFF"/>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C885B2"/>
  <w15:docId w15:val="{E74D3BA4-BC7E-824D-A782-8B1FFAFD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82">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rsid w:val="00B72739"/>
    <w:pPr>
      <w:jc w:val="both"/>
    </w:pPr>
    <w:rPr>
      <w:rFonts w:ascii="Times New Roman" w:hAnsi="Times New Roman"/>
      <w:sz w:val="20"/>
    </w:rPr>
  </w:style>
  <w:style w:type="paragraph" w:styleId="Ttulo2">
    <w:name w:val="heading 2"/>
    <w:basedOn w:val="Normal"/>
    <w:next w:val="Normal"/>
    <w:link w:val="Ttulo2Car"/>
    <w:uiPriority w:val="9"/>
    <w:semiHidden/>
    <w:unhideWhenUsed/>
    <w:rsid w:val="001B14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697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rsid w:val="008013F8"/>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rsid w:val="008013F8"/>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013F8"/>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013F8"/>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13F8"/>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013F8"/>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7C4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7C47"/>
    <w:rPr>
      <w:rFonts w:ascii="Lucida Grande" w:hAnsi="Lucida Grande"/>
      <w:sz w:val="18"/>
      <w:szCs w:val="18"/>
    </w:rPr>
  </w:style>
  <w:style w:type="paragraph" w:customStyle="1" w:styleId="phmnormal">
    <w:name w:val="phm_normal"/>
    <w:basedOn w:val="Normal"/>
    <w:link w:val="phmnormalCar"/>
    <w:rsid w:val="00A13AA8"/>
  </w:style>
  <w:style w:type="paragraph" w:customStyle="1" w:styleId="TtuloEspaol">
    <w:name w:val="Título_Español"/>
    <w:basedOn w:val="phmnormal"/>
    <w:link w:val="TtuloEspaolCar"/>
    <w:qFormat/>
    <w:rsid w:val="004464E6"/>
    <w:pPr>
      <w:spacing w:before="340" w:after="340"/>
      <w:jc w:val="center"/>
    </w:pPr>
    <w:rPr>
      <w:rFonts w:ascii="Cambria" w:hAnsi="Cambria" w:cs="Calibri Light"/>
      <w:b/>
      <w:noProof/>
      <w:sz w:val="34"/>
      <w:lang w:val="es-ES_tradnl"/>
    </w:rPr>
  </w:style>
  <w:style w:type="paragraph" w:customStyle="1" w:styleId="Autores">
    <w:name w:val="Autores"/>
    <w:basedOn w:val="phmnormal"/>
    <w:link w:val="AutoresCar"/>
    <w:qFormat/>
    <w:rsid w:val="004C6342"/>
    <w:pPr>
      <w:jc w:val="center"/>
    </w:pPr>
    <w:rPr>
      <w:b/>
      <w:sz w:val="24"/>
      <w:lang w:val="es-ES_tradnl"/>
    </w:rPr>
  </w:style>
  <w:style w:type="paragraph" w:customStyle="1" w:styleId="phmaffiliation">
    <w:name w:val="phm_affiliation"/>
    <w:basedOn w:val="phmnormal"/>
    <w:rsid w:val="00C365A7"/>
    <w:pPr>
      <w:spacing w:before="180" w:after="60"/>
      <w:jc w:val="center"/>
    </w:pPr>
    <w:rPr>
      <w:i/>
    </w:rPr>
  </w:style>
  <w:style w:type="paragraph" w:customStyle="1" w:styleId="phmemail">
    <w:name w:val="phm_email"/>
    <w:basedOn w:val="phmnormal"/>
    <w:rsid w:val="007733EE"/>
    <w:pPr>
      <w:jc w:val="center"/>
    </w:pPr>
    <w:rPr>
      <w:i/>
      <w:sz w:val="18"/>
    </w:rPr>
  </w:style>
  <w:style w:type="paragraph" w:customStyle="1" w:styleId="phmheadingnonumber">
    <w:name w:val="phm_heading_nonumber"/>
    <w:basedOn w:val="phmnormal"/>
    <w:next w:val="TextoNormal"/>
    <w:rsid w:val="00C03A63"/>
    <w:pPr>
      <w:spacing w:before="240" w:after="120"/>
      <w:jc w:val="left"/>
    </w:pPr>
    <w:rPr>
      <w:b/>
      <w:bCs/>
      <w:smallCaps/>
    </w:rPr>
  </w:style>
  <w:style w:type="paragraph" w:customStyle="1" w:styleId="TextoNormal">
    <w:name w:val="TextoNormal"/>
    <w:basedOn w:val="phmnormal"/>
    <w:link w:val="TextoNormalCar"/>
    <w:qFormat/>
    <w:rsid w:val="001503F1"/>
    <w:pPr>
      <w:ind w:firstLine="567"/>
    </w:pPr>
    <w:rPr>
      <w:sz w:val="24"/>
      <w:lang w:val="es-ES_tradnl"/>
    </w:rPr>
  </w:style>
  <w:style w:type="paragraph" w:customStyle="1" w:styleId="Encabezado1">
    <w:name w:val="Encabezado 1"/>
    <w:basedOn w:val="phmnormal"/>
    <w:next w:val="TextoNormal"/>
    <w:qFormat/>
    <w:rsid w:val="00EA60A4"/>
    <w:pPr>
      <w:keepNext/>
      <w:numPr>
        <w:numId w:val="39"/>
      </w:numPr>
      <w:spacing w:before="240" w:after="120"/>
      <w:ind w:left="284" w:hanging="284"/>
      <w:jc w:val="left"/>
      <w:outlineLvl w:val="0"/>
    </w:pPr>
    <w:rPr>
      <w:b/>
      <w:bCs/>
      <w:smallCaps/>
      <w:sz w:val="28"/>
      <w:lang w:val="es-ES_tradnl"/>
    </w:rPr>
  </w:style>
  <w:style w:type="paragraph" w:customStyle="1" w:styleId="Titulodelapartado">
    <w:name w:val="Titulo del apartado"/>
    <w:basedOn w:val="phmnormal"/>
    <w:next w:val="TextoNormal"/>
    <w:qFormat/>
    <w:rsid w:val="001503F1"/>
    <w:pPr>
      <w:keepNext/>
      <w:numPr>
        <w:ilvl w:val="1"/>
        <w:numId w:val="41"/>
      </w:numPr>
      <w:jc w:val="left"/>
      <w:outlineLvl w:val="1"/>
    </w:pPr>
    <w:rPr>
      <w:b/>
      <w:sz w:val="24"/>
    </w:rPr>
  </w:style>
  <w:style w:type="character" w:customStyle="1" w:styleId="Ttulo2Car">
    <w:name w:val="Título 2 Car"/>
    <w:basedOn w:val="Fuentedeprrafopredeter"/>
    <w:link w:val="Ttulo2"/>
    <w:uiPriority w:val="9"/>
    <w:semiHidden/>
    <w:rsid w:val="001B14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6697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rsid w:val="008013F8"/>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8013F8"/>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8013F8"/>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8013F8"/>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8013F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013F8"/>
    <w:rPr>
      <w:rFonts w:asciiTheme="majorHAnsi" w:eastAsiaTheme="majorEastAsia" w:hAnsiTheme="majorHAnsi" w:cstheme="majorBidi"/>
      <w:i/>
      <w:iCs/>
      <w:color w:val="404040" w:themeColor="text1" w:themeTint="BF"/>
      <w:sz w:val="20"/>
      <w:szCs w:val="20"/>
    </w:rPr>
  </w:style>
  <w:style w:type="paragraph" w:customStyle="1" w:styleId="phmheading3">
    <w:name w:val="phm_heading3"/>
    <w:basedOn w:val="phmnormal"/>
    <w:next w:val="TextoNormal"/>
    <w:rsid w:val="008013F8"/>
    <w:pPr>
      <w:keepNext/>
      <w:numPr>
        <w:ilvl w:val="2"/>
        <w:numId w:val="9"/>
      </w:numPr>
      <w:spacing w:before="240" w:after="120"/>
      <w:jc w:val="left"/>
      <w:outlineLvl w:val="2"/>
    </w:pPr>
    <w:rPr>
      <w:b/>
    </w:rPr>
  </w:style>
  <w:style w:type="paragraph" w:customStyle="1" w:styleId="TtulosResumenAbstrac">
    <w:name w:val="TítulosResumenAbstrac"/>
    <w:basedOn w:val="TextoNormal"/>
    <w:rsid w:val="00B47E0B"/>
    <w:pPr>
      <w:ind w:left="851" w:firstLine="284"/>
    </w:pPr>
    <w:rPr>
      <w:b/>
      <w:bCs/>
      <w:smallCaps/>
      <w:sz w:val="20"/>
    </w:rPr>
  </w:style>
  <w:style w:type="table" w:customStyle="1" w:styleId="Tablanormal21">
    <w:name w:val="Tabla normal 21"/>
    <w:basedOn w:val="Tablanormal"/>
    <w:uiPriority w:val="42"/>
    <w:rsid w:val="00123234"/>
    <w:rPr>
      <w:rFonts w:eastAsiaTheme="minorHAnsi"/>
      <w:sz w:val="22"/>
      <w:szCs w:val="22"/>
      <w:lang w:val="es-E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autoRedefine/>
    <w:semiHidden/>
    <w:rsid w:val="00532FF9"/>
    <w:pPr>
      <w:spacing w:after="120"/>
    </w:pPr>
    <w:rPr>
      <w:rFonts w:eastAsia="Times New Roman" w:cs="Times New Roman"/>
      <w:szCs w:val="18"/>
    </w:rPr>
  </w:style>
  <w:style w:type="character" w:customStyle="1" w:styleId="TextoindependienteCar">
    <w:name w:val="Texto independiente Car"/>
    <w:basedOn w:val="Fuentedeprrafopredeter"/>
    <w:link w:val="Textoindependiente"/>
    <w:semiHidden/>
    <w:rsid w:val="00532FF9"/>
    <w:rPr>
      <w:rFonts w:ascii="Times New Roman" w:eastAsia="Times New Roman" w:hAnsi="Times New Roman" w:cs="Times New Roman"/>
      <w:sz w:val="20"/>
      <w:szCs w:val="18"/>
    </w:rPr>
  </w:style>
  <w:style w:type="character" w:styleId="Hipervnculo">
    <w:name w:val="Hyperlink"/>
    <w:semiHidden/>
    <w:rsid w:val="00532FF9"/>
    <w:rPr>
      <w:color w:val="0000FF"/>
      <w:u w:val="single"/>
    </w:rPr>
  </w:style>
  <w:style w:type="paragraph" w:styleId="Encabezado">
    <w:name w:val="header"/>
    <w:aliases w:val="phm_header"/>
    <w:basedOn w:val="phmnormal"/>
    <w:link w:val="EncabezadoCar"/>
    <w:unhideWhenUsed/>
    <w:rsid w:val="008144CC"/>
    <w:pPr>
      <w:tabs>
        <w:tab w:val="center" w:pos="4320"/>
        <w:tab w:val="right" w:pos="8640"/>
      </w:tabs>
    </w:pPr>
  </w:style>
  <w:style w:type="character" w:customStyle="1" w:styleId="EncabezadoCar">
    <w:name w:val="Encabezado Car"/>
    <w:aliases w:val="phm_header Car"/>
    <w:basedOn w:val="Fuentedeprrafopredeter"/>
    <w:link w:val="Encabezado"/>
    <w:rsid w:val="008144CC"/>
    <w:rPr>
      <w:rFonts w:ascii="Times New Roman" w:hAnsi="Times New Roman"/>
      <w:sz w:val="20"/>
    </w:rPr>
  </w:style>
  <w:style w:type="paragraph" w:styleId="Descripcin">
    <w:name w:val="caption"/>
    <w:basedOn w:val="Normal"/>
    <w:next w:val="Normal"/>
    <w:uiPriority w:val="35"/>
    <w:unhideWhenUsed/>
    <w:qFormat/>
    <w:rsid w:val="00D02547"/>
    <w:pPr>
      <w:jc w:val="left"/>
    </w:pPr>
    <w:rPr>
      <w:rFonts w:eastAsia="SimSun" w:cs="Times New Roman"/>
      <w:b/>
      <w:bCs/>
      <w:szCs w:val="20"/>
    </w:rPr>
  </w:style>
  <w:style w:type="paragraph" w:customStyle="1" w:styleId="ijPHMReferences">
    <w:name w:val="ijPHM References"/>
    <w:basedOn w:val="Textoindependiente"/>
    <w:link w:val="ijPHMReferencesChar"/>
    <w:rsid w:val="0000321C"/>
    <w:pPr>
      <w:spacing w:after="0"/>
      <w:ind w:left="360" w:hanging="360"/>
    </w:pPr>
  </w:style>
  <w:style w:type="character" w:customStyle="1" w:styleId="ijPHMReferencesChar">
    <w:name w:val="ijPHM References Char"/>
    <w:basedOn w:val="TextoindependienteCar"/>
    <w:link w:val="ijPHMReferences"/>
    <w:rsid w:val="0000321C"/>
    <w:rPr>
      <w:rFonts w:ascii="Times New Roman" w:eastAsia="Times New Roman" w:hAnsi="Times New Roman" w:cs="Times New Roman"/>
      <w:sz w:val="20"/>
      <w:szCs w:val="18"/>
    </w:rPr>
  </w:style>
  <w:style w:type="paragraph" w:customStyle="1" w:styleId="Nomenclature">
    <w:name w:val="Nomenclature"/>
    <w:basedOn w:val="Normal"/>
    <w:rsid w:val="0000321C"/>
    <w:pPr>
      <w:widowControl w:val="0"/>
      <w:tabs>
        <w:tab w:val="left" w:pos="864"/>
        <w:tab w:val="left" w:pos="1152"/>
      </w:tabs>
    </w:pPr>
    <w:rPr>
      <w:rFonts w:eastAsia="Times New Roman" w:cs="Times New Roman"/>
      <w:szCs w:val="20"/>
    </w:rPr>
  </w:style>
  <w:style w:type="paragraph" w:customStyle="1" w:styleId="phmbulletlist">
    <w:name w:val="phm_bullet_list"/>
    <w:basedOn w:val="phmnormal"/>
    <w:next w:val="TextoNormal"/>
    <w:rsid w:val="00F140D3"/>
    <w:pPr>
      <w:numPr>
        <w:numId w:val="15"/>
      </w:numPr>
      <w:spacing w:after="60"/>
    </w:pPr>
  </w:style>
  <w:style w:type="paragraph" w:customStyle="1" w:styleId="phmnumberlist">
    <w:name w:val="phm_number_list"/>
    <w:basedOn w:val="phmnormal"/>
    <w:next w:val="TextoNormal"/>
    <w:rsid w:val="00954231"/>
    <w:pPr>
      <w:numPr>
        <w:numId w:val="21"/>
      </w:numPr>
      <w:spacing w:after="60"/>
    </w:pPr>
  </w:style>
  <w:style w:type="paragraph" w:customStyle="1" w:styleId="phmheading4">
    <w:name w:val="phm_heading4"/>
    <w:basedOn w:val="phmnormal"/>
    <w:next w:val="TextoNormal"/>
    <w:rsid w:val="001261A8"/>
    <w:pPr>
      <w:keepNext/>
      <w:spacing w:before="240" w:after="60"/>
      <w:jc w:val="left"/>
      <w:outlineLvl w:val="3"/>
    </w:pPr>
    <w:rPr>
      <w:b/>
    </w:rPr>
  </w:style>
  <w:style w:type="paragraph" w:customStyle="1" w:styleId="phmreference">
    <w:name w:val="phm_reference"/>
    <w:basedOn w:val="phmnormal"/>
    <w:rsid w:val="00B3685C"/>
    <w:pPr>
      <w:ind w:left="360" w:hanging="360"/>
    </w:pPr>
  </w:style>
  <w:style w:type="character" w:styleId="Nmerodepgina">
    <w:name w:val="page number"/>
    <w:basedOn w:val="Fuentedeprrafopredeter"/>
    <w:uiPriority w:val="99"/>
    <w:semiHidden/>
    <w:unhideWhenUsed/>
    <w:rsid w:val="00DF5A57"/>
  </w:style>
  <w:style w:type="paragraph" w:styleId="Textonotapie">
    <w:name w:val="footnote text"/>
    <w:basedOn w:val="Normal"/>
    <w:link w:val="TextonotapieCar"/>
    <w:uiPriority w:val="99"/>
    <w:unhideWhenUsed/>
    <w:rsid w:val="00BE2579"/>
    <w:rPr>
      <w:sz w:val="24"/>
    </w:rPr>
  </w:style>
  <w:style w:type="character" w:customStyle="1" w:styleId="TextonotapieCar">
    <w:name w:val="Texto nota pie Car"/>
    <w:basedOn w:val="Fuentedeprrafopredeter"/>
    <w:link w:val="Textonotapie"/>
    <w:uiPriority w:val="99"/>
    <w:rsid w:val="00BE2579"/>
    <w:rPr>
      <w:rFonts w:ascii="Times New Roman" w:hAnsi="Times New Roman"/>
    </w:rPr>
  </w:style>
  <w:style w:type="character" w:styleId="Refdenotaalpie">
    <w:name w:val="footnote reference"/>
    <w:basedOn w:val="Fuentedeprrafopredeter"/>
    <w:uiPriority w:val="99"/>
    <w:unhideWhenUsed/>
    <w:rsid w:val="00BE2579"/>
    <w:rPr>
      <w:vertAlign w:val="superscript"/>
    </w:rPr>
  </w:style>
  <w:style w:type="paragraph" w:styleId="Piedepgina">
    <w:name w:val="footer"/>
    <w:basedOn w:val="Normal"/>
    <w:link w:val="PiedepginaCar"/>
    <w:uiPriority w:val="99"/>
    <w:unhideWhenUsed/>
    <w:rsid w:val="003D0FC8"/>
    <w:pPr>
      <w:tabs>
        <w:tab w:val="center" w:pos="4680"/>
        <w:tab w:val="right" w:pos="9360"/>
      </w:tabs>
    </w:pPr>
  </w:style>
  <w:style w:type="character" w:customStyle="1" w:styleId="PiedepginaCar">
    <w:name w:val="Pie de página Car"/>
    <w:basedOn w:val="Fuentedeprrafopredeter"/>
    <w:link w:val="Piedepgina"/>
    <w:uiPriority w:val="99"/>
    <w:rsid w:val="003D0FC8"/>
    <w:rPr>
      <w:rFonts w:ascii="Times New Roman" w:hAnsi="Times New Roman"/>
      <w:sz w:val="20"/>
    </w:rPr>
  </w:style>
  <w:style w:type="paragraph" w:styleId="Mapadeldocumento">
    <w:name w:val="Document Map"/>
    <w:basedOn w:val="Normal"/>
    <w:link w:val="MapadeldocumentoCar"/>
    <w:uiPriority w:val="99"/>
    <w:semiHidden/>
    <w:unhideWhenUsed/>
    <w:rsid w:val="00A6098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60983"/>
    <w:rPr>
      <w:rFonts w:ascii="Tahoma" w:hAnsi="Tahoma" w:cs="Tahoma"/>
      <w:sz w:val="16"/>
      <w:szCs w:val="16"/>
    </w:rPr>
  </w:style>
  <w:style w:type="character" w:styleId="Textodelmarcadordeposicin">
    <w:name w:val="Placeholder Text"/>
    <w:basedOn w:val="Fuentedeprrafopredeter"/>
    <w:uiPriority w:val="99"/>
    <w:semiHidden/>
    <w:rsid w:val="00F00281"/>
    <w:rPr>
      <w:color w:val="808080"/>
    </w:rPr>
  </w:style>
  <w:style w:type="table" w:styleId="Tablaconcuadrcula">
    <w:name w:val="Table Grid"/>
    <w:basedOn w:val="Tablanormal"/>
    <w:uiPriority w:val="59"/>
    <w:rsid w:val="00EF4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grficooimagen">
    <w:name w:val="Pie de gráfico o imagen"/>
    <w:basedOn w:val="Descripcin"/>
    <w:qFormat/>
    <w:rsid w:val="002B719F"/>
    <w:pPr>
      <w:spacing w:before="120" w:after="120"/>
      <w:jc w:val="center"/>
    </w:pPr>
    <w:rPr>
      <w:b w:val="0"/>
    </w:rPr>
  </w:style>
  <w:style w:type="paragraph" w:customStyle="1" w:styleId="phmfigures">
    <w:name w:val="phm_figures"/>
    <w:basedOn w:val="TextoNormal"/>
    <w:rsid w:val="009F3D79"/>
    <w:pPr>
      <w:spacing w:before="240"/>
      <w:jc w:val="center"/>
    </w:pPr>
    <w:rPr>
      <w:noProof/>
    </w:rPr>
  </w:style>
  <w:style w:type="paragraph" w:customStyle="1" w:styleId="Titulo-Ingls">
    <w:name w:val="Titulo-Inglés"/>
    <w:basedOn w:val="TtuloEspaol"/>
    <w:link w:val="Titulo-InglsCar"/>
    <w:qFormat/>
    <w:rsid w:val="004D2E97"/>
    <w:rPr>
      <w:color w:val="808080" w:themeColor="background1" w:themeShade="80"/>
      <w:lang w:val="en-GB"/>
    </w:rPr>
  </w:style>
  <w:style w:type="paragraph" w:customStyle="1" w:styleId="CentrodeInvestigacin">
    <w:name w:val="Centro de Investigación"/>
    <w:link w:val="CentrodeInvestigacinCar"/>
    <w:qFormat/>
    <w:rsid w:val="004C6342"/>
    <w:pPr>
      <w:jc w:val="center"/>
    </w:pPr>
    <w:rPr>
      <w:rFonts w:ascii="Times New Roman" w:hAnsi="Times New Roman"/>
      <w:i/>
      <w:lang w:val="es-ES_tradnl"/>
    </w:rPr>
  </w:style>
  <w:style w:type="character" w:customStyle="1" w:styleId="phmnormalCar">
    <w:name w:val="phm_normal Car"/>
    <w:basedOn w:val="Fuentedeprrafopredeter"/>
    <w:link w:val="phmnormal"/>
    <w:rsid w:val="00CB15E9"/>
    <w:rPr>
      <w:rFonts w:ascii="Times New Roman" w:hAnsi="Times New Roman"/>
      <w:sz w:val="20"/>
    </w:rPr>
  </w:style>
  <w:style w:type="character" w:customStyle="1" w:styleId="TtuloEspaolCar">
    <w:name w:val="Título_Español Car"/>
    <w:basedOn w:val="phmnormalCar"/>
    <w:link w:val="TtuloEspaol"/>
    <w:rsid w:val="004464E6"/>
    <w:rPr>
      <w:rFonts w:ascii="Cambria" w:hAnsi="Cambria" w:cs="Calibri Light"/>
      <w:b/>
      <w:noProof/>
      <w:sz w:val="34"/>
      <w:lang w:val="es-ES_tradnl"/>
    </w:rPr>
  </w:style>
  <w:style w:type="character" w:customStyle="1" w:styleId="Titulo-InglsCar">
    <w:name w:val="Titulo-Inglés Car"/>
    <w:basedOn w:val="TtuloEspaolCar"/>
    <w:link w:val="Titulo-Ingls"/>
    <w:rsid w:val="004D2E97"/>
    <w:rPr>
      <w:rFonts w:ascii="Cambria" w:hAnsi="Cambria" w:cs="Calibri Light"/>
      <w:b/>
      <w:noProof/>
      <w:color w:val="808080" w:themeColor="background1" w:themeShade="80"/>
      <w:sz w:val="34"/>
      <w:lang w:val="en-GB"/>
    </w:rPr>
  </w:style>
  <w:style w:type="paragraph" w:customStyle="1" w:styleId="Notaalpie">
    <w:name w:val="Notaalpie"/>
    <w:basedOn w:val="Piedepgina"/>
    <w:link w:val="NotaalpieCar"/>
    <w:qFormat/>
    <w:rsid w:val="00393782"/>
    <w:rPr>
      <w:rFonts w:asciiTheme="minorHAnsi" w:hAnsiTheme="minorHAnsi"/>
      <w:sz w:val="18"/>
      <w:lang w:val="es-ES_tradnl"/>
    </w:rPr>
  </w:style>
  <w:style w:type="character" w:customStyle="1" w:styleId="AutoresCar">
    <w:name w:val="Autores Car"/>
    <w:basedOn w:val="phmnormalCar"/>
    <w:link w:val="Autores"/>
    <w:rsid w:val="004C6342"/>
    <w:rPr>
      <w:rFonts w:ascii="Times New Roman" w:hAnsi="Times New Roman"/>
      <w:b/>
      <w:sz w:val="20"/>
      <w:lang w:val="es-ES_tradnl"/>
    </w:rPr>
  </w:style>
  <w:style w:type="character" w:customStyle="1" w:styleId="CentrodeInvestigacinCar">
    <w:name w:val="Centro de Investigación Car"/>
    <w:basedOn w:val="AutoresCar"/>
    <w:link w:val="CentrodeInvestigacin"/>
    <w:rsid w:val="004C6342"/>
    <w:rPr>
      <w:rFonts w:ascii="Times New Roman" w:hAnsi="Times New Roman"/>
      <w:b w:val="0"/>
      <w:i/>
      <w:sz w:val="20"/>
      <w:lang w:val="es-ES_tradnl"/>
    </w:rPr>
  </w:style>
  <w:style w:type="character" w:customStyle="1" w:styleId="NotaalpieCar">
    <w:name w:val="Notaalpie Car"/>
    <w:basedOn w:val="PiedepginaCar"/>
    <w:link w:val="Notaalpie"/>
    <w:rsid w:val="00393782"/>
    <w:rPr>
      <w:rFonts w:ascii="Times New Roman" w:hAnsi="Times New Roman"/>
      <w:sz w:val="18"/>
      <w:lang w:val="es-ES_tradnl"/>
    </w:rPr>
  </w:style>
  <w:style w:type="paragraph" w:customStyle="1" w:styleId="Textotabla">
    <w:name w:val="Textotabla"/>
    <w:basedOn w:val="Normal"/>
    <w:link w:val="TextotablaCar"/>
    <w:qFormat/>
    <w:rsid w:val="002315C9"/>
    <w:pPr>
      <w:jc w:val="center"/>
    </w:pPr>
    <w:rPr>
      <w:rFonts w:eastAsiaTheme="minorHAnsi"/>
      <w:sz w:val="24"/>
      <w:szCs w:val="20"/>
      <w:lang w:val="es-ES"/>
    </w:rPr>
  </w:style>
  <w:style w:type="character" w:customStyle="1" w:styleId="TextotablaCar">
    <w:name w:val="Textotabla Car"/>
    <w:basedOn w:val="Fuentedeprrafopredeter"/>
    <w:link w:val="Textotabla"/>
    <w:rsid w:val="002315C9"/>
    <w:rPr>
      <w:rFonts w:ascii="Times New Roman" w:eastAsiaTheme="minorHAnsi" w:hAnsi="Times New Roman"/>
      <w:szCs w:val="20"/>
      <w:lang w:val="es-ES"/>
    </w:rPr>
  </w:style>
  <w:style w:type="paragraph" w:customStyle="1" w:styleId="Textoresumen">
    <w:name w:val="Textoresumen"/>
    <w:basedOn w:val="TextoNormal"/>
    <w:rsid w:val="00AF3005"/>
    <w:rPr>
      <w:sz w:val="20"/>
    </w:rPr>
  </w:style>
  <w:style w:type="paragraph" w:customStyle="1" w:styleId="Estilo1">
    <w:name w:val="Estilo1"/>
    <w:basedOn w:val="TextoNormal"/>
    <w:rsid w:val="002C6AEB"/>
    <w:rPr>
      <w:i/>
    </w:rPr>
  </w:style>
  <w:style w:type="paragraph" w:customStyle="1" w:styleId="DOI">
    <w:name w:val="DOI"/>
    <w:rsid w:val="00375629"/>
    <w:pPr>
      <w:jc w:val="right"/>
    </w:pPr>
    <w:rPr>
      <w:rFonts w:ascii="Cambria" w:hAnsi="Cambria" w:cs="Calibri Light"/>
      <w:i/>
      <w:noProof/>
      <w:color w:val="000000" w:themeColor="text1"/>
      <w:sz w:val="22"/>
      <w:szCs w:val="20"/>
      <w:lang w:val="es-ES_tradnl"/>
    </w:rPr>
  </w:style>
  <w:style w:type="paragraph" w:customStyle="1" w:styleId="Citatextual">
    <w:name w:val="Citatextual"/>
    <w:basedOn w:val="TextoNormal"/>
    <w:rsid w:val="00375629"/>
    <w:pPr>
      <w:ind w:left="1134" w:firstLine="0"/>
    </w:pPr>
    <w:rPr>
      <w:rFonts w:cs="Times New Roman"/>
      <w:color w:val="000000" w:themeColor="text1"/>
      <w:sz w:val="22"/>
      <w:szCs w:val="22"/>
      <w:shd w:val="clear" w:color="auto" w:fill="FFFFFF"/>
    </w:rPr>
  </w:style>
  <w:style w:type="paragraph" w:customStyle="1" w:styleId="Indicador">
    <w:name w:val="Indicador"/>
    <w:rsid w:val="00375629"/>
    <w:pPr>
      <w:jc w:val="both"/>
    </w:pPr>
    <w:rPr>
      <w:rFonts w:ascii="Cambria" w:hAnsi="Cambria" w:cs="Times New Roman"/>
      <w:noProof/>
      <w:color w:val="808080" w:themeColor="background1" w:themeShade="80"/>
      <w:sz w:val="34"/>
      <w:lang w:val="es-ES_tradnl"/>
    </w:rPr>
  </w:style>
  <w:style w:type="paragraph" w:customStyle="1" w:styleId="Indicador2">
    <w:name w:val="Indicador 2"/>
    <w:rsid w:val="00375629"/>
    <w:pPr>
      <w:jc w:val="both"/>
    </w:pPr>
    <w:rPr>
      <w:rFonts w:ascii="Times New Roman" w:hAnsi="Times New Roman" w:cs="Times New Roman"/>
      <w:noProof/>
      <w:color w:val="808080" w:themeColor="background1" w:themeShade="80"/>
      <w:lang w:val="es-ES_tradnl"/>
    </w:rPr>
  </w:style>
  <w:style w:type="paragraph" w:customStyle="1" w:styleId="Indicador3">
    <w:name w:val="Indicador 3"/>
    <w:rsid w:val="00375629"/>
    <w:pPr>
      <w:jc w:val="both"/>
    </w:pPr>
    <w:rPr>
      <w:rFonts w:ascii="Times New Roman" w:hAnsi="Times New Roman" w:cs="Times New Roman"/>
      <w:noProof/>
      <w:color w:val="808080" w:themeColor="background1" w:themeShade="80"/>
      <w:sz w:val="20"/>
      <w:lang w:val="es-ES_tradnl"/>
    </w:rPr>
  </w:style>
  <w:style w:type="paragraph" w:customStyle="1" w:styleId="Subtitulosinnumeracion">
    <w:name w:val="Subtitulosinnumeracion"/>
    <w:basedOn w:val="Estilo1"/>
    <w:rsid w:val="00B72739"/>
    <w:pPr>
      <w:ind w:firstLine="0"/>
    </w:pPr>
  </w:style>
  <w:style w:type="character" w:styleId="nfasis">
    <w:name w:val="Emphasis"/>
    <w:basedOn w:val="Fuentedeprrafopredeter"/>
    <w:uiPriority w:val="20"/>
    <w:qFormat/>
    <w:rsid w:val="00522775"/>
    <w:rPr>
      <w:i/>
      <w:iCs/>
    </w:rPr>
  </w:style>
  <w:style w:type="paragraph" w:customStyle="1" w:styleId="Orcid">
    <w:name w:val="Orcid"/>
    <w:rsid w:val="004C6342"/>
    <w:pPr>
      <w:jc w:val="center"/>
    </w:pPr>
    <w:rPr>
      <w:rFonts w:ascii="Times New Roman" w:hAnsi="Times New Roman"/>
      <w:lang w:val="es-ES_tradnl"/>
    </w:rPr>
  </w:style>
  <w:style w:type="paragraph" w:customStyle="1" w:styleId="Notaalpie0">
    <w:name w:val="Nota al pie"/>
    <w:basedOn w:val="Textonotapie"/>
    <w:rsid w:val="00207F76"/>
    <w:rPr>
      <w:sz w:val="20"/>
      <w:szCs w:val="22"/>
    </w:rPr>
  </w:style>
  <w:style w:type="paragraph" w:customStyle="1" w:styleId="Agradecimientos">
    <w:name w:val="Agradecimientos"/>
    <w:basedOn w:val="TtulosResumenAbstrac"/>
    <w:rsid w:val="00207F76"/>
    <w:pPr>
      <w:ind w:left="0" w:firstLine="567"/>
    </w:pPr>
    <w:rPr>
      <w:b w:val="0"/>
      <w:smallCaps w:val="0"/>
    </w:rPr>
  </w:style>
  <w:style w:type="paragraph" w:customStyle="1" w:styleId="Fechasdeaceptacin">
    <w:name w:val="Fechas de aceptación"/>
    <w:rsid w:val="00207F76"/>
    <w:pPr>
      <w:jc w:val="right"/>
    </w:pPr>
    <w:rPr>
      <w:rFonts w:ascii="Times New Roman" w:hAnsi="Times New Roman"/>
      <w:b/>
      <w:bCs/>
      <w:sz w:val="20"/>
      <w:szCs w:val="20"/>
      <w:lang w:val="es-ES"/>
    </w:rPr>
  </w:style>
  <w:style w:type="paragraph" w:customStyle="1" w:styleId="Referencias">
    <w:name w:val="Referencias"/>
    <w:rsid w:val="00207F76"/>
    <w:pPr>
      <w:spacing w:before="480" w:after="240"/>
      <w:jc w:val="center"/>
    </w:pPr>
    <w:rPr>
      <w:rFonts w:ascii="Times New Roman" w:hAnsi="Times New Roman"/>
      <w:b/>
      <w:lang w:val="es-ES_tradnl"/>
    </w:rPr>
  </w:style>
  <w:style w:type="character" w:customStyle="1" w:styleId="TextoNormalCar">
    <w:name w:val="TextoNormal Car"/>
    <w:basedOn w:val="phmnormalCar"/>
    <w:link w:val="TextoNormal"/>
    <w:rsid w:val="001503F1"/>
    <w:rPr>
      <w:rFonts w:ascii="Times New Roman" w:hAnsi="Times New Roman"/>
      <w:sz w:val="20"/>
      <w:lang w:val="es-ES_tradnl"/>
    </w:rPr>
  </w:style>
  <w:style w:type="character" w:customStyle="1" w:styleId="subtitulo">
    <w:name w:val="subtitulo"/>
    <w:rsid w:val="002C32BF"/>
    <w:rPr>
      <w:rFonts w:cs="Times New Roman"/>
    </w:rPr>
  </w:style>
  <w:style w:type="paragraph" w:styleId="NormalWeb">
    <w:name w:val="Normal (Web)"/>
    <w:basedOn w:val="Normal"/>
    <w:uiPriority w:val="99"/>
    <w:unhideWhenUsed/>
    <w:rsid w:val="003D7D3D"/>
    <w:pPr>
      <w:spacing w:before="100" w:beforeAutospacing="1" w:after="100" w:afterAutospacing="1"/>
      <w:jc w:val="left"/>
    </w:pPr>
    <w:rPr>
      <w:rFonts w:cs="Times New Roman"/>
      <w:sz w:val="24"/>
      <w:lang w:val="es-ES_tradnl" w:eastAsia="es-ES_tradnl"/>
    </w:rPr>
  </w:style>
  <w:style w:type="paragraph" w:styleId="Prrafodelista">
    <w:name w:val="List Paragraph"/>
    <w:basedOn w:val="Normal"/>
    <w:uiPriority w:val="34"/>
    <w:qFormat/>
    <w:rsid w:val="000D13AD"/>
    <w:pPr>
      <w:ind w:left="720"/>
      <w:contextualSpacing/>
      <w:jc w:val="left"/>
    </w:pPr>
    <w:rPr>
      <w:rFonts w:ascii="Cambria" w:eastAsia="MS Mincho" w:hAnsi="Cambria" w:cs="Times New Roman"/>
      <w:sz w:val="24"/>
      <w:lang w:val="es-ES_tradnl" w:eastAsia="es-ES"/>
    </w:rPr>
  </w:style>
  <w:style w:type="character" w:customStyle="1" w:styleId="apple-converted-space">
    <w:name w:val="apple-converted-space"/>
    <w:basedOn w:val="Fuentedeprrafopredeter"/>
    <w:rsid w:val="00F07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0941">
      <w:bodyDiv w:val="1"/>
      <w:marLeft w:val="0"/>
      <w:marRight w:val="0"/>
      <w:marTop w:val="0"/>
      <w:marBottom w:val="0"/>
      <w:divBdr>
        <w:top w:val="none" w:sz="0" w:space="0" w:color="auto"/>
        <w:left w:val="none" w:sz="0" w:space="0" w:color="auto"/>
        <w:bottom w:val="none" w:sz="0" w:space="0" w:color="auto"/>
        <w:right w:val="none" w:sz="0" w:space="0" w:color="auto"/>
      </w:divBdr>
      <w:divsChild>
        <w:div w:id="2003459342">
          <w:marLeft w:val="0"/>
          <w:marRight w:val="0"/>
          <w:marTop w:val="0"/>
          <w:marBottom w:val="0"/>
          <w:divBdr>
            <w:top w:val="none" w:sz="0" w:space="0" w:color="auto"/>
            <w:left w:val="none" w:sz="0" w:space="0" w:color="auto"/>
            <w:bottom w:val="none" w:sz="0" w:space="0" w:color="auto"/>
            <w:right w:val="none" w:sz="0" w:space="0" w:color="auto"/>
          </w:divBdr>
          <w:divsChild>
            <w:div w:id="837574058">
              <w:marLeft w:val="0"/>
              <w:marRight w:val="0"/>
              <w:marTop w:val="0"/>
              <w:marBottom w:val="0"/>
              <w:divBdr>
                <w:top w:val="none" w:sz="0" w:space="0" w:color="auto"/>
                <w:left w:val="none" w:sz="0" w:space="0" w:color="auto"/>
                <w:bottom w:val="none" w:sz="0" w:space="0" w:color="auto"/>
                <w:right w:val="none" w:sz="0" w:space="0" w:color="auto"/>
              </w:divBdr>
              <w:divsChild>
                <w:div w:id="92214655">
                  <w:marLeft w:val="0"/>
                  <w:marRight w:val="0"/>
                  <w:marTop w:val="0"/>
                  <w:marBottom w:val="0"/>
                  <w:divBdr>
                    <w:top w:val="none" w:sz="0" w:space="0" w:color="auto"/>
                    <w:left w:val="none" w:sz="0" w:space="0" w:color="auto"/>
                    <w:bottom w:val="none" w:sz="0" w:space="0" w:color="auto"/>
                    <w:right w:val="none" w:sz="0" w:space="0" w:color="auto"/>
                  </w:divBdr>
                  <w:divsChild>
                    <w:div w:id="13309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29687">
      <w:bodyDiv w:val="1"/>
      <w:marLeft w:val="0"/>
      <w:marRight w:val="0"/>
      <w:marTop w:val="0"/>
      <w:marBottom w:val="0"/>
      <w:divBdr>
        <w:top w:val="none" w:sz="0" w:space="0" w:color="auto"/>
        <w:left w:val="none" w:sz="0" w:space="0" w:color="auto"/>
        <w:bottom w:val="none" w:sz="0" w:space="0" w:color="auto"/>
        <w:right w:val="none" w:sz="0" w:space="0" w:color="auto"/>
      </w:divBdr>
      <w:divsChild>
        <w:div w:id="225848100">
          <w:marLeft w:val="0"/>
          <w:marRight w:val="0"/>
          <w:marTop w:val="0"/>
          <w:marBottom w:val="0"/>
          <w:divBdr>
            <w:top w:val="none" w:sz="0" w:space="0" w:color="auto"/>
            <w:left w:val="none" w:sz="0" w:space="0" w:color="auto"/>
            <w:bottom w:val="none" w:sz="0" w:space="0" w:color="auto"/>
            <w:right w:val="none" w:sz="0" w:space="0" w:color="auto"/>
          </w:divBdr>
          <w:divsChild>
            <w:div w:id="238635273">
              <w:marLeft w:val="0"/>
              <w:marRight w:val="0"/>
              <w:marTop w:val="0"/>
              <w:marBottom w:val="0"/>
              <w:divBdr>
                <w:top w:val="none" w:sz="0" w:space="0" w:color="auto"/>
                <w:left w:val="none" w:sz="0" w:space="0" w:color="auto"/>
                <w:bottom w:val="none" w:sz="0" w:space="0" w:color="auto"/>
                <w:right w:val="none" w:sz="0" w:space="0" w:color="auto"/>
              </w:divBdr>
              <w:divsChild>
                <w:div w:id="1616788868">
                  <w:marLeft w:val="0"/>
                  <w:marRight w:val="0"/>
                  <w:marTop w:val="0"/>
                  <w:marBottom w:val="0"/>
                  <w:divBdr>
                    <w:top w:val="none" w:sz="0" w:space="0" w:color="auto"/>
                    <w:left w:val="none" w:sz="0" w:space="0" w:color="auto"/>
                    <w:bottom w:val="none" w:sz="0" w:space="0" w:color="auto"/>
                    <w:right w:val="none" w:sz="0" w:space="0" w:color="auto"/>
                  </w:divBdr>
                  <w:divsChild>
                    <w:div w:id="5836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715170">
      <w:bodyDiv w:val="1"/>
      <w:marLeft w:val="0"/>
      <w:marRight w:val="0"/>
      <w:marTop w:val="0"/>
      <w:marBottom w:val="0"/>
      <w:divBdr>
        <w:top w:val="none" w:sz="0" w:space="0" w:color="auto"/>
        <w:left w:val="none" w:sz="0" w:space="0" w:color="auto"/>
        <w:bottom w:val="none" w:sz="0" w:space="0" w:color="auto"/>
        <w:right w:val="none" w:sz="0" w:space="0" w:color="auto"/>
      </w:divBdr>
      <w:divsChild>
        <w:div w:id="455491363">
          <w:marLeft w:val="0"/>
          <w:marRight w:val="0"/>
          <w:marTop w:val="0"/>
          <w:marBottom w:val="0"/>
          <w:divBdr>
            <w:top w:val="none" w:sz="0" w:space="0" w:color="auto"/>
            <w:left w:val="none" w:sz="0" w:space="0" w:color="auto"/>
            <w:bottom w:val="none" w:sz="0" w:space="0" w:color="auto"/>
            <w:right w:val="none" w:sz="0" w:space="0" w:color="auto"/>
          </w:divBdr>
          <w:divsChild>
            <w:div w:id="1482192458">
              <w:marLeft w:val="0"/>
              <w:marRight w:val="0"/>
              <w:marTop w:val="0"/>
              <w:marBottom w:val="0"/>
              <w:divBdr>
                <w:top w:val="none" w:sz="0" w:space="0" w:color="auto"/>
                <w:left w:val="none" w:sz="0" w:space="0" w:color="auto"/>
                <w:bottom w:val="none" w:sz="0" w:space="0" w:color="auto"/>
                <w:right w:val="none" w:sz="0" w:space="0" w:color="auto"/>
              </w:divBdr>
              <w:divsChild>
                <w:div w:id="18676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06624">
      <w:bodyDiv w:val="1"/>
      <w:marLeft w:val="0"/>
      <w:marRight w:val="0"/>
      <w:marTop w:val="0"/>
      <w:marBottom w:val="0"/>
      <w:divBdr>
        <w:top w:val="none" w:sz="0" w:space="0" w:color="auto"/>
        <w:left w:val="none" w:sz="0" w:space="0" w:color="auto"/>
        <w:bottom w:val="none" w:sz="0" w:space="0" w:color="auto"/>
        <w:right w:val="none" w:sz="0" w:space="0" w:color="auto"/>
      </w:divBdr>
    </w:div>
    <w:div w:id="1709256921">
      <w:bodyDiv w:val="1"/>
      <w:marLeft w:val="0"/>
      <w:marRight w:val="0"/>
      <w:marTop w:val="0"/>
      <w:marBottom w:val="0"/>
      <w:divBdr>
        <w:top w:val="none" w:sz="0" w:space="0" w:color="auto"/>
        <w:left w:val="none" w:sz="0" w:space="0" w:color="auto"/>
        <w:bottom w:val="none" w:sz="0" w:space="0" w:color="auto"/>
        <w:right w:val="none" w:sz="0" w:space="0" w:color="auto"/>
      </w:divBdr>
    </w:div>
    <w:div w:id="1860194411">
      <w:bodyDiv w:val="1"/>
      <w:marLeft w:val="0"/>
      <w:marRight w:val="0"/>
      <w:marTop w:val="0"/>
      <w:marBottom w:val="0"/>
      <w:divBdr>
        <w:top w:val="none" w:sz="0" w:space="0" w:color="auto"/>
        <w:left w:val="none" w:sz="0" w:space="0" w:color="auto"/>
        <w:bottom w:val="none" w:sz="0" w:space="0" w:color="auto"/>
        <w:right w:val="none" w:sz="0" w:space="0" w:color="auto"/>
      </w:divBdr>
    </w:div>
    <w:div w:id="1996492806">
      <w:bodyDiv w:val="1"/>
      <w:marLeft w:val="0"/>
      <w:marRight w:val="0"/>
      <w:marTop w:val="0"/>
      <w:marBottom w:val="0"/>
      <w:divBdr>
        <w:top w:val="none" w:sz="0" w:space="0" w:color="auto"/>
        <w:left w:val="none" w:sz="0" w:space="0" w:color="auto"/>
        <w:bottom w:val="none" w:sz="0" w:space="0" w:color="auto"/>
        <w:right w:val="none" w:sz="0" w:space="0" w:color="auto"/>
      </w:divBdr>
      <w:divsChild>
        <w:div w:id="131339055">
          <w:marLeft w:val="0"/>
          <w:marRight w:val="0"/>
          <w:marTop w:val="0"/>
          <w:marBottom w:val="0"/>
          <w:divBdr>
            <w:top w:val="none" w:sz="0" w:space="0" w:color="auto"/>
            <w:left w:val="none" w:sz="0" w:space="0" w:color="auto"/>
            <w:bottom w:val="none" w:sz="0" w:space="0" w:color="auto"/>
            <w:right w:val="none" w:sz="0" w:space="0" w:color="auto"/>
          </w:divBdr>
          <w:divsChild>
            <w:div w:id="1833907734">
              <w:marLeft w:val="0"/>
              <w:marRight w:val="0"/>
              <w:marTop w:val="0"/>
              <w:marBottom w:val="0"/>
              <w:divBdr>
                <w:top w:val="none" w:sz="0" w:space="0" w:color="auto"/>
                <w:left w:val="none" w:sz="0" w:space="0" w:color="auto"/>
                <w:bottom w:val="none" w:sz="0" w:space="0" w:color="auto"/>
                <w:right w:val="none" w:sz="0" w:space="0" w:color="auto"/>
              </w:divBdr>
              <w:divsChild>
                <w:div w:id="808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chart" Target="charts/chart2.xml"/><Relationship Id="rId11" Type="http://schemas.openxmlformats.org/officeDocument/2006/relationships/chart" Target="charts/chart3.xml"/><Relationship Id="rId12" Type="http://schemas.openxmlformats.org/officeDocument/2006/relationships/chart" Target="charts/chart4.xml"/><Relationship Id="rId13" Type="http://schemas.openxmlformats.org/officeDocument/2006/relationships/chart" Target="charts/chart5.xml"/><Relationship Id="rId14" Type="http://schemas.openxmlformats.org/officeDocument/2006/relationships/chart" Target="charts/chart6.xml"/><Relationship Id="rId15" Type="http://schemas.openxmlformats.org/officeDocument/2006/relationships/chart" Target="charts/chart7.xm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nd/3.0/deed.es_PE" TargetMode="External"/><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facal/Library/Mobile%20Documents/com~apple~CloudDocs/%20%20%20Curso%202018-2019/Publicacio&#769;ns/Pendentes/Con%20Cosme/con%20Cosme%20&amp;Jairo%20Bibliometrico/PlantillaDef.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cjgcarrasco:Documents:Publicaciones_congresos:Publicaciones_congresos_Apartir2010:Arti&#769;culos:Datos_graf_publi_DC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0498622968260429"/>
          <c:y val="0.0653529742890666"/>
          <c:w val="0.880351801283313"/>
          <c:h val="0.850438462634031"/>
        </c:manualLayout>
      </c:layout>
      <c:lineChart>
        <c:grouping val="standard"/>
        <c:varyColors val="0"/>
        <c:ser>
          <c:idx val="0"/>
          <c:order val="0"/>
          <c:cat>
            <c:numRef>
              <c:f>Hoja1!$D$8:$D$18</c:f>
              <c:numCache>
                <c:formatCode>General</c:formatCode>
                <c:ptCount val="11"/>
                <c:pt idx="0">
                  <c:v>2007.0</c:v>
                </c:pt>
                <c:pt idx="1">
                  <c:v>2008.0</c:v>
                </c:pt>
                <c:pt idx="2">
                  <c:v>2009.0</c:v>
                </c:pt>
                <c:pt idx="3">
                  <c:v>2010.0</c:v>
                </c:pt>
                <c:pt idx="4">
                  <c:v>2011.0</c:v>
                </c:pt>
                <c:pt idx="5">
                  <c:v>2012.0</c:v>
                </c:pt>
                <c:pt idx="6">
                  <c:v>2013.0</c:v>
                </c:pt>
                <c:pt idx="7">
                  <c:v>2014.0</c:v>
                </c:pt>
                <c:pt idx="8">
                  <c:v>2015.0</c:v>
                </c:pt>
                <c:pt idx="9">
                  <c:v>2016.0</c:v>
                </c:pt>
                <c:pt idx="10">
                  <c:v>2017.0</c:v>
                </c:pt>
              </c:numCache>
            </c:numRef>
          </c:cat>
          <c:val>
            <c:numRef>
              <c:f>Hoja1!$E$8:$E$18</c:f>
              <c:numCache>
                <c:formatCode>General</c:formatCode>
                <c:ptCount val="11"/>
                <c:pt idx="0">
                  <c:v>16.0</c:v>
                </c:pt>
                <c:pt idx="1">
                  <c:v>25.0</c:v>
                </c:pt>
                <c:pt idx="2">
                  <c:v>25.0</c:v>
                </c:pt>
                <c:pt idx="3">
                  <c:v>31.0</c:v>
                </c:pt>
                <c:pt idx="4">
                  <c:v>25.0</c:v>
                </c:pt>
                <c:pt idx="5">
                  <c:v>30.0</c:v>
                </c:pt>
                <c:pt idx="6">
                  <c:v>44.0</c:v>
                </c:pt>
                <c:pt idx="7">
                  <c:v>37.0</c:v>
                </c:pt>
                <c:pt idx="8">
                  <c:v>41.0</c:v>
                </c:pt>
                <c:pt idx="9">
                  <c:v>47.0</c:v>
                </c:pt>
                <c:pt idx="10">
                  <c:v>69.0</c:v>
                </c:pt>
              </c:numCache>
            </c:numRef>
          </c:val>
          <c:smooth val="0"/>
          <c:extLst xmlns:c16r2="http://schemas.microsoft.com/office/drawing/2015/06/chart">
            <c:ext xmlns:c16="http://schemas.microsoft.com/office/drawing/2014/chart" uri="{C3380CC4-5D6E-409C-BE32-E72D297353CC}">
              <c16:uniqueId val="{00000000-8334-E540-BC68-3FE3439DF123}"/>
            </c:ext>
          </c:extLst>
        </c:ser>
        <c:dLbls>
          <c:showLegendKey val="0"/>
          <c:showVal val="0"/>
          <c:showCatName val="0"/>
          <c:showSerName val="0"/>
          <c:showPercent val="0"/>
          <c:showBubbleSize val="0"/>
        </c:dLbls>
        <c:marker val="1"/>
        <c:smooth val="0"/>
        <c:axId val="-1601256496"/>
        <c:axId val="-1542955040"/>
      </c:lineChart>
      <c:catAx>
        <c:axId val="-1601256496"/>
        <c:scaling>
          <c:orientation val="minMax"/>
        </c:scaling>
        <c:delete val="0"/>
        <c:axPos val="b"/>
        <c:numFmt formatCode="General" sourceLinked="1"/>
        <c:majorTickMark val="out"/>
        <c:minorTickMark val="none"/>
        <c:tickLblPos val="nextTo"/>
        <c:crossAx val="-1542955040"/>
        <c:crosses val="autoZero"/>
        <c:auto val="1"/>
        <c:lblAlgn val="ctr"/>
        <c:lblOffset val="100"/>
        <c:noMultiLvlLbl val="0"/>
      </c:catAx>
      <c:valAx>
        <c:axId val="-1542955040"/>
        <c:scaling>
          <c:orientation val="minMax"/>
        </c:scaling>
        <c:delete val="0"/>
        <c:axPos val="l"/>
        <c:majorGridlines/>
        <c:numFmt formatCode="General" sourceLinked="1"/>
        <c:majorTickMark val="out"/>
        <c:minorTickMark val="none"/>
        <c:tickLblPos val="nextTo"/>
        <c:crossAx val="-1601256496"/>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Hoja1!$D$55:$D$58</c:f>
              <c:strCache>
                <c:ptCount val="4"/>
                <c:pt idx="0">
                  <c:v>Revistas de DCS</c:v>
                </c:pt>
                <c:pt idx="1">
                  <c:v>Revistas españolas con sello FECYT</c:v>
                </c:pt>
                <c:pt idx="2">
                  <c:v>Revistas españolas en JCR</c:v>
                </c:pt>
                <c:pt idx="3">
                  <c:v>Revistas españolas en SCOPUS</c:v>
                </c:pt>
              </c:strCache>
            </c:strRef>
          </c:cat>
          <c:val>
            <c:numRef>
              <c:f>Hoja1!$F$55:$F$58</c:f>
              <c:numCache>
                <c:formatCode>General</c:formatCode>
                <c:ptCount val="4"/>
                <c:pt idx="0">
                  <c:v>70.8</c:v>
                </c:pt>
                <c:pt idx="1">
                  <c:v>15.9</c:v>
                </c:pt>
                <c:pt idx="2">
                  <c:v>7.2</c:v>
                </c:pt>
                <c:pt idx="3">
                  <c:v>6.1</c:v>
                </c:pt>
              </c:numCache>
            </c:numRef>
          </c:val>
          <c:extLst xmlns:c16r2="http://schemas.microsoft.com/office/drawing/2015/06/chart">
            <c:ext xmlns:c16="http://schemas.microsoft.com/office/drawing/2014/chart" uri="{C3380CC4-5D6E-409C-BE32-E72D297353CC}">
              <c16:uniqueId val="{00000000-BBE5-C34B-8122-CDC904B9ED43}"/>
            </c:ext>
          </c:extLst>
        </c:ser>
        <c:dLbls>
          <c:showLegendKey val="0"/>
          <c:showVal val="0"/>
          <c:showCatName val="0"/>
          <c:showSerName val="0"/>
          <c:showPercent val="0"/>
          <c:showBubbleSize val="0"/>
        </c:dLbls>
        <c:gapWidth val="150"/>
        <c:shape val="box"/>
        <c:axId val="-1721049280"/>
        <c:axId val="-1497569680"/>
        <c:axId val="0"/>
      </c:bar3DChart>
      <c:catAx>
        <c:axId val="-1721049280"/>
        <c:scaling>
          <c:orientation val="minMax"/>
        </c:scaling>
        <c:delete val="0"/>
        <c:axPos val="b"/>
        <c:numFmt formatCode="General" sourceLinked="0"/>
        <c:majorTickMark val="out"/>
        <c:minorTickMark val="none"/>
        <c:tickLblPos val="nextTo"/>
        <c:crossAx val="-1497569680"/>
        <c:crosses val="autoZero"/>
        <c:auto val="1"/>
        <c:lblAlgn val="ctr"/>
        <c:lblOffset val="100"/>
        <c:noMultiLvlLbl val="0"/>
      </c:catAx>
      <c:valAx>
        <c:axId val="-1497569680"/>
        <c:scaling>
          <c:orientation val="minMax"/>
        </c:scaling>
        <c:delete val="0"/>
        <c:axPos val="l"/>
        <c:majorGridlines/>
        <c:numFmt formatCode="General" sourceLinked="1"/>
        <c:majorTickMark val="out"/>
        <c:minorTickMark val="none"/>
        <c:tickLblPos val="nextTo"/>
        <c:crossAx val="-1721049280"/>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0609988907275736"/>
          <c:y val="0.0376569037656904"/>
          <c:w val="0.724168682147988"/>
          <c:h val="0.856290317266827"/>
        </c:manualLayout>
      </c:layout>
      <c:lineChart>
        <c:grouping val="standard"/>
        <c:varyColors val="0"/>
        <c:ser>
          <c:idx val="0"/>
          <c:order val="0"/>
          <c:tx>
            <c:v>Revistas de DCS</c:v>
          </c:tx>
          <c:cat>
            <c:numRef>
              <c:f>Hoja1!$E$67:$E$77</c:f>
              <c:numCache>
                <c:formatCode>General</c:formatCode>
                <c:ptCount val="11"/>
                <c:pt idx="0">
                  <c:v>2007.0</c:v>
                </c:pt>
                <c:pt idx="1">
                  <c:v>2008.0</c:v>
                </c:pt>
                <c:pt idx="2">
                  <c:v>2009.0</c:v>
                </c:pt>
                <c:pt idx="3">
                  <c:v>2010.0</c:v>
                </c:pt>
                <c:pt idx="4">
                  <c:v>2011.0</c:v>
                </c:pt>
                <c:pt idx="5">
                  <c:v>2012.0</c:v>
                </c:pt>
                <c:pt idx="6">
                  <c:v>2013.0</c:v>
                </c:pt>
                <c:pt idx="7">
                  <c:v>2014.0</c:v>
                </c:pt>
                <c:pt idx="8">
                  <c:v>2015.0</c:v>
                </c:pt>
                <c:pt idx="9">
                  <c:v>2016.0</c:v>
                </c:pt>
                <c:pt idx="10">
                  <c:v>2017.0</c:v>
                </c:pt>
              </c:numCache>
            </c:numRef>
          </c:cat>
          <c:val>
            <c:numRef>
              <c:f>Hoja1!$F$67:$F$77</c:f>
              <c:numCache>
                <c:formatCode>General</c:formatCode>
                <c:ptCount val="11"/>
                <c:pt idx="0">
                  <c:v>14.0</c:v>
                </c:pt>
                <c:pt idx="1">
                  <c:v>18.0</c:v>
                </c:pt>
                <c:pt idx="2">
                  <c:v>20.0</c:v>
                </c:pt>
                <c:pt idx="3">
                  <c:v>26.0</c:v>
                </c:pt>
                <c:pt idx="4">
                  <c:v>24.0</c:v>
                </c:pt>
                <c:pt idx="5">
                  <c:v>25.0</c:v>
                </c:pt>
                <c:pt idx="6">
                  <c:v>28.0</c:v>
                </c:pt>
                <c:pt idx="7">
                  <c:v>28.0</c:v>
                </c:pt>
                <c:pt idx="8">
                  <c:v>28.0</c:v>
                </c:pt>
                <c:pt idx="9">
                  <c:v>30.0</c:v>
                </c:pt>
                <c:pt idx="10">
                  <c:v>36.0</c:v>
                </c:pt>
              </c:numCache>
            </c:numRef>
          </c:val>
          <c:smooth val="0"/>
          <c:extLst xmlns:c16r2="http://schemas.microsoft.com/office/drawing/2015/06/chart">
            <c:ext xmlns:c16="http://schemas.microsoft.com/office/drawing/2014/chart" uri="{C3380CC4-5D6E-409C-BE32-E72D297353CC}">
              <c16:uniqueId val="{00000000-E92C-F44C-BAC3-90270D165B15}"/>
            </c:ext>
          </c:extLst>
        </c:ser>
        <c:ser>
          <c:idx val="1"/>
          <c:order val="1"/>
          <c:tx>
            <c:v>Revistas en JCR</c:v>
          </c:tx>
          <c:cat>
            <c:numRef>
              <c:f>Hoja1!$E$67:$E$77</c:f>
              <c:numCache>
                <c:formatCode>General</c:formatCode>
                <c:ptCount val="11"/>
                <c:pt idx="0">
                  <c:v>2007.0</c:v>
                </c:pt>
                <c:pt idx="1">
                  <c:v>2008.0</c:v>
                </c:pt>
                <c:pt idx="2">
                  <c:v>2009.0</c:v>
                </c:pt>
                <c:pt idx="3">
                  <c:v>2010.0</c:v>
                </c:pt>
                <c:pt idx="4">
                  <c:v>2011.0</c:v>
                </c:pt>
                <c:pt idx="5">
                  <c:v>2012.0</c:v>
                </c:pt>
                <c:pt idx="6">
                  <c:v>2013.0</c:v>
                </c:pt>
                <c:pt idx="7">
                  <c:v>2014.0</c:v>
                </c:pt>
                <c:pt idx="8">
                  <c:v>2015.0</c:v>
                </c:pt>
                <c:pt idx="9">
                  <c:v>2016.0</c:v>
                </c:pt>
                <c:pt idx="10">
                  <c:v>2017.0</c:v>
                </c:pt>
              </c:numCache>
            </c:numRef>
          </c:cat>
          <c:val>
            <c:numRef>
              <c:f>Hoja1!$G$67:$G$77</c:f>
              <c:numCache>
                <c:formatCode>General</c:formatCode>
                <c:ptCount val="11"/>
                <c:pt idx="0">
                  <c:v>0.0</c:v>
                </c:pt>
                <c:pt idx="1">
                  <c:v>7.0</c:v>
                </c:pt>
                <c:pt idx="2">
                  <c:v>2.0</c:v>
                </c:pt>
                <c:pt idx="3">
                  <c:v>1.0</c:v>
                </c:pt>
                <c:pt idx="4">
                  <c:v>1.0</c:v>
                </c:pt>
                <c:pt idx="5">
                  <c:v>1.0</c:v>
                </c:pt>
                <c:pt idx="6">
                  <c:v>1.0</c:v>
                </c:pt>
                <c:pt idx="7">
                  <c:v>3.0</c:v>
                </c:pt>
                <c:pt idx="8">
                  <c:v>0.0</c:v>
                </c:pt>
                <c:pt idx="9">
                  <c:v>2.0</c:v>
                </c:pt>
                <c:pt idx="10">
                  <c:v>10.0</c:v>
                </c:pt>
              </c:numCache>
            </c:numRef>
          </c:val>
          <c:smooth val="0"/>
          <c:extLst xmlns:c16r2="http://schemas.microsoft.com/office/drawing/2015/06/chart">
            <c:ext xmlns:c16="http://schemas.microsoft.com/office/drawing/2014/chart" uri="{C3380CC4-5D6E-409C-BE32-E72D297353CC}">
              <c16:uniqueId val="{00000001-E92C-F44C-BAC3-90270D165B15}"/>
            </c:ext>
          </c:extLst>
        </c:ser>
        <c:ser>
          <c:idx val="2"/>
          <c:order val="2"/>
          <c:tx>
            <c:v>Revistas en SCOPUS</c:v>
          </c:tx>
          <c:cat>
            <c:numRef>
              <c:f>Hoja1!$E$67:$E$77</c:f>
              <c:numCache>
                <c:formatCode>General</c:formatCode>
                <c:ptCount val="11"/>
                <c:pt idx="0">
                  <c:v>2007.0</c:v>
                </c:pt>
                <c:pt idx="1">
                  <c:v>2008.0</c:v>
                </c:pt>
                <c:pt idx="2">
                  <c:v>2009.0</c:v>
                </c:pt>
                <c:pt idx="3">
                  <c:v>2010.0</c:v>
                </c:pt>
                <c:pt idx="4">
                  <c:v>2011.0</c:v>
                </c:pt>
                <c:pt idx="5">
                  <c:v>2012.0</c:v>
                </c:pt>
                <c:pt idx="6">
                  <c:v>2013.0</c:v>
                </c:pt>
                <c:pt idx="7">
                  <c:v>2014.0</c:v>
                </c:pt>
                <c:pt idx="8">
                  <c:v>2015.0</c:v>
                </c:pt>
                <c:pt idx="9">
                  <c:v>2016.0</c:v>
                </c:pt>
                <c:pt idx="10">
                  <c:v>2017.0</c:v>
                </c:pt>
              </c:numCache>
            </c:numRef>
          </c:cat>
          <c:val>
            <c:numRef>
              <c:f>Hoja1!$H$67:$H$77</c:f>
              <c:numCache>
                <c:formatCode>General</c:formatCode>
                <c:ptCount val="11"/>
                <c:pt idx="0">
                  <c:v>1.0</c:v>
                </c:pt>
                <c:pt idx="1">
                  <c:v>0.0</c:v>
                </c:pt>
                <c:pt idx="2">
                  <c:v>2.0</c:v>
                </c:pt>
                <c:pt idx="3">
                  <c:v>0.0</c:v>
                </c:pt>
                <c:pt idx="4">
                  <c:v>0.0</c:v>
                </c:pt>
                <c:pt idx="5">
                  <c:v>1.0</c:v>
                </c:pt>
                <c:pt idx="6">
                  <c:v>3.0</c:v>
                </c:pt>
                <c:pt idx="7">
                  <c:v>4.0</c:v>
                </c:pt>
                <c:pt idx="8">
                  <c:v>4.0</c:v>
                </c:pt>
                <c:pt idx="9">
                  <c:v>5.0</c:v>
                </c:pt>
                <c:pt idx="10">
                  <c:v>4.0</c:v>
                </c:pt>
              </c:numCache>
            </c:numRef>
          </c:val>
          <c:smooth val="0"/>
          <c:extLst xmlns:c16r2="http://schemas.microsoft.com/office/drawing/2015/06/chart">
            <c:ext xmlns:c16="http://schemas.microsoft.com/office/drawing/2014/chart" uri="{C3380CC4-5D6E-409C-BE32-E72D297353CC}">
              <c16:uniqueId val="{00000002-E92C-F44C-BAC3-90270D165B15}"/>
            </c:ext>
          </c:extLst>
        </c:ser>
        <c:ser>
          <c:idx val="3"/>
          <c:order val="3"/>
          <c:tx>
            <c:v>Revistas con sello FECYT</c:v>
          </c:tx>
          <c:cat>
            <c:numRef>
              <c:f>Hoja1!$E$67:$E$77</c:f>
              <c:numCache>
                <c:formatCode>General</c:formatCode>
                <c:ptCount val="11"/>
                <c:pt idx="0">
                  <c:v>2007.0</c:v>
                </c:pt>
                <c:pt idx="1">
                  <c:v>2008.0</c:v>
                </c:pt>
                <c:pt idx="2">
                  <c:v>2009.0</c:v>
                </c:pt>
                <c:pt idx="3">
                  <c:v>2010.0</c:v>
                </c:pt>
                <c:pt idx="4">
                  <c:v>2011.0</c:v>
                </c:pt>
                <c:pt idx="5">
                  <c:v>2012.0</c:v>
                </c:pt>
                <c:pt idx="6">
                  <c:v>2013.0</c:v>
                </c:pt>
                <c:pt idx="7">
                  <c:v>2014.0</c:v>
                </c:pt>
                <c:pt idx="8">
                  <c:v>2015.0</c:v>
                </c:pt>
                <c:pt idx="9">
                  <c:v>2016.0</c:v>
                </c:pt>
                <c:pt idx="10">
                  <c:v>2017.0</c:v>
                </c:pt>
              </c:numCache>
            </c:numRef>
          </c:cat>
          <c:val>
            <c:numRef>
              <c:f>Hoja1!$I$67:$I$77</c:f>
              <c:numCache>
                <c:formatCode>General</c:formatCode>
                <c:ptCount val="11"/>
                <c:pt idx="0">
                  <c:v>1.0</c:v>
                </c:pt>
                <c:pt idx="1">
                  <c:v>0.0</c:v>
                </c:pt>
                <c:pt idx="2">
                  <c:v>1.0</c:v>
                </c:pt>
                <c:pt idx="3">
                  <c:v>4.0</c:v>
                </c:pt>
                <c:pt idx="4">
                  <c:v>0.0</c:v>
                </c:pt>
                <c:pt idx="5">
                  <c:v>3.0</c:v>
                </c:pt>
                <c:pt idx="6">
                  <c:v>12.0</c:v>
                </c:pt>
                <c:pt idx="7">
                  <c:v>2.0</c:v>
                </c:pt>
                <c:pt idx="8">
                  <c:v>9.0</c:v>
                </c:pt>
                <c:pt idx="9">
                  <c:v>10.0</c:v>
                </c:pt>
                <c:pt idx="10">
                  <c:v>19.0</c:v>
                </c:pt>
              </c:numCache>
            </c:numRef>
          </c:val>
          <c:smooth val="0"/>
          <c:extLst xmlns:c16r2="http://schemas.microsoft.com/office/drawing/2015/06/chart">
            <c:ext xmlns:c16="http://schemas.microsoft.com/office/drawing/2014/chart" uri="{C3380CC4-5D6E-409C-BE32-E72D297353CC}">
              <c16:uniqueId val="{00000003-E92C-F44C-BAC3-90270D165B15}"/>
            </c:ext>
          </c:extLst>
        </c:ser>
        <c:dLbls>
          <c:showLegendKey val="0"/>
          <c:showVal val="0"/>
          <c:showCatName val="0"/>
          <c:showSerName val="0"/>
          <c:showPercent val="0"/>
          <c:showBubbleSize val="0"/>
        </c:dLbls>
        <c:marker val="1"/>
        <c:smooth val="0"/>
        <c:axId val="-1645518736"/>
        <c:axId val="-1595910784"/>
      </c:lineChart>
      <c:catAx>
        <c:axId val="-1645518736"/>
        <c:scaling>
          <c:orientation val="minMax"/>
        </c:scaling>
        <c:delete val="0"/>
        <c:axPos val="b"/>
        <c:numFmt formatCode="General" sourceLinked="1"/>
        <c:majorTickMark val="out"/>
        <c:minorTickMark val="none"/>
        <c:tickLblPos val="nextTo"/>
        <c:crossAx val="-1595910784"/>
        <c:crosses val="autoZero"/>
        <c:auto val="1"/>
        <c:lblAlgn val="ctr"/>
        <c:lblOffset val="100"/>
        <c:noMultiLvlLbl val="0"/>
      </c:catAx>
      <c:valAx>
        <c:axId val="-1595910784"/>
        <c:scaling>
          <c:orientation val="minMax"/>
        </c:scaling>
        <c:delete val="0"/>
        <c:axPos val="l"/>
        <c:majorGridlines/>
        <c:numFmt formatCode="General" sourceLinked="1"/>
        <c:majorTickMark val="out"/>
        <c:minorTickMark val="none"/>
        <c:tickLblPos val="nextTo"/>
        <c:crossAx val="-1645518736"/>
        <c:crosses val="autoZero"/>
        <c:crossBetween val="between"/>
      </c:valAx>
    </c:plotArea>
    <c:legend>
      <c:legendPos val="r"/>
      <c:layout>
        <c:manualLayout>
          <c:xMode val="edge"/>
          <c:yMode val="edge"/>
          <c:x val="0.789786510519903"/>
          <c:y val="0.177130431917768"/>
          <c:w val="0.19173773890273"/>
          <c:h val="0.649923236582875"/>
        </c:manualLayout>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0733681102362205"/>
          <c:y val="0.0601851851851852"/>
          <c:w val="0.764020778652668"/>
          <c:h val="0.772373505395159"/>
        </c:manualLayout>
      </c:layout>
      <c:lineChart>
        <c:grouping val="standard"/>
        <c:varyColors val="0"/>
        <c:ser>
          <c:idx val="0"/>
          <c:order val="0"/>
          <c:tx>
            <c:v>Investigación</c:v>
          </c:tx>
          <c:cat>
            <c:numRef>
              <c:f>Hoja1!$D$169:$D$179</c:f>
              <c:numCache>
                <c:formatCode>General</c:formatCode>
                <c:ptCount val="11"/>
                <c:pt idx="0">
                  <c:v>2007.0</c:v>
                </c:pt>
                <c:pt idx="1">
                  <c:v>2008.0</c:v>
                </c:pt>
                <c:pt idx="2">
                  <c:v>2009.0</c:v>
                </c:pt>
                <c:pt idx="3">
                  <c:v>2010.0</c:v>
                </c:pt>
                <c:pt idx="4">
                  <c:v>2011.0</c:v>
                </c:pt>
                <c:pt idx="5">
                  <c:v>2012.0</c:v>
                </c:pt>
                <c:pt idx="6">
                  <c:v>2013.0</c:v>
                </c:pt>
                <c:pt idx="7">
                  <c:v>2014.0</c:v>
                </c:pt>
                <c:pt idx="8">
                  <c:v>2015.0</c:v>
                </c:pt>
                <c:pt idx="9">
                  <c:v>2016.0</c:v>
                </c:pt>
                <c:pt idx="10">
                  <c:v>2017.0</c:v>
                </c:pt>
              </c:numCache>
            </c:numRef>
          </c:cat>
          <c:val>
            <c:numRef>
              <c:f>Hoja1!$E$169:$E$179</c:f>
              <c:numCache>
                <c:formatCode>General</c:formatCode>
                <c:ptCount val="11"/>
                <c:pt idx="0">
                  <c:v>12.0</c:v>
                </c:pt>
                <c:pt idx="1">
                  <c:v>18.0</c:v>
                </c:pt>
                <c:pt idx="2">
                  <c:v>14.0</c:v>
                </c:pt>
                <c:pt idx="3">
                  <c:v>16.0</c:v>
                </c:pt>
                <c:pt idx="4">
                  <c:v>9.0</c:v>
                </c:pt>
                <c:pt idx="5">
                  <c:v>16.0</c:v>
                </c:pt>
                <c:pt idx="6">
                  <c:v>28.0</c:v>
                </c:pt>
                <c:pt idx="7">
                  <c:v>22.0</c:v>
                </c:pt>
                <c:pt idx="8">
                  <c:v>34.0</c:v>
                </c:pt>
                <c:pt idx="9">
                  <c:v>29.0</c:v>
                </c:pt>
                <c:pt idx="10">
                  <c:v>52.0</c:v>
                </c:pt>
              </c:numCache>
            </c:numRef>
          </c:val>
          <c:smooth val="0"/>
          <c:extLst xmlns:c16r2="http://schemas.microsoft.com/office/drawing/2015/06/chart">
            <c:ext xmlns:c16="http://schemas.microsoft.com/office/drawing/2014/chart" uri="{C3380CC4-5D6E-409C-BE32-E72D297353CC}">
              <c16:uniqueId val="{00000000-7B3A-784B-BB99-8DB2A9D68D48}"/>
            </c:ext>
          </c:extLst>
        </c:ser>
        <c:ser>
          <c:idx val="1"/>
          <c:order val="1"/>
          <c:tx>
            <c:v>Propuestas/experiencias</c:v>
          </c:tx>
          <c:cat>
            <c:numRef>
              <c:f>Hoja1!$D$169:$D$179</c:f>
              <c:numCache>
                <c:formatCode>General</c:formatCode>
                <c:ptCount val="11"/>
                <c:pt idx="0">
                  <c:v>2007.0</c:v>
                </c:pt>
                <c:pt idx="1">
                  <c:v>2008.0</c:v>
                </c:pt>
                <c:pt idx="2">
                  <c:v>2009.0</c:v>
                </c:pt>
                <c:pt idx="3">
                  <c:v>2010.0</c:v>
                </c:pt>
                <c:pt idx="4">
                  <c:v>2011.0</c:v>
                </c:pt>
                <c:pt idx="5">
                  <c:v>2012.0</c:v>
                </c:pt>
                <c:pt idx="6">
                  <c:v>2013.0</c:v>
                </c:pt>
                <c:pt idx="7">
                  <c:v>2014.0</c:v>
                </c:pt>
                <c:pt idx="8">
                  <c:v>2015.0</c:v>
                </c:pt>
                <c:pt idx="9">
                  <c:v>2016.0</c:v>
                </c:pt>
                <c:pt idx="10">
                  <c:v>2017.0</c:v>
                </c:pt>
              </c:numCache>
            </c:numRef>
          </c:cat>
          <c:val>
            <c:numRef>
              <c:f>Hoja1!$F$169:$F$179</c:f>
              <c:numCache>
                <c:formatCode>General</c:formatCode>
                <c:ptCount val="11"/>
                <c:pt idx="0">
                  <c:v>1.0</c:v>
                </c:pt>
                <c:pt idx="1">
                  <c:v>3.0</c:v>
                </c:pt>
                <c:pt idx="2">
                  <c:v>8.0</c:v>
                </c:pt>
                <c:pt idx="3">
                  <c:v>6.0</c:v>
                </c:pt>
                <c:pt idx="4">
                  <c:v>6.0</c:v>
                </c:pt>
                <c:pt idx="5">
                  <c:v>9.0</c:v>
                </c:pt>
                <c:pt idx="6">
                  <c:v>8.0</c:v>
                </c:pt>
                <c:pt idx="7">
                  <c:v>8.0</c:v>
                </c:pt>
                <c:pt idx="8">
                  <c:v>5.0</c:v>
                </c:pt>
                <c:pt idx="9">
                  <c:v>12.0</c:v>
                </c:pt>
                <c:pt idx="10">
                  <c:v>11.0</c:v>
                </c:pt>
              </c:numCache>
            </c:numRef>
          </c:val>
          <c:smooth val="0"/>
          <c:extLst xmlns:c16r2="http://schemas.microsoft.com/office/drawing/2015/06/chart">
            <c:ext xmlns:c16="http://schemas.microsoft.com/office/drawing/2014/chart" uri="{C3380CC4-5D6E-409C-BE32-E72D297353CC}">
              <c16:uniqueId val="{00000001-7B3A-784B-BB99-8DB2A9D68D48}"/>
            </c:ext>
          </c:extLst>
        </c:ser>
        <c:ser>
          <c:idx val="2"/>
          <c:order val="2"/>
          <c:tx>
            <c:v>Reflexión teórica</c:v>
          </c:tx>
          <c:cat>
            <c:numRef>
              <c:f>Hoja1!$D$169:$D$179</c:f>
              <c:numCache>
                <c:formatCode>General</c:formatCode>
                <c:ptCount val="11"/>
                <c:pt idx="0">
                  <c:v>2007.0</c:v>
                </c:pt>
                <c:pt idx="1">
                  <c:v>2008.0</c:v>
                </c:pt>
                <c:pt idx="2">
                  <c:v>2009.0</c:v>
                </c:pt>
                <c:pt idx="3">
                  <c:v>2010.0</c:v>
                </c:pt>
                <c:pt idx="4">
                  <c:v>2011.0</c:v>
                </c:pt>
                <c:pt idx="5">
                  <c:v>2012.0</c:v>
                </c:pt>
                <c:pt idx="6">
                  <c:v>2013.0</c:v>
                </c:pt>
                <c:pt idx="7">
                  <c:v>2014.0</c:v>
                </c:pt>
                <c:pt idx="8">
                  <c:v>2015.0</c:v>
                </c:pt>
                <c:pt idx="9">
                  <c:v>2016.0</c:v>
                </c:pt>
                <c:pt idx="10">
                  <c:v>2017.0</c:v>
                </c:pt>
              </c:numCache>
            </c:numRef>
          </c:cat>
          <c:val>
            <c:numRef>
              <c:f>Hoja1!$G$169:$G$179</c:f>
              <c:numCache>
                <c:formatCode>General</c:formatCode>
                <c:ptCount val="11"/>
                <c:pt idx="0">
                  <c:v>3.0</c:v>
                </c:pt>
                <c:pt idx="1">
                  <c:v>4.0</c:v>
                </c:pt>
                <c:pt idx="2">
                  <c:v>3.0</c:v>
                </c:pt>
                <c:pt idx="3">
                  <c:v>9.0</c:v>
                </c:pt>
                <c:pt idx="4">
                  <c:v>10.0</c:v>
                </c:pt>
                <c:pt idx="5">
                  <c:v>5.0</c:v>
                </c:pt>
                <c:pt idx="6">
                  <c:v>8.0</c:v>
                </c:pt>
                <c:pt idx="7">
                  <c:v>7.0</c:v>
                </c:pt>
                <c:pt idx="8">
                  <c:v>2.0</c:v>
                </c:pt>
                <c:pt idx="9">
                  <c:v>6.0</c:v>
                </c:pt>
                <c:pt idx="10">
                  <c:v>6.0</c:v>
                </c:pt>
              </c:numCache>
            </c:numRef>
          </c:val>
          <c:smooth val="0"/>
          <c:extLst xmlns:c16r2="http://schemas.microsoft.com/office/drawing/2015/06/chart">
            <c:ext xmlns:c16="http://schemas.microsoft.com/office/drawing/2014/chart" uri="{C3380CC4-5D6E-409C-BE32-E72D297353CC}">
              <c16:uniqueId val="{00000002-7B3A-784B-BB99-8DB2A9D68D48}"/>
            </c:ext>
          </c:extLst>
        </c:ser>
        <c:dLbls>
          <c:showLegendKey val="0"/>
          <c:showVal val="0"/>
          <c:showCatName val="0"/>
          <c:showSerName val="0"/>
          <c:showPercent val="0"/>
          <c:showBubbleSize val="0"/>
        </c:dLbls>
        <c:marker val="1"/>
        <c:smooth val="0"/>
        <c:axId val="-1540374944"/>
        <c:axId val="-1540792768"/>
      </c:lineChart>
      <c:catAx>
        <c:axId val="-1540374944"/>
        <c:scaling>
          <c:orientation val="minMax"/>
        </c:scaling>
        <c:delete val="0"/>
        <c:axPos val="b"/>
        <c:numFmt formatCode="General" sourceLinked="1"/>
        <c:majorTickMark val="out"/>
        <c:minorTickMark val="none"/>
        <c:tickLblPos val="nextTo"/>
        <c:crossAx val="-1540792768"/>
        <c:crosses val="autoZero"/>
        <c:auto val="1"/>
        <c:lblAlgn val="ctr"/>
        <c:lblOffset val="100"/>
        <c:noMultiLvlLbl val="0"/>
      </c:catAx>
      <c:valAx>
        <c:axId val="-1540792768"/>
        <c:scaling>
          <c:orientation val="minMax"/>
        </c:scaling>
        <c:delete val="0"/>
        <c:axPos val="l"/>
        <c:majorGridlines/>
        <c:numFmt formatCode="General" sourceLinked="1"/>
        <c:majorTickMark val="out"/>
        <c:minorTickMark val="none"/>
        <c:tickLblPos val="nextTo"/>
        <c:crossAx val="-1540374944"/>
        <c:crosses val="autoZero"/>
        <c:crossBetween val="between"/>
      </c:valAx>
    </c:plotArea>
    <c:legend>
      <c:legendPos val="r"/>
      <c:layout>
        <c:manualLayout>
          <c:xMode val="edge"/>
          <c:yMode val="edge"/>
          <c:x val="0.806833333333333"/>
          <c:y val="0.12847805482648"/>
          <c:w val="0.193166666666667"/>
          <c:h val="0.590266112569262"/>
        </c:manualLayout>
      </c:layout>
      <c:overlay val="0"/>
      <c:txPr>
        <a:bodyPr/>
        <a:lstStyle/>
        <a:p>
          <a:pPr>
            <a:defRPr sz="600"/>
          </a:pPr>
          <a:endParaRPr lang="es-ES_tradnl"/>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0874468503937008"/>
          <c:y val="0.0648148148148148"/>
          <c:w val="0.685336614173228"/>
          <c:h val="0.65117308253135"/>
        </c:manualLayout>
      </c:layout>
      <c:bar3DChart>
        <c:barDir val="col"/>
        <c:grouping val="clustered"/>
        <c:varyColors val="0"/>
        <c:ser>
          <c:idx val="0"/>
          <c:order val="0"/>
          <c:tx>
            <c:v>Investigación</c:v>
          </c:tx>
          <c:invertIfNegative val="0"/>
          <c:cat>
            <c:strRef>
              <c:f>Hoja1!$K$187:$K$190</c:f>
              <c:strCache>
                <c:ptCount val="4"/>
                <c:pt idx="0">
                  <c:v>Revistas de DCS</c:v>
                </c:pt>
                <c:pt idx="1">
                  <c:v>Revistas españolas en JCR</c:v>
                </c:pt>
                <c:pt idx="2">
                  <c:v>Revistas españolas en SCOPUS</c:v>
                </c:pt>
                <c:pt idx="3">
                  <c:v>Revistas españolas con sello FECYT</c:v>
                </c:pt>
              </c:strCache>
            </c:strRef>
          </c:cat>
          <c:val>
            <c:numRef>
              <c:f>Hoja1!$L$187:$L$190</c:f>
              <c:numCache>
                <c:formatCode>General</c:formatCode>
                <c:ptCount val="4"/>
                <c:pt idx="0">
                  <c:v>166.0</c:v>
                </c:pt>
                <c:pt idx="1">
                  <c:v>25.0</c:v>
                </c:pt>
                <c:pt idx="2">
                  <c:v>21.0</c:v>
                </c:pt>
                <c:pt idx="3">
                  <c:v>38.0</c:v>
                </c:pt>
              </c:numCache>
            </c:numRef>
          </c:val>
          <c:extLst xmlns:c16r2="http://schemas.microsoft.com/office/drawing/2015/06/chart">
            <c:ext xmlns:c16="http://schemas.microsoft.com/office/drawing/2014/chart" uri="{C3380CC4-5D6E-409C-BE32-E72D297353CC}">
              <c16:uniqueId val="{00000000-04E6-FD41-9A3E-1CB6BB60F6BA}"/>
            </c:ext>
          </c:extLst>
        </c:ser>
        <c:ser>
          <c:idx val="1"/>
          <c:order val="1"/>
          <c:tx>
            <c:v>Prop/experiencias</c:v>
          </c:tx>
          <c:invertIfNegative val="0"/>
          <c:cat>
            <c:strRef>
              <c:f>Hoja1!$K$187:$K$190</c:f>
              <c:strCache>
                <c:ptCount val="4"/>
                <c:pt idx="0">
                  <c:v>Revistas de DCS</c:v>
                </c:pt>
                <c:pt idx="1">
                  <c:v>Revistas españolas en JCR</c:v>
                </c:pt>
                <c:pt idx="2">
                  <c:v>Revistas españolas en SCOPUS</c:v>
                </c:pt>
                <c:pt idx="3">
                  <c:v>Revistas españolas con sello FECYT</c:v>
                </c:pt>
              </c:strCache>
            </c:strRef>
          </c:cat>
          <c:val>
            <c:numRef>
              <c:f>Hoja1!$M$187:$M$190</c:f>
              <c:numCache>
                <c:formatCode>General</c:formatCode>
                <c:ptCount val="4"/>
                <c:pt idx="0">
                  <c:v>65.0</c:v>
                </c:pt>
                <c:pt idx="1">
                  <c:v>0.0</c:v>
                </c:pt>
                <c:pt idx="2">
                  <c:v>1.0</c:v>
                </c:pt>
                <c:pt idx="3">
                  <c:v>11.0</c:v>
                </c:pt>
              </c:numCache>
            </c:numRef>
          </c:val>
          <c:extLst xmlns:c16r2="http://schemas.microsoft.com/office/drawing/2015/06/chart">
            <c:ext xmlns:c16="http://schemas.microsoft.com/office/drawing/2014/chart" uri="{C3380CC4-5D6E-409C-BE32-E72D297353CC}">
              <c16:uniqueId val="{00000001-04E6-FD41-9A3E-1CB6BB60F6BA}"/>
            </c:ext>
          </c:extLst>
        </c:ser>
        <c:ser>
          <c:idx val="2"/>
          <c:order val="2"/>
          <c:tx>
            <c:v>Reflexión teórica</c:v>
          </c:tx>
          <c:invertIfNegative val="0"/>
          <c:cat>
            <c:strRef>
              <c:f>Hoja1!$K$187:$K$190</c:f>
              <c:strCache>
                <c:ptCount val="4"/>
                <c:pt idx="0">
                  <c:v>Revistas de DCS</c:v>
                </c:pt>
                <c:pt idx="1">
                  <c:v>Revistas españolas en JCR</c:v>
                </c:pt>
                <c:pt idx="2">
                  <c:v>Revistas españolas en SCOPUS</c:v>
                </c:pt>
                <c:pt idx="3">
                  <c:v>Revistas españolas con sello FECYT</c:v>
                </c:pt>
              </c:strCache>
            </c:strRef>
          </c:cat>
          <c:val>
            <c:numRef>
              <c:f>Hoja1!$N$187:$N$190</c:f>
              <c:numCache>
                <c:formatCode>General</c:formatCode>
                <c:ptCount val="4"/>
                <c:pt idx="0">
                  <c:v>46.0</c:v>
                </c:pt>
                <c:pt idx="1">
                  <c:v>3.0</c:v>
                </c:pt>
                <c:pt idx="2">
                  <c:v>2.0</c:v>
                </c:pt>
                <c:pt idx="3">
                  <c:v>12.0</c:v>
                </c:pt>
              </c:numCache>
            </c:numRef>
          </c:val>
          <c:extLst xmlns:c16r2="http://schemas.microsoft.com/office/drawing/2015/06/chart">
            <c:ext xmlns:c16="http://schemas.microsoft.com/office/drawing/2014/chart" uri="{C3380CC4-5D6E-409C-BE32-E72D297353CC}">
              <c16:uniqueId val="{00000002-04E6-FD41-9A3E-1CB6BB60F6BA}"/>
            </c:ext>
          </c:extLst>
        </c:ser>
        <c:dLbls>
          <c:showLegendKey val="0"/>
          <c:showVal val="0"/>
          <c:showCatName val="0"/>
          <c:showSerName val="0"/>
          <c:showPercent val="0"/>
          <c:showBubbleSize val="0"/>
        </c:dLbls>
        <c:gapWidth val="150"/>
        <c:shape val="box"/>
        <c:axId val="-1596915008"/>
        <c:axId val="-1652216608"/>
        <c:axId val="0"/>
      </c:bar3DChart>
      <c:catAx>
        <c:axId val="-1596915008"/>
        <c:scaling>
          <c:orientation val="minMax"/>
        </c:scaling>
        <c:delete val="0"/>
        <c:axPos val="b"/>
        <c:numFmt formatCode="General" sourceLinked="0"/>
        <c:majorTickMark val="out"/>
        <c:minorTickMark val="none"/>
        <c:tickLblPos val="nextTo"/>
        <c:crossAx val="-1652216608"/>
        <c:crosses val="autoZero"/>
        <c:auto val="1"/>
        <c:lblAlgn val="ctr"/>
        <c:lblOffset val="100"/>
        <c:noMultiLvlLbl val="0"/>
      </c:catAx>
      <c:valAx>
        <c:axId val="-1652216608"/>
        <c:scaling>
          <c:orientation val="minMax"/>
        </c:scaling>
        <c:delete val="0"/>
        <c:axPos val="l"/>
        <c:majorGridlines/>
        <c:numFmt formatCode="General" sourceLinked="1"/>
        <c:majorTickMark val="out"/>
        <c:minorTickMark val="none"/>
        <c:tickLblPos val="nextTo"/>
        <c:crossAx val="-1596915008"/>
        <c:crosses val="autoZero"/>
        <c:crossBetween val="between"/>
      </c:valAx>
    </c:plotArea>
    <c:legend>
      <c:legendPos val="r"/>
      <c:layout>
        <c:manualLayout>
          <c:xMode val="edge"/>
          <c:yMode val="edge"/>
          <c:x val="0.781116797900262"/>
          <c:y val="0.226275882181394"/>
          <c:w val="0.196660979877515"/>
          <c:h val="0.561336759988335"/>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Hoja1!$D$105:$D$111</c:f>
              <c:strCache>
                <c:ptCount val="7"/>
                <c:pt idx="0">
                  <c:v>Educación histórica</c:v>
                </c:pt>
                <c:pt idx="1">
                  <c:v>Educación patrimonial</c:v>
                </c:pt>
                <c:pt idx="2">
                  <c:v>Didáctica de las ciencias sociales (General)</c:v>
                </c:pt>
                <c:pt idx="3">
                  <c:v>Ciudadanía y valores cívicos</c:v>
                </c:pt>
                <c:pt idx="4">
                  <c:v>Didáctica de la geografía</c:v>
                </c:pt>
                <c:pt idx="5">
                  <c:v>Didáctica de la historia del arte</c:v>
                </c:pt>
                <c:pt idx="6">
                  <c:v>Didáctica de otras ciencias sociales</c:v>
                </c:pt>
              </c:strCache>
            </c:strRef>
          </c:cat>
          <c:val>
            <c:numRef>
              <c:f>Hoja1!$F$105:$F$111</c:f>
              <c:numCache>
                <c:formatCode>General</c:formatCode>
                <c:ptCount val="7"/>
                <c:pt idx="0">
                  <c:v>48.8</c:v>
                </c:pt>
                <c:pt idx="1">
                  <c:v>17.4</c:v>
                </c:pt>
                <c:pt idx="2">
                  <c:v>12.0</c:v>
                </c:pt>
                <c:pt idx="3">
                  <c:v>10.0</c:v>
                </c:pt>
                <c:pt idx="4">
                  <c:v>6.9</c:v>
                </c:pt>
                <c:pt idx="5">
                  <c:v>3.1</c:v>
                </c:pt>
                <c:pt idx="6">
                  <c:v>1.8</c:v>
                </c:pt>
              </c:numCache>
            </c:numRef>
          </c:val>
          <c:extLst xmlns:c16r2="http://schemas.microsoft.com/office/drawing/2015/06/chart">
            <c:ext xmlns:c16="http://schemas.microsoft.com/office/drawing/2014/chart" uri="{C3380CC4-5D6E-409C-BE32-E72D297353CC}">
              <c16:uniqueId val="{00000000-D634-F443-ABA0-9D9EFE453492}"/>
            </c:ext>
          </c:extLst>
        </c:ser>
        <c:dLbls>
          <c:showLegendKey val="0"/>
          <c:showVal val="0"/>
          <c:showCatName val="0"/>
          <c:showSerName val="0"/>
          <c:showPercent val="0"/>
          <c:showBubbleSize val="0"/>
        </c:dLbls>
        <c:gapWidth val="150"/>
        <c:shape val="box"/>
        <c:axId val="-1602217152"/>
        <c:axId val="-1602075136"/>
        <c:axId val="0"/>
      </c:bar3DChart>
      <c:catAx>
        <c:axId val="-1602217152"/>
        <c:scaling>
          <c:orientation val="minMax"/>
        </c:scaling>
        <c:delete val="0"/>
        <c:axPos val="b"/>
        <c:numFmt formatCode="General" sourceLinked="0"/>
        <c:majorTickMark val="out"/>
        <c:minorTickMark val="none"/>
        <c:tickLblPos val="nextTo"/>
        <c:txPr>
          <a:bodyPr/>
          <a:lstStyle/>
          <a:p>
            <a:pPr>
              <a:defRPr sz="600"/>
            </a:pPr>
            <a:endParaRPr lang="es-ES_tradnl"/>
          </a:p>
        </c:txPr>
        <c:crossAx val="-1602075136"/>
        <c:crosses val="autoZero"/>
        <c:auto val="1"/>
        <c:lblAlgn val="ctr"/>
        <c:lblOffset val="100"/>
        <c:noMultiLvlLbl val="0"/>
      </c:catAx>
      <c:valAx>
        <c:axId val="-1602075136"/>
        <c:scaling>
          <c:orientation val="minMax"/>
        </c:scaling>
        <c:delete val="0"/>
        <c:axPos val="l"/>
        <c:majorGridlines/>
        <c:numFmt formatCode="General" sourceLinked="1"/>
        <c:majorTickMark val="out"/>
        <c:minorTickMark val="none"/>
        <c:tickLblPos val="nextTo"/>
        <c:crossAx val="-1602217152"/>
        <c:crosses val="autoZero"/>
        <c:crossBetween val="between"/>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054458803474308"/>
          <c:y val="0.0411985018726592"/>
          <c:w val="0.711915252861433"/>
          <c:h val="0.863870358901766"/>
        </c:manualLayout>
      </c:layout>
      <c:lineChart>
        <c:grouping val="standard"/>
        <c:varyColors val="0"/>
        <c:ser>
          <c:idx val="0"/>
          <c:order val="0"/>
          <c:tx>
            <c:v>Educación histórica</c:v>
          </c:tx>
          <c:cat>
            <c:numRef>
              <c:f>Hoja1!$D$132:$D$142</c:f>
              <c:numCache>
                <c:formatCode>General</c:formatCode>
                <c:ptCount val="11"/>
                <c:pt idx="0">
                  <c:v>2007.0</c:v>
                </c:pt>
                <c:pt idx="1">
                  <c:v>2008.0</c:v>
                </c:pt>
                <c:pt idx="2">
                  <c:v>2009.0</c:v>
                </c:pt>
                <c:pt idx="3">
                  <c:v>2010.0</c:v>
                </c:pt>
                <c:pt idx="4">
                  <c:v>2011.0</c:v>
                </c:pt>
                <c:pt idx="5">
                  <c:v>2012.0</c:v>
                </c:pt>
                <c:pt idx="6">
                  <c:v>2013.0</c:v>
                </c:pt>
                <c:pt idx="7">
                  <c:v>2014.0</c:v>
                </c:pt>
                <c:pt idx="8">
                  <c:v>2015.0</c:v>
                </c:pt>
                <c:pt idx="9">
                  <c:v>2016.0</c:v>
                </c:pt>
                <c:pt idx="10">
                  <c:v>2017.0</c:v>
                </c:pt>
              </c:numCache>
            </c:numRef>
          </c:cat>
          <c:val>
            <c:numRef>
              <c:f>Hoja1!$E$132:$E$142</c:f>
              <c:numCache>
                <c:formatCode>General</c:formatCode>
                <c:ptCount val="11"/>
                <c:pt idx="0">
                  <c:v>6.0</c:v>
                </c:pt>
                <c:pt idx="1">
                  <c:v>13.0</c:v>
                </c:pt>
                <c:pt idx="2">
                  <c:v>13.0</c:v>
                </c:pt>
                <c:pt idx="3">
                  <c:v>15.0</c:v>
                </c:pt>
                <c:pt idx="4">
                  <c:v>17.0</c:v>
                </c:pt>
                <c:pt idx="5">
                  <c:v>17.0</c:v>
                </c:pt>
                <c:pt idx="6">
                  <c:v>20.0</c:v>
                </c:pt>
                <c:pt idx="7">
                  <c:v>9.0</c:v>
                </c:pt>
                <c:pt idx="8">
                  <c:v>18.0</c:v>
                </c:pt>
                <c:pt idx="9">
                  <c:v>27.0</c:v>
                </c:pt>
                <c:pt idx="10">
                  <c:v>35.0</c:v>
                </c:pt>
              </c:numCache>
            </c:numRef>
          </c:val>
          <c:smooth val="0"/>
          <c:extLst xmlns:c16r2="http://schemas.microsoft.com/office/drawing/2015/06/chart">
            <c:ext xmlns:c16="http://schemas.microsoft.com/office/drawing/2014/chart" uri="{C3380CC4-5D6E-409C-BE32-E72D297353CC}">
              <c16:uniqueId val="{00000000-EDA1-F441-A02B-F0D9905E1CD2}"/>
            </c:ext>
          </c:extLst>
        </c:ser>
        <c:ser>
          <c:idx val="1"/>
          <c:order val="1"/>
          <c:tx>
            <c:v>Educación patrimonial</c:v>
          </c:tx>
          <c:cat>
            <c:numRef>
              <c:f>Hoja1!$D$132:$D$142</c:f>
              <c:numCache>
                <c:formatCode>General</c:formatCode>
                <c:ptCount val="11"/>
                <c:pt idx="0">
                  <c:v>2007.0</c:v>
                </c:pt>
                <c:pt idx="1">
                  <c:v>2008.0</c:v>
                </c:pt>
                <c:pt idx="2">
                  <c:v>2009.0</c:v>
                </c:pt>
                <c:pt idx="3">
                  <c:v>2010.0</c:v>
                </c:pt>
                <c:pt idx="4">
                  <c:v>2011.0</c:v>
                </c:pt>
                <c:pt idx="5">
                  <c:v>2012.0</c:v>
                </c:pt>
                <c:pt idx="6">
                  <c:v>2013.0</c:v>
                </c:pt>
                <c:pt idx="7">
                  <c:v>2014.0</c:v>
                </c:pt>
                <c:pt idx="8">
                  <c:v>2015.0</c:v>
                </c:pt>
                <c:pt idx="9">
                  <c:v>2016.0</c:v>
                </c:pt>
                <c:pt idx="10">
                  <c:v>2017.0</c:v>
                </c:pt>
              </c:numCache>
            </c:numRef>
          </c:cat>
          <c:val>
            <c:numRef>
              <c:f>Hoja1!$F$132:$F$142</c:f>
              <c:numCache>
                <c:formatCode>General</c:formatCode>
                <c:ptCount val="11"/>
                <c:pt idx="0">
                  <c:v>2.0</c:v>
                </c:pt>
                <c:pt idx="1">
                  <c:v>1.0</c:v>
                </c:pt>
                <c:pt idx="2">
                  <c:v>1.0</c:v>
                </c:pt>
                <c:pt idx="3">
                  <c:v>6.0</c:v>
                </c:pt>
                <c:pt idx="4">
                  <c:v>4.0</c:v>
                </c:pt>
                <c:pt idx="5">
                  <c:v>4.0</c:v>
                </c:pt>
                <c:pt idx="6">
                  <c:v>5.0</c:v>
                </c:pt>
                <c:pt idx="7">
                  <c:v>14.0</c:v>
                </c:pt>
                <c:pt idx="8">
                  <c:v>11.0</c:v>
                </c:pt>
                <c:pt idx="9">
                  <c:v>6.0</c:v>
                </c:pt>
                <c:pt idx="10">
                  <c:v>14.0</c:v>
                </c:pt>
              </c:numCache>
            </c:numRef>
          </c:val>
          <c:smooth val="0"/>
          <c:extLst xmlns:c16r2="http://schemas.microsoft.com/office/drawing/2015/06/chart">
            <c:ext xmlns:c16="http://schemas.microsoft.com/office/drawing/2014/chart" uri="{C3380CC4-5D6E-409C-BE32-E72D297353CC}">
              <c16:uniqueId val="{00000001-EDA1-F441-A02B-F0D9905E1CD2}"/>
            </c:ext>
          </c:extLst>
        </c:ser>
        <c:ser>
          <c:idx val="2"/>
          <c:order val="2"/>
          <c:tx>
            <c:v>Didáctica de las ciencias sociales</c:v>
          </c:tx>
          <c:cat>
            <c:numRef>
              <c:f>Hoja1!$D$132:$D$142</c:f>
              <c:numCache>
                <c:formatCode>General</c:formatCode>
                <c:ptCount val="11"/>
                <c:pt idx="0">
                  <c:v>2007.0</c:v>
                </c:pt>
                <c:pt idx="1">
                  <c:v>2008.0</c:v>
                </c:pt>
                <c:pt idx="2">
                  <c:v>2009.0</c:v>
                </c:pt>
                <c:pt idx="3">
                  <c:v>2010.0</c:v>
                </c:pt>
                <c:pt idx="4">
                  <c:v>2011.0</c:v>
                </c:pt>
                <c:pt idx="5">
                  <c:v>2012.0</c:v>
                </c:pt>
                <c:pt idx="6">
                  <c:v>2013.0</c:v>
                </c:pt>
                <c:pt idx="7">
                  <c:v>2014.0</c:v>
                </c:pt>
                <c:pt idx="8">
                  <c:v>2015.0</c:v>
                </c:pt>
                <c:pt idx="9">
                  <c:v>2016.0</c:v>
                </c:pt>
                <c:pt idx="10">
                  <c:v>2017.0</c:v>
                </c:pt>
              </c:numCache>
            </c:numRef>
          </c:cat>
          <c:val>
            <c:numRef>
              <c:f>Hoja1!$G$132:$G$142</c:f>
              <c:numCache>
                <c:formatCode>General</c:formatCode>
                <c:ptCount val="11"/>
                <c:pt idx="0">
                  <c:v>0.0</c:v>
                </c:pt>
                <c:pt idx="1">
                  <c:v>0.0</c:v>
                </c:pt>
                <c:pt idx="2">
                  <c:v>3.0</c:v>
                </c:pt>
                <c:pt idx="3">
                  <c:v>2.0</c:v>
                </c:pt>
                <c:pt idx="4">
                  <c:v>2.0</c:v>
                </c:pt>
                <c:pt idx="5">
                  <c:v>1.0</c:v>
                </c:pt>
                <c:pt idx="6">
                  <c:v>9.0</c:v>
                </c:pt>
                <c:pt idx="7">
                  <c:v>7.0</c:v>
                </c:pt>
                <c:pt idx="8">
                  <c:v>6.0</c:v>
                </c:pt>
                <c:pt idx="9">
                  <c:v>5.0</c:v>
                </c:pt>
                <c:pt idx="10">
                  <c:v>12.0</c:v>
                </c:pt>
              </c:numCache>
            </c:numRef>
          </c:val>
          <c:smooth val="0"/>
          <c:extLst xmlns:c16r2="http://schemas.microsoft.com/office/drawing/2015/06/chart">
            <c:ext xmlns:c16="http://schemas.microsoft.com/office/drawing/2014/chart" uri="{C3380CC4-5D6E-409C-BE32-E72D297353CC}">
              <c16:uniqueId val="{00000002-EDA1-F441-A02B-F0D9905E1CD2}"/>
            </c:ext>
          </c:extLst>
        </c:ser>
        <c:ser>
          <c:idx val="3"/>
          <c:order val="3"/>
          <c:tx>
            <c:v>Ciudadanía y valores cívicos</c:v>
          </c:tx>
          <c:cat>
            <c:numRef>
              <c:f>Hoja1!$D$132:$D$142</c:f>
              <c:numCache>
                <c:formatCode>General</c:formatCode>
                <c:ptCount val="11"/>
                <c:pt idx="0">
                  <c:v>2007.0</c:v>
                </c:pt>
                <c:pt idx="1">
                  <c:v>2008.0</c:v>
                </c:pt>
                <c:pt idx="2">
                  <c:v>2009.0</c:v>
                </c:pt>
                <c:pt idx="3">
                  <c:v>2010.0</c:v>
                </c:pt>
                <c:pt idx="4">
                  <c:v>2011.0</c:v>
                </c:pt>
                <c:pt idx="5">
                  <c:v>2012.0</c:v>
                </c:pt>
                <c:pt idx="6">
                  <c:v>2013.0</c:v>
                </c:pt>
                <c:pt idx="7">
                  <c:v>2014.0</c:v>
                </c:pt>
                <c:pt idx="8">
                  <c:v>2015.0</c:v>
                </c:pt>
                <c:pt idx="9">
                  <c:v>2016.0</c:v>
                </c:pt>
                <c:pt idx="10">
                  <c:v>2017.0</c:v>
                </c:pt>
              </c:numCache>
            </c:numRef>
          </c:cat>
          <c:val>
            <c:numRef>
              <c:f>Hoja1!$H$132:$H$142</c:f>
              <c:numCache>
                <c:formatCode>General</c:formatCode>
                <c:ptCount val="11"/>
                <c:pt idx="0">
                  <c:v>3.0</c:v>
                </c:pt>
                <c:pt idx="1">
                  <c:v>3.0</c:v>
                </c:pt>
                <c:pt idx="2">
                  <c:v>6.0</c:v>
                </c:pt>
                <c:pt idx="3">
                  <c:v>3.0</c:v>
                </c:pt>
                <c:pt idx="4">
                  <c:v>1.0</c:v>
                </c:pt>
                <c:pt idx="5">
                  <c:v>6.0</c:v>
                </c:pt>
                <c:pt idx="6">
                  <c:v>6.0</c:v>
                </c:pt>
                <c:pt idx="7">
                  <c:v>3.0</c:v>
                </c:pt>
                <c:pt idx="8">
                  <c:v>5.0</c:v>
                </c:pt>
                <c:pt idx="9">
                  <c:v>0.0</c:v>
                </c:pt>
                <c:pt idx="10">
                  <c:v>3.0</c:v>
                </c:pt>
              </c:numCache>
            </c:numRef>
          </c:val>
          <c:smooth val="0"/>
          <c:extLst xmlns:c16r2="http://schemas.microsoft.com/office/drawing/2015/06/chart">
            <c:ext xmlns:c16="http://schemas.microsoft.com/office/drawing/2014/chart" uri="{C3380CC4-5D6E-409C-BE32-E72D297353CC}">
              <c16:uniqueId val="{00000003-EDA1-F441-A02B-F0D9905E1CD2}"/>
            </c:ext>
          </c:extLst>
        </c:ser>
        <c:dLbls>
          <c:showLegendKey val="0"/>
          <c:showVal val="0"/>
          <c:showCatName val="0"/>
          <c:showSerName val="0"/>
          <c:showPercent val="0"/>
          <c:showBubbleSize val="0"/>
        </c:dLbls>
        <c:marker val="1"/>
        <c:smooth val="0"/>
        <c:axId val="-1498144992"/>
        <c:axId val="-1498308384"/>
      </c:lineChart>
      <c:catAx>
        <c:axId val="-1498144992"/>
        <c:scaling>
          <c:orientation val="minMax"/>
        </c:scaling>
        <c:delete val="0"/>
        <c:axPos val="b"/>
        <c:numFmt formatCode="General" sourceLinked="1"/>
        <c:majorTickMark val="out"/>
        <c:minorTickMark val="none"/>
        <c:tickLblPos val="nextTo"/>
        <c:crossAx val="-1498308384"/>
        <c:crosses val="autoZero"/>
        <c:auto val="1"/>
        <c:lblAlgn val="ctr"/>
        <c:lblOffset val="100"/>
        <c:noMultiLvlLbl val="0"/>
      </c:catAx>
      <c:valAx>
        <c:axId val="-1498308384"/>
        <c:scaling>
          <c:orientation val="minMax"/>
        </c:scaling>
        <c:delete val="0"/>
        <c:axPos val="l"/>
        <c:majorGridlines/>
        <c:numFmt formatCode="General" sourceLinked="1"/>
        <c:majorTickMark val="out"/>
        <c:minorTickMark val="none"/>
        <c:tickLblPos val="nextTo"/>
        <c:crossAx val="-1498144992"/>
        <c:crosses val="autoZero"/>
        <c:crossBetween val="between"/>
      </c:valAx>
    </c:plotArea>
    <c:legend>
      <c:legendPos val="r"/>
      <c:layout>
        <c:manualLayout>
          <c:xMode val="edge"/>
          <c:yMode val="edge"/>
          <c:x val="0.758126633655329"/>
          <c:y val="0.17728154767171"/>
          <c:w val="0.225378520983846"/>
          <c:h val="0.589257129375682"/>
        </c:manualLayout>
      </c:layout>
      <c:overlay val="0"/>
    </c:legend>
    <c:plotVisOnly val="1"/>
    <c:dispBlanksAs val="gap"/>
    <c:showDLblsOverMax val="0"/>
  </c:chart>
  <c:spPr>
    <a:ln>
      <a:noFill/>
    </a:ln>
  </c:sp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Times New Roman (Cuerpo en alfa">
    <w:charset w:val="00"/>
    <w:family w:val="auto"/>
    <w:pitch w:val="variable"/>
    <w:sig w:usb0="E0002AE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07A"/>
    <w:rsid w:val="0017407A"/>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_tradn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740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96769-5980-0548-905F-57AAB831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PlantillaDef.dotx</Template>
  <TotalTime>213</TotalTime>
  <Pages>27</Pages>
  <Words>8198</Words>
  <Characters>45095</Characters>
  <Application>Microsoft Macintosh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LOPEZ FACAL RAMON VICENTE</cp:lastModifiedBy>
  <cp:revision>151</cp:revision>
  <cp:lastPrinted>2019-03-29T17:11:00Z</cp:lastPrinted>
  <dcterms:created xsi:type="dcterms:W3CDTF">2019-03-28T10:17:00Z</dcterms:created>
  <dcterms:modified xsi:type="dcterms:W3CDTF">2019-03-29T19:03:00Z</dcterms:modified>
</cp:coreProperties>
</file>