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111" w:rsidRDefault="00366111" w:rsidP="00F75DC2">
      <w:pPr>
        <w:ind w:firstLine="284"/>
        <w:jc w:val="center"/>
        <w:rPr>
          <w:b/>
          <w:i/>
          <w:sz w:val="40"/>
          <w:szCs w:val="40"/>
        </w:rPr>
      </w:pPr>
      <w:r w:rsidRPr="00822984">
        <w:rPr>
          <w:b/>
          <w:i/>
          <w:sz w:val="40"/>
          <w:szCs w:val="40"/>
        </w:rPr>
        <w:t>El uso didáctico del diablo cartesiano</w:t>
      </w:r>
      <w:r w:rsidRPr="00215CA4">
        <w:rPr>
          <w:rStyle w:val="Refdenotaalpie"/>
          <w:b/>
          <w:i/>
          <w:sz w:val="40"/>
          <w:szCs w:val="40"/>
        </w:rPr>
        <w:footnoteReference w:customMarkFollows="1" w:id="1"/>
        <w:sym w:font="Symbol" w:char="F02A"/>
      </w:r>
    </w:p>
    <w:p w:rsidR="00366111" w:rsidRDefault="00366111" w:rsidP="006D0350">
      <w:pPr>
        <w:ind w:left="284"/>
        <w:jc w:val="both"/>
        <w:rPr>
          <w:b/>
          <w:i/>
          <w:sz w:val="22"/>
          <w:szCs w:val="22"/>
        </w:rPr>
      </w:pPr>
    </w:p>
    <w:p w:rsidR="00366111" w:rsidRDefault="00366111" w:rsidP="006D0350">
      <w:pPr>
        <w:ind w:left="284"/>
        <w:jc w:val="both"/>
        <w:rPr>
          <w:b/>
          <w:i/>
          <w:sz w:val="22"/>
          <w:szCs w:val="22"/>
        </w:rPr>
      </w:pPr>
      <w:r>
        <w:rPr>
          <w:b/>
          <w:i/>
          <w:sz w:val="22"/>
          <w:szCs w:val="22"/>
        </w:rPr>
        <w:t>1. Introducción</w:t>
      </w:r>
    </w:p>
    <w:p w:rsidR="00366111" w:rsidRDefault="00366111" w:rsidP="006D0350">
      <w:pPr>
        <w:ind w:left="284"/>
        <w:jc w:val="both"/>
        <w:rPr>
          <w:b/>
          <w:i/>
          <w:sz w:val="22"/>
          <w:szCs w:val="22"/>
        </w:rPr>
      </w:pPr>
    </w:p>
    <w:p w:rsidR="00366111" w:rsidRDefault="00366111" w:rsidP="00F75DC2">
      <w:pPr>
        <w:ind w:firstLine="284"/>
        <w:jc w:val="both"/>
        <w:rPr>
          <w:sz w:val="22"/>
          <w:szCs w:val="22"/>
        </w:rPr>
      </w:pPr>
      <w:r w:rsidRPr="00C12280">
        <w:rPr>
          <w:sz w:val="22"/>
          <w:szCs w:val="22"/>
        </w:rPr>
        <w:t>El diablo cartesiano</w:t>
      </w:r>
      <w:r>
        <w:rPr>
          <w:sz w:val="22"/>
          <w:szCs w:val="22"/>
        </w:rPr>
        <w:t xml:space="preserve"> (a partir de ahora DC), pequeño buzo o ludión ha sido una herramienta didáctica y de entretenimiento desde el momento de la descripción de su funcionamiento junto con otra serie de juegos planteados por los Medici para seleccionar al sucesor de Torricelli al frente de la </w:t>
      </w:r>
      <w:proofErr w:type="spellStart"/>
      <w:r w:rsidRPr="00CD31EE">
        <w:rPr>
          <w:i/>
          <w:sz w:val="22"/>
          <w:szCs w:val="22"/>
        </w:rPr>
        <w:t>Accademia</w:t>
      </w:r>
      <w:proofErr w:type="spellEnd"/>
      <w:r w:rsidRPr="00CD31EE">
        <w:rPr>
          <w:i/>
          <w:sz w:val="22"/>
          <w:szCs w:val="22"/>
        </w:rPr>
        <w:t xml:space="preserve"> del Cimento</w:t>
      </w:r>
      <w:r>
        <w:rPr>
          <w:sz w:val="22"/>
          <w:szCs w:val="22"/>
        </w:rPr>
        <w:t xml:space="preserve"> de Florencia. En este trabajo se utiliza la historia de la ciencia y en concreto determinados fragmentos literarios donde los científicos protagonistas de los acontecimientos sugieren experiencias para demostrar sus planteamientos. Posteriormente se evaluará la comprensión del fenómeno físico mediante incorporación de una nueva variable. A partir de su lectura y la tutorización histórica, se pretende que los maestros de Educación Primaria en formación alcancen un aprendizaje cognitivo y experimental que les permita ser capaces de diseñar en el futuro estrategias de aprendizaje para sus estudiantes.</w:t>
      </w:r>
    </w:p>
    <w:p w:rsidR="00366111" w:rsidRPr="00C12280" w:rsidRDefault="00366111" w:rsidP="00F75DC2">
      <w:pPr>
        <w:ind w:firstLine="284"/>
        <w:jc w:val="both"/>
        <w:rPr>
          <w:sz w:val="22"/>
          <w:szCs w:val="22"/>
        </w:rPr>
      </w:pPr>
    </w:p>
    <w:p w:rsidR="00366111" w:rsidRDefault="00366111" w:rsidP="00F75DC2">
      <w:pPr>
        <w:ind w:firstLine="284"/>
        <w:jc w:val="both"/>
        <w:rPr>
          <w:b/>
          <w:i/>
          <w:sz w:val="22"/>
          <w:szCs w:val="22"/>
        </w:rPr>
      </w:pPr>
      <w:r>
        <w:rPr>
          <w:b/>
          <w:i/>
          <w:sz w:val="22"/>
          <w:szCs w:val="22"/>
        </w:rPr>
        <w:t xml:space="preserve">2. </w:t>
      </w:r>
      <w:r w:rsidRPr="00822984">
        <w:rPr>
          <w:b/>
          <w:i/>
          <w:sz w:val="22"/>
          <w:szCs w:val="22"/>
        </w:rPr>
        <w:t>Antecedentes</w:t>
      </w:r>
    </w:p>
    <w:p w:rsidR="00366111" w:rsidRPr="00822984" w:rsidRDefault="00366111" w:rsidP="00F75DC2">
      <w:pPr>
        <w:ind w:firstLine="284"/>
        <w:jc w:val="both"/>
        <w:rPr>
          <w:b/>
          <w:i/>
          <w:sz w:val="22"/>
          <w:szCs w:val="22"/>
        </w:rPr>
      </w:pPr>
    </w:p>
    <w:p w:rsidR="00366111" w:rsidRDefault="00366111" w:rsidP="00F75DC2">
      <w:pPr>
        <w:ind w:firstLine="284"/>
        <w:jc w:val="both"/>
        <w:rPr>
          <w:sz w:val="22"/>
          <w:szCs w:val="22"/>
        </w:rPr>
      </w:pPr>
      <w:r w:rsidRPr="00B668EF">
        <w:rPr>
          <w:sz w:val="22"/>
          <w:szCs w:val="22"/>
        </w:rPr>
        <w:t xml:space="preserve">El uso del </w:t>
      </w:r>
      <w:r>
        <w:rPr>
          <w:sz w:val="22"/>
          <w:szCs w:val="22"/>
        </w:rPr>
        <w:t>DC</w:t>
      </w:r>
      <w:r w:rsidRPr="00B668EF">
        <w:rPr>
          <w:sz w:val="22"/>
          <w:szCs w:val="22"/>
        </w:rPr>
        <w:t xml:space="preserve"> tiene un amplio historial en el ámbito de la educación y surge nada más realizarse su primera descripción pública por </w:t>
      </w:r>
      <w:proofErr w:type="spellStart"/>
      <w:r w:rsidRPr="00B668EF">
        <w:rPr>
          <w:sz w:val="22"/>
          <w:szCs w:val="22"/>
        </w:rPr>
        <w:t>Magiotti</w:t>
      </w:r>
      <w:proofErr w:type="spellEnd"/>
      <w:r w:rsidRPr="00B668EF">
        <w:rPr>
          <w:sz w:val="22"/>
          <w:szCs w:val="22"/>
        </w:rPr>
        <w:t xml:space="preserve"> (1648). En la actualidad se </w:t>
      </w:r>
      <w:r>
        <w:rPr>
          <w:sz w:val="22"/>
          <w:szCs w:val="22"/>
        </w:rPr>
        <w:t>utiliza</w:t>
      </w:r>
      <w:r w:rsidRPr="00B668EF">
        <w:rPr>
          <w:sz w:val="22"/>
          <w:szCs w:val="22"/>
        </w:rPr>
        <w:t xml:space="preserve"> con diversas modificaciones en todos los niveles educativos, adaptando las metodologías </w:t>
      </w:r>
      <w:r>
        <w:rPr>
          <w:sz w:val="22"/>
          <w:szCs w:val="22"/>
        </w:rPr>
        <w:t>al nivel de los estudiantes.</w:t>
      </w:r>
    </w:p>
    <w:p w:rsidR="00366111" w:rsidRPr="007E18CF" w:rsidRDefault="00366111" w:rsidP="00F75DC2">
      <w:pPr>
        <w:ind w:firstLine="284"/>
        <w:jc w:val="both"/>
        <w:rPr>
          <w:sz w:val="22"/>
          <w:szCs w:val="22"/>
        </w:rPr>
      </w:pPr>
      <w:proofErr w:type="spellStart"/>
      <w:r>
        <w:rPr>
          <w:sz w:val="22"/>
          <w:szCs w:val="22"/>
        </w:rPr>
        <w:t>Stoy</w:t>
      </w:r>
      <w:proofErr w:type="spellEnd"/>
      <w:r>
        <w:rPr>
          <w:sz w:val="22"/>
          <w:szCs w:val="22"/>
        </w:rPr>
        <w:t xml:space="preserve"> (1784, </w:t>
      </w:r>
      <w:r w:rsidRPr="007E18CF">
        <w:rPr>
          <w:sz w:val="22"/>
          <w:szCs w:val="22"/>
        </w:rPr>
        <w:t>816-8</w:t>
      </w:r>
      <w:r>
        <w:rPr>
          <w:sz w:val="22"/>
          <w:szCs w:val="22"/>
        </w:rPr>
        <w:t xml:space="preserve">20), en </w:t>
      </w:r>
      <w:proofErr w:type="spellStart"/>
      <w:r>
        <w:rPr>
          <w:sz w:val="22"/>
          <w:szCs w:val="22"/>
        </w:rPr>
        <w:t>Nuremberg</w:t>
      </w:r>
      <w:proofErr w:type="spellEnd"/>
      <w:r>
        <w:rPr>
          <w:sz w:val="22"/>
          <w:szCs w:val="22"/>
        </w:rPr>
        <w:t xml:space="preserve">, </w:t>
      </w:r>
      <w:r w:rsidRPr="007E18CF">
        <w:rPr>
          <w:sz w:val="22"/>
          <w:szCs w:val="22"/>
        </w:rPr>
        <w:t xml:space="preserve">incluye </w:t>
      </w:r>
      <w:r>
        <w:rPr>
          <w:sz w:val="22"/>
          <w:szCs w:val="22"/>
        </w:rPr>
        <w:t>al DC entre</w:t>
      </w:r>
      <w:r w:rsidRPr="007E18CF">
        <w:rPr>
          <w:sz w:val="22"/>
          <w:szCs w:val="22"/>
        </w:rPr>
        <w:t xml:space="preserve"> las actividades de física experimental </w:t>
      </w:r>
      <w:r>
        <w:rPr>
          <w:sz w:val="22"/>
          <w:szCs w:val="22"/>
        </w:rPr>
        <w:t xml:space="preserve">que recomienda </w:t>
      </w:r>
      <w:r w:rsidRPr="007E18CF">
        <w:rPr>
          <w:sz w:val="22"/>
          <w:szCs w:val="22"/>
        </w:rPr>
        <w:t>para trabajar con los jóvenes</w:t>
      </w:r>
      <w:r>
        <w:rPr>
          <w:sz w:val="22"/>
          <w:szCs w:val="22"/>
        </w:rPr>
        <w:t>.</w:t>
      </w:r>
    </w:p>
    <w:p w:rsidR="00366111" w:rsidRDefault="00366111" w:rsidP="00AF4FB5">
      <w:pPr>
        <w:ind w:firstLine="284"/>
        <w:jc w:val="both"/>
        <w:rPr>
          <w:sz w:val="22"/>
          <w:szCs w:val="22"/>
        </w:rPr>
      </w:pPr>
      <w:r>
        <w:rPr>
          <w:sz w:val="22"/>
          <w:szCs w:val="22"/>
        </w:rPr>
        <w:t>También</w:t>
      </w:r>
      <w:r w:rsidRPr="00B668EF">
        <w:rPr>
          <w:sz w:val="22"/>
          <w:szCs w:val="22"/>
        </w:rPr>
        <w:t xml:space="preserve"> </w:t>
      </w:r>
      <w:r>
        <w:rPr>
          <w:sz w:val="22"/>
          <w:szCs w:val="22"/>
        </w:rPr>
        <w:t>se utiliza</w:t>
      </w:r>
      <w:r w:rsidRPr="00B668EF">
        <w:rPr>
          <w:sz w:val="22"/>
          <w:szCs w:val="22"/>
        </w:rPr>
        <w:t xml:space="preserve"> como una actividad didáctica en las escuelas de Francia por </w:t>
      </w:r>
      <w:r>
        <w:rPr>
          <w:sz w:val="22"/>
          <w:szCs w:val="22"/>
        </w:rPr>
        <w:t>encargo del</w:t>
      </w:r>
      <w:r w:rsidRPr="00B668EF">
        <w:rPr>
          <w:sz w:val="22"/>
          <w:szCs w:val="22"/>
        </w:rPr>
        <w:t xml:space="preserve"> </w:t>
      </w:r>
      <w:proofErr w:type="spellStart"/>
      <w:r w:rsidRPr="00B668EF">
        <w:rPr>
          <w:sz w:val="22"/>
          <w:szCs w:val="22"/>
        </w:rPr>
        <w:t>Conseil</w:t>
      </w:r>
      <w:proofErr w:type="spellEnd"/>
      <w:r w:rsidRPr="00B668EF">
        <w:rPr>
          <w:sz w:val="22"/>
          <w:szCs w:val="22"/>
        </w:rPr>
        <w:t xml:space="preserve"> de </w:t>
      </w:r>
      <w:proofErr w:type="spellStart"/>
      <w:r w:rsidRPr="00B668EF">
        <w:rPr>
          <w:sz w:val="22"/>
          <w:szCs w:val="22"/>
        </w:rPr>
        <w:t>l´In</w:t>
      </w:r>
      <w:r>
        <w:rPr>
          <w:sz w:val="22"/>
          <w:szCs w:val="22"/>
        </w:rPr>
        <w:t>struction</w:t>
      </w:r>
      <w:proofErr w:type="spellEnd"/>
      <w:r>
        <w:rPr>
          <w:sz w:val="22"/>
          <w:szCs w:val="22"/>
        </w:rPr>
        <w:t xml:space="preserve"> Publique (1834, 11). </w:t>
      </w:r>
      <w:proofErr w:type="spellStart"/>
      <w:r>
        <w:rPr>
          <w:sz w:val="22"/>
          <w:szCs w:val="22"/>
        </w:rPr>
        <w:t>Bary</w:t>
      </w:r>
      <w:proofErr w:type="spellEnd"/>
      <w:r>
        <w:rPr>
          <w:sz w:val="22"/>
          <w:szCs w:val="22"/>
        </w:rPr>
        <w:t xml:space="preserve"> (1838, 173-174) incluye al DC en su libro sobre nuevos problemas de física planteados en el Concurso general de física y química del Estado a partir del año 1805, una vez creada la estructura de </w:t>
      </w:r>
      <w:proofErr w:type="spellStart"/>
      <w:r w:rsidRPr="00142448">
        <w:rPr>
          <w:i/>
          <w:sz w:val="22"/>
          <w:szCs w:val="22"/>
        </w:rPr>
        <w:t>lycées</w:t>
      </w:r>
      <w:proofErr w:type="spellEnd"/>
      <w:r>
        <w:rPr>
          <w:sz w:val="22"/>
          <w:szCs w:val="22"/>
        </w:rPr>
        <w:t xml:space="preserve"> en Francia.</w:t>
      </w:r>
    </w:p>
    <w:p w:rsidR="00366111" w:rsidRDefault="00366111" w:rsidP="00F75DC2">
      <w:pPr>
        <w:ind w:firstLine="284"/>
        <w:jc w:val="both"/>
        <w:rPr>
          <w:sz w:val="22"/>
          <w:szCs w:val="22"/>
        </w:rPr>
      </w:pPr>
      <w:proofErr w:type="spellStart"/>
      <w:r>
        <w:rPr>
          <w:sz w:val="22"/>
          <w:szCs w:val="22"/>
        </w:rPr>
        <w:t>Héraud</w:t>
      </w:r>
      <w:proofErr w:type="spellEnd"/>
      <w:r>
        <w:rPr>
          <w:sz w:val="22"/>
          <w:szCs w:val="22"/>
        </w:rPr>
        <w:t xml:space="preserve"> (1884, 241-242) también introduce el problema del funcionamiento del DC en su libro sobre juegos y recreaciones científicas. </w:t>
      </w:r>
      <w:proofErr w:type="spellStart"/>
      <w:r>
        <w:rPr>
          <w:sz w:val="22"/>
          <w:szCs w:val="22"/>
        </w:rPr>
        <w:t>Asímismo</w:t>
      </w:r>
      <w:proofErr w:type="spellEnd"/>
      <w:r>
        <w:rPr>
          <w:sz w:val="22"/>
          <w:szCs w:val="22"/>
        </w:rPr>
        <w:t xml:space="preserve"> Tom </w:t>
      </w:r>
      <w:proofErr w:type="spellStart"/>
      <w:r>
        <w:rPr>
          <w:sz w:val="22"/>
          <w:szCs w:val="22"/>
        </w:rPr>
        <w:t>Tit</w:t>
      </w:r>
      <w:proofErr w:type="spellEnd"/>
      <w:r>
        <w:rPr>
          <w:sz w:val="22"/>
          <w:szCs w:val="22"/>
        </w:rPr>
        <w:t xml:space="preserve">, pseudónimo de Arthur </w:t>
      </w:r>
      <w:proofErr w:type="spellStart"/>
      <w:r>
        <w:rPr>
          <w:sz w:val="22"/>
          <w:szCs w:val="22"/>
        </w:rPr>
        <w:t>Good</w:t>
      </w:r>
      <w:proofErr w:type="spellEnd"/>
      <w:r>
        <w:rPr>
          <w:sz w:val="22"/>
          <w:szCs w:val="22"/>
        </w:rPr>
        <w:t xml:space="preserve"> (1890, 79-80) en su libro sobre ciencia divertida.</w:t>
      </w:r>
    </w:p>
    <w:p w:rsidR="00366111" w:rsidRDefault="00366111" w:rsidP="00F75DC2">
      <w:pPr>
        <w:ind w:firstLine="284"/>
        <w:jc w:val="both"/>
        <w:rPr>
          <w:sz w:val="22"/>
          <w:szCs w:val="22"/>
        </w:rPr>
      </w:pPr>
      <w:proofErr w:type="spellStart"/>
      <w:r>
        <w:rPr>
          <w:sz w:val="22"/>
          <w:szCs w:val="22"/>
        </w:rPr>
        <w:t>Galopin</w:t>
      </w:r>
      <w:proofErr w:type="spellEnd"/>
      <w:r>
        <w:rPr>
          <w:sz w:val="22"/>
          <w:szCs w:val="22"/>
        </w:rPr>
        <w:t xml:space="preserve"> en su curso de física para candidatos a incorporarse a la Marina del Estado o comercial, también incluye la mencionada experiencia (</w:t>
      </w:r>
      <w:proofErr w:type="spellStart"/>
      <w:r>
        <w:rPr>
          <w:sz w:val="22"/>
          <w:szCs w:val="22"/>
        </w:rPr>
        <w:t>Galopin</w:t>
      </w:r>
      <w:proofErr w:type="spellEnd"/>
      <w:r>
        <w:rPr>
          <w:sz w:val="22"/>
          <w:szCs w:val="22"/>
        </w:rPr>
        <w:t>, 1914, 75).</w:t>
      </w:r>
    </w:p>
    <w:p w:rsidR="00366111" w:rsidRPr="00F75DC2" w:rsidRDefault="00366111" w:rsidP="00F75DC2">
      <w:pPr>
        <w:ind w:firstLine="284"/>
        <w:jc w:val="both"/>
        <w:rPr>
          <w:sz w:val="20"/>
          <w:szCs w:val="22"/>
        </w:rPr>
      </w:pPr>
      <w:r>
        <w:rPr>
          <w:sz w:val="22"/>
          <w:szCs w:val="22"/>
        </w:rPr>
        <w:t>H</w:t>
      </w:r>
      <w:r w:rsidRPr="00B668EF">
        <w:rPr>
          <w:sz w:val="22"/>
          <w:szCs w:val="22"/>
        </w:rPr>
        <w:t xml:space="preserve">oy </w:t>
      </w:r>
      <w:r>
        <w:rPr>
          <w:sz w:val="22"/>
          <w:szCs w:val="22"/>
        </w:rPr>
        <w:t>se encuentra</w:t>
      </w:r>
      <w:r w:rsidRPr="00B668EF">
        <w:rPr>
          <w:sz w:val="22"/>
          <w:szCs w:val="22"/>
        </w:rPr>
        <w:t xml:space="preserve"> en las universidades con un </w:t>
      </w:r>
      <w:r>
        <w:rPr>
          <w:sz w:val="22"/>
          <w:szCs w:val="22"/>
        </w:rPr>
        <w:t>objetivo</w:t>
      </w:r>
      <w:r w:rsidRPr="00B668EF">
        <w:rPr>
          <w:sz w:val="22"/>
          <w:szCs w:val="22"/>
        </w:rPr>
        <w:t xml:space="preserve"> científico </w:t>
      </w:r>
      <w:r>
        <w:rPr>
          <w:sz w:val="22"/>
          <w:szCs w:val="22"/>
        </w:rPr>
        <w:t xml:space="preserve">o </w:t>
      </w:r>
      <w:r w:rsidRPr="00B668EF">
        <w:rPr>
          <w:sz w:val="22"/>
          <w:szCs w:val="22"/>
        </w:rPr>
        <w:t>de aprendizaje pa</w:t>
      </w:r>
      <w:r>
        <w:rPr>
          <w:sz w:val="22"/>
          <w:szCs w:val="22"/>
        </w:rPr>
        <w:t xml:space="preserve">ra futuros formadores </w:t>
      </w:r>
      <w:r w:rsidRPr="00B668EF">
        <w:rPr>
          <w:sz w:val="22"/>
          <w:szCs w:val="22"/>
        </w:rPr>
        <w:t>(</w:t>
      </w:r>
      <w:proofErr w:type="spellStart"/>
      <w:r w:rsidRPr="00B668EF">
        <w:rPr>
          <w:sz w:val="22"/>
          <w:szCs w:val="22"/>
        </w:rPr>
        <w:t>Bürger</w:t>
      </w:r>
      <w:proofErr w:type="spellEnd"/>
      <w:r w:rsidRPr="00B668EF">
        <w:rPr>
          <w:sz w:val="22"/>
          <w:szCs w:val="22"/>
        </w:rPr>
        <w:t xml:space="preserve">, 1995; </w:t>
      </w:r>
      <w:proofErr w:type="spellStart"/>
      <w:r w:rsidRPr="00B668EF">
        <w:rPr>
          <w:sz w:val="22"/>
          <w:szCs w:val="22"/>
        </w:rPr>
        <w:t>Güémez</w:t>
      </w:r>
      <w:proofErr w:type="spellEnd"/>
      <w:r w:rsidRPr="00B668EF">
        <w:rPr>
          <w:sz w:val="22"/>
          <w:szCs w:val="22"/>
        </w:rPr>
        <w:t xml:space="preserve">, </w:t>
      </w:r>
      <w:proofErr w:type="spellStart"/>
      <w:r w:rsidRPr="00B668EF">
        <w:rPr>
          <w:sz w:val="22"/>
          <w:szCs w:val="22"/>
        </w:rPr>
        <w:t>Fiolhais</w:t>
      </w:r>
      <w:proofErr w:type="spellEnd"/>
      <w:r w:rsidRPr="00B668EF">
        <w:rPr>
          <w:sz w:val="22"/>
          <w:szCs w:val="22"/>
        </w:rPr>
        <w:t xml:space="preserve"> y </w:t>
      </w:r>
      <w:proofErr w:type="spellStart"/>
      <w:r w:rsidRPr="00B668EF">
        <w:rPr>
          <w:sz w:val="22"/>
          <w:szCs w:val="22"/>
        </w:rPr>
        <w:t>Fiolhais</w:t>
      </w:r>
      <w:proofErr w:type="spellEnd"/>
      <w:r w:rsidRPr="00B668EF">
        <w:rPr>
          <w:sz w:val="22"/>
          <w:szCs w:val="22"/>
        </w:rPr>
        <w:t xml:space="preserve">, 2003; </w:t>
      </w:r>
      <w:proofErr w:type="spellStart"/>
      <w:r w:rsidRPr="00B668EF">
        <w:rPr>
          <w:sz w:val="22"/>
          <w:szCs w:val="22"/>
        </w:rPr>
        <w:t>Güémez</w:t>
      </w:r>
      <w:proofErr w:type="spellEnd"/>
      <w:r w:rsidRPr="00B668EF">
        <w:rPr>
          <w:sz w:val="22"/>
          <w:szCs w:val="22"/>
        </w:rPr>
        <w:t xml:space="preserve">, 2004; De Luca y </w:t>
      </w:r>
      <w:proofErr w:type="spellStart"/>
      <w:r w:rsidRPr="00B668EF">
        <w:rPr>
          <w:sz w:val="22"/>
          <w:szCs w:val="22"/>
        </w:rPr>
        <w:t>Ganci</w:t>
      </w:r>
      <w:proofErr w:type="spellEnd"/>
      <w:r w:rsidRPr="00B668EF">
        <w:rPr>
          <w:sz w:val="22"/>
          <w:szCs w:val="22"/>
        </w:rPr>
        <w:t>, 2011</w:t>
      </w:r>
      <w:r>
        <w:rPr>
          <w:sz w:val="22"/>
          <w:szCs w:val="22"/>
        </w:rPr>
        <w:t xml:space="preserve">; </w:t>
      </w:r>
      <w:proofErr w:type="spellStart"/>
      <w:r>
        <w:rPr>
          <w:sz w:val="22"/>
          <w:szCs w:val="22"/>
        </w:rPr>
        <w:t>Élie</w:t>
      </w:r>
      <w:proofErr w:type="spellEnd"/>
      <w:r>
        <w:rPr>
          <w:sz w:val="22"/>
          <w:szCs w:val="22"/>
        </w:rPr>
        <w:t>, 2012</w:t>
      </w:r>
      <w:r w:rsidRPr="00B668EF">
        <w:rPr>
          <w:sz w:val="22"/>
          <w:szCs w:val="22"/>
        </w:rPr>
        <w:t>).</w:t>
      </w:r>
    </w:p>
    <w:p w:rsidR="00366111" w:rsidRDefault="00366111" w:rsidP="00F75DC2">
      <w:pPr>
        <w:ind w:firstLine="284"/>
        <w:jc w:val="both"/>
        <w:rPr>
          <w:sz w:val="22"/>
          <w:szCs w:val="22"/>
        </w:rPr>
      </w:pPr>
      <w:r w:rsidRPr="00B668EF">
        <w:rPr>
          <w:sz w:val="22"/>
          <w:szCs w:val="22"/>
        </w:rPr>
        <w:t>Entre las investigaciones que se han llevado a cabo</w:t>
      </w:r>
      <w:r>
        <w:rPr>
          <w:sz w:val="22"/>
          <w:szCs w:val="22"/>
        </w:rPr>
        <w:t xml:space="preserve"> para analizar el uso didáctico</w:t>
      </w:r>
      <w:r w:rsidRPr="00B668EF">
        <w:rPr>
          <w:sz w:val="22"/>
          <w:szCs w:val="22"/>
        </w:rPr>
        <w:t xml:space="preserve"> </w:t>
      </w:r>
      <w:r>
        <w:rPr>
          <w:sz w:val="22"/>
          <w:szCs w:val="22"/>
        </w:rPr>
        <w:t>del</w:t>
      </w:r>
      <w:r w:rsidRPr="00B668EF">
        <w:rPr>
          <w:sz w:val="22"/>
          <w:szCs w:val="22"/>
        </w:rPr>
        <w:t xml:space="preserve"> DC, se citan las de </w:t>
      </w:r>
      <w:proofErr w:type="spellStart"/>
      <w:r>
        <w:rPr>
          <w:sz w:val="22"/>
          <w:szCs w:val="22"/>
        </w:rPr>
        <w:t>Frazier</w:t>
      </w:r>
      <w:proofErr w:type="spellEnd"/>
      <w:r>
        <w:rPr>
          <w:sz w:val="22"/>
          <w:szCs w:val="22"/>
        </w:rPr>
        <w:t xml:space="preserve"> (1995; 2004), </w:t>
      </w:r>
      <w:r w:rsidRPr="00B668EF">
        <w:rPr>
          <w:sz w:val="22"/>
          <w:szCs w:val="22"/>
        </w:rPr>
        <w:t xml:space="preserve">Adler (1997), </w:t>
      </w:r>
      <w:proofErr w:type="spellStart"/>
      <w:r w:rsidRPr="00B668EF">
        <w:rPr>
          <w:sz w:val="22"/>
          <w:szCs w:val="22"/>
        </w:rPr>
        <w:t>Furió</w:t>
      </w:r>
      <w:proofErr w:type="spellEnd"/>
      <w:r w:rsidRPr="00B668EF">
        <w:rPr>
          <w:sz w:val="22"/>
          <w:szCs w:val="22"/>
        </w:rPr>
        <w:t xml:space="preserve">, </w:t>
      </w:r>
      <w:proofErr w:type="spellStart"/>
      <w:r w:rsidRPr="00B668EF">
        <w:rPr>
          <w:sz w:val="22"/>
          <w:szCs w:val="22"/>
        </w:rPr>
        <w:t>Payá</w:t>
      </w:r>
      <w:proofErr w:type="spellEnd"/>
      <w:r w:rsidRPr="00B668EF">
        <w:rPr>
          <w:sz w:val="22"/>
          <w:szCs w:val="22"/>
        </w:rPr>
        <w:t xml:space="preserve"> y Valdés (2005),</w:t>
      </w:r>
      <w:r>
        <w:rPr>
          <w:sz w:val="22"/>
          <w:szCs w:val="22"/>
        </w:rPr>
        <w:t xml:space="preserve"> </w:t>
      </w:r>
      <w:proofErr w:type="spellStart"/>
      <w:r>
        <w:rPr>
          <w:sz w:val="22"/>
          <w:szCs w:val="22"/>
        </w:rPr>
        <w:t>Sanjosé</w:t>
      </w:r>
      <w:proofErr w:type="spellEnd"/>
      <w:r>
        <w:rPr>
          <w:sz w:val="22"/>
          <w:szCs w:val="22"/>
        </w:rPr>
        <w:t xml:space="preserve"> y Torres (2010),</w:t>
      </w:r>
      <w:r w:rsidRPr="00B668EF">
        <w:rPr>
          <w:sz w:val="22"/>
          <w:szCs w:val="22"/>
        </w:rPr>
        <w:t xml:space="preserve"> Lozano (2012)</w:t>
      </w:r>
      <w:r>
        <w:rPr>
          <w:sz w:val="22"/>
          <w:szCs w:val="22"/>
        </w:rPr>
        <w:t xml:space="preserve">, </w:t>
      </w:r>
      <w:r w:rsidRPr="00B668EF">
        <w:rPr>
          <w:sz w:val="22"/>
          <w:szCs w:val="22"/>
        </w:rPr>
        <w:t>Torres (2013)</w:t>
      </w:r>
      <w:r>
        <w:rPr>
          <w:sz w:val="22"/>
          <w:szCs w:val="22"/>
        </w:rPr>
        <w:t xml:space="preserve">, </w:t>
      </w:r>
      <w:proofErr w:type="spellStart"/>
      <w:r w:rsidRPr="00F066D3">
        <w:rPr>
          <w:sz w:val="22"/>
          <w:szCs w:val="22"/>
        </w:rPr>
        <w:t>Sappington</w:t>
      </w:r>
      <w:proofErr w:type="spellEnd"/>
      <w:r>
        <w:rPr>
          <w:sz w:val="22"/>
          <w:szCs w:val="22"/>
        </w:rPr>
        <w:t xml:space="preserve"> </w:t>
      </w:r>
      <w:r w:rsidRPr="00F066D3">
        <w:rPr>
          <w:sz w:val="22"/>
          <w:szCs w:val="22"/>
        </w:rPr>
        <w:t>y Taylor (2014)</w:t>
      </w:r>
      <w:r>
        <w:rPr>
          <w:sz w:val="22"/>
          <w:szCs w:val="22"/>
        </w:rPr>
        <w:t>.</w:t>
      </w:r>
    </w:p>
    <w:p w:rsidR="00366111" w:rsidRPr="00B668EF" w:rsidRDefault="00366111" w:rsidP="00131B7B">
      <w:pPr>
        <w:ind w:firstLine="284"/>
        <w:jc w:val="both"/>
        <w:rPr>
          <w:sz w:val="22"/>
          <w:szCs w:val="22"/>
        </w:rPr>
      </w:pPr>
      <w:r w:rsidRPr="00B668EF">
        <w:rPr>
          <w:sz w:val="22"/>
          <w:szCs w:val="22"/>
        </w:rPr>
        <w:t xml:space="preserve">En estos trabajos, </w:t>
      </w:r>
      <w:r>
        <w:rPr>
          <w:sz w:val="22"/>
          <w:szCs w:val="22"/>
        </w:rPr>
        <w:t xml:space="preserve">de forma general, </w:t>
      </w:r>
      <w:r w:rsidRPr="00B668EF">
        <w:rPr>
          <w:sz w:val="22"/>
          <w:szCs w:val="22"/>
        </w:rPr>
        <w:t>se estudia</w:t>
      </w:r>
      <w:r>
        <w:rPr>
          <w:sz w:val="22"/>
          <w:szCs w:val="22"/>
        </w:rPr>
        <w:t>n</w:t>
      </w:r>
      <w:r w:rsidRPr="00B668EF">
        <w:rPr>
          <w:sz w:val="22"/>
          <w:szCs w:val="22"/>
        </w:rPr>
        <w:t xml:space="preserve"> las explicaciones que los estudiantes dan a los hechos observados. Si se quiere que el alumnado sea</w:t>
      </w:r>
      <w:r>
        <w:rPr>
          <w:sz w:val="22"/>
          <w:szCs w:val="22"/>
        </w:rPr>
        <w:t xml:space="preserve"> competente</w:t>
      </w:r>
      <w:r w:rsidRPr="00B668EF">
        <w:rPr>
          <w:sz w:val="22"/>
          <w:szCs w:val="22"/>
        </w:rPr>
        <w:t xml:space="preserve"> en distinguir entre la magia y la ciencia, entre el dogmatismo y las afirmaciones basadas en evidencias, es necesario que sepan explicar los hechos observados a partir de la realización de comprobaciones que les permitan sacar conclusiones y dar explicaciones mediante un discurso coherente y basado en p</w:t>
      </w:r>
      <w:r>
        <w:rPr>
          <w:sz w:val="22"/>
          <w:szCs w:val="22"/>
        </w:rPr>
        <w:t xml:space="preserve">ruebas (Reyes y </w:t>
      </w:r>
      <w:proofErr w:type="spellStart"/>
      <w:r>
        <w:rPr>
          <w:sz w:val="22"/>
          <w:szCs w:val="22"/>
        </w:rPr>
        <w:t>Garritz</w:t>
      </w:r>
      <w:proofErr w:type="spellEnd"/>
      <w:r>
        <w:rPr>
          <w:sz w:val="22"/>
          <w:szCs w:val="22"/>
        </w:rPr>
        <w:t>, 2009).</w:t>
      </w:r>
    </w:p>
    <w:p w:rsidR="00366111" w:rsidRDefault="00366111" w:rsidP="005B40A3">
      <w:pPr>
        <w:ind w:firstLine="284"/>
        <w:jc w:val="both"/>
        <w:rPr>
          <w:sz w:val="22"/>
          <w:szCs w:val="22"/>
        </w:rPr>
      </w:pPr>
      <w:r w:rsidRPr="00B668EF">
        <w:rPr>
          <w:sz w:val="22"/>
          <w:szCs w:val="22"/>
        </w:rPr>
        <w:t>Respecto al interés de motivar a los estudiantes con actividades que sorprendan por la observación de un acontecimiento no esperado o para el que no encuentran una respuesta con su</w:t>
      </w:r>
      <w:r>
        <w:rPr>
          <w:sz w:val="22"/>
          <w:szCs w:val="22"/>
        </w:rPr>
        <w:t xml:space="preserve">s conocimientos previos, </w:t>
      </w:r>
      <w:proofErr w:type="spellStart"/>
      <w:r w:rsidRPr="005E4890">
        <w:rPr>
          <w:sz w:val="22"/>
          <w:szCs w:val="22"/>
        </w:rPr>
        <w:t>Furió</w:t>
      </w:r>
      <w:proofErr w:type="spellEnd"/>
      <w:r w:rsidRPr="005E4890">
        <w:rPr>
          <w:sz w:val="22"/>
          <w:szCs w:val="22"/>
        </w:rPr>
        <w:t xml:space="preserve"> et al. (2005)</w:t>
      </w:r>
      <w:r>
        <w:rPr>
          <w:sz w:val="22"/>
          <w:szCs w:val="22"/>
        </w:rPr>
        <w:t xml:space="preserve"> </w:t>
      </w:r>
      <w:r w:rsidRPr="00B668EF">
        <w:rPr>
          <w:sz w:val="22"/>
          <w:szCs w:val="22"/>
        </w:rPr>
        <w:t xml:space="preserve">proponen prácticas de laboratorio tradicionales </w:t>
      </w:r>
      <w:r w:rsidRPr="00B668EF">
        <w:rPr>
          <w:sz w:val="22"/>
          <w:szCs w:val="22"/>
        </w:rPr>
        <w:lastRenderedPageBreak/>
        <w:t xml:space="preserve">para que los estudiantes, de entre </w:t>
      </w:r>
      <w:r>
        <w:rPr>
          <w:sz w:val="22"/>
          <w:szCs w:val="22"/>
        </w:rPr>
        <w:t>quince</w:t>
      </w:r>
      <w:r w:rsidRPr="00B668EF">
        <w:rPr>
          <w:sz w:val="22"/>
          <w:szCs w:val="22"/>
        </w:rPr>
        <w:t xml:space="preserve"> y </w:t>
      </w:r>
      <w:r>
        <w:rPr>
          <w:sz w:val="22"/>
          <w:szCs w:val="22"/>
        </w:rPr>
        <w:t>dieciocho</w:t>
      </w:r>
      <w:r w:rsidRPr="00B668EF">
        <w:rPr>
          <w:sz w:val="22"/>
          <w:szCs w:val="22"/>
        </w:rPr>
        <w:t xml:space="preserve"> años, lleven a cabo investigaciones. La propuesta de trabajo de los autores afirma: </w:t>
      </w:r>
    </w:p>
    <w:p w:rsidR="00366111" w:rsidRDefault="00366111" w:rsidP="00F2380A">
      <w:pPr>
        <w:ind w:left="540" w:firstLine="284"/>
        <w:jc w:val="both"/>
        <w:rPr>
          <w:sz w:val="22"/>
          <w:szCs w:val="22"/>
        </w:rPr>
      </w:pPr>
      <w:r>
        <w:rPr>
          <w:sz w:val="22"/>
          <w:szCs w:val="22"/>
        </w:rPr>
        <w:t>“L</w:t>
      </w:r>
      <w:r w:rsidRPr="00B668EF">
        <w:rPr>
          <w:sz w:val="22"/>
          <w:szCs w:val="22"/>
        </w:rPr>
        <w:t>os profesores solemos tener acceso a experiencias sencillas que son susceptibles de interesar a los estudiantes por sus resultados sorprendentes, por la posibilidad que les brindan de poner en práctica su inventiva, etc., y que contribuyen decisivamente a un mejor aprendizaje</w:t>
      </w:r>
      <w:r>
        <w:rPr>
          <w:sz w:val="22"/>
          <w:szCs w:val="22"/>
        </w:rPr>
        <w:t>.</w:t>
      </w:r>
      <w:r w:rsidRPr="00B668EF">
        <w:rPr>
          <w:sz w:val="22"/>
          <w:szCs w:val="22"/>
        </w:rPr>
        <w:t>”</w:t>
      </w:r>
      <w:r>
        <w:rPr>
          <w:sz w:val="22"/>
          <w:szCs w:val="22"/>
        </w:rPr>
        <w:t xml:space="preserve"> (</w:t>
      </w:r>
      <w:proofErr w:type="spellStart"/>
      <w:r>
        <w:rPr>
          <w:sz w:val="22"/>
          <w:szCs w:val="22"/>
        </w:rPr>
        <w:t>Furió</w:t>
      </w:r>
      <w:proofErr w:type="spellEnd"/>
      <w:r>
        <w:rPr>
          <w:sz w:val="22"/>
          <w:szCs w:val="22"/>
        </w:rPr>
        <w:t xml:space="preserve"> et al</w:t>
      </w:r>
      <w:r w:rsidRPr="00B668EF">
        <w:rPr>
          <w:sz w:val="22"/>
          <w:szCs w:val="22"/>
        </w:rPr>
        <w:t>.</w:t>
      </w:r>
      <w:r>
        <w:rPr>
          <w:sz w:val="22"/>
          <w:szCs w:val="22"/>
        </w:rPr>
        <w:t xml:space="preserve">, 2005, 97). </w:t>
      </w:r>
    </w:p>
    <w:p w:rsidR="00366111" w:rsidRPr="00B668EF" w:rsidRDefault="00366111" w:rsidP="005B40A3">
      <w:pPr>
        <w:ind w:firstLine="284"/>
        <w:jc w:val="both"/>
        <w:rPr>
          <w:sz w:val="22"/>
          <w:szCs w:val="22"/>
        </w:rPr>
      </w:pPr>
      <w:proofErr w:type="spellStart"/>
      <w:r w:rsidRPr="00BA4B85">
        <w:rPr>
          <w:sz w:val="22"/>
          <w:szCs w:val="22"/>
        </w:rPr>
        <w:t>Frazier</w:t>
      </w:r>
      <w:proofErr w:type="spellEnd"/>
      <w:r w:rsidRPr="00BA4B85">
        <w:rPr>
          <w:sz w:val="22"/>
          <w:szCs w:val="22"/>
        </w:rPr>
        <w:t xml:space="preserve"> (</w:t>
      </w:r>
      <w:r>
        <w:rPr>
          <w:sz w:val="22"/>
          <w:szCs w:val="22"/>
        </w:rPr>
        <w:t>1995</w:t>
      </w:r>
      <w:r w:rsidRPr="00BA4B85">
        <w:rPr>
          <w:sz w:val="22"/>
          <w:szCs w:val="22"/>
        </w:rPr>
        <w:t>) utiliza una pregunta para comenzar el proceso de indagación de los estudi</w:t>
      </w:r>
      <w:r>
        <w:rPr>
          <w:sz w:val="22"/>
          <w:szCs w:val="22"/>
        </w:rPr>
        <w:t>antes entre once y catorce años: d</w:t>
      </w:r>
      <w:r w:rsidRPr="00BA4B85">
        <w:rPr>
          <w:sz w:val="22"/>
          <w:szCs w:val="22"/>
        </w:rPr>
        <w:t>e dónde proviene</w:t>
      </w:r>
      <w:r>
        <w:rPr>
          <w:sz w:val="22"/>
          <w:szCs w:val="22"/>
        </w:rPr>
        <w:t xml:space="preserve"> el nombre de buzo cartesiano. É</w:t>
      </w:r>
      <w:r w:rsidRPr="00BA4B85">
        <w:rPr>
          <w:sz w:val="22"/>
          <w:szCs w:val="22"/>
        </w:rPr>
        <w:t xml:space="preserve">sta </w:t>
      </w:r>
      <w:r>
        <w:rPr>
          <w:sz w:val="22"/>
          <w:szCs w:val="22"/>
        </w:rPr>
        <w:t xml:space="preserve">no encuentra respuesta por parte de los estudiantes, </w:t>
      </w:r>
      <w:r w:rsidRPr="00BA4B85">
        <w:rPr>
          <w:sz w:val="22"/>
          <w:szCs w:val="22"/>
        </w:rPr>
        <w:t xml:space="preserve">más allá de la intuitiva asignación de la </w:t>
      </w:r>
      <w:r>
        <w:rPr>
          <w:sz w:val="22"/>
          <w:szCs w:val="22"/>
        </w:rPr>
        <w:t>autoría a Descartes. E</w:t>
      </w:r>
      <w:r w:rsidRPr="00BA4B85">
        <w:rPr>
          <w:sz w:val="22"/>
          <w:szCs w:val="22"/>
        </w:rPr>
        <w:t xml:space="preserve">n el intento de responder a </w:t>
      </w:r>
      <w:r>
        <w:rPr>
          <w:sz w:val="22"/>
          <w:szCs w:val="22"/>
        </w:rPr>
        <w:t>esta</w:t>
      </w:r>
      <w:r w:rsidRPr="00BA4B85">
        <w:rPr>
          <w:sz w:val="22"/>
          <w:szCs w:val="22"/>
        </w:rPr>
        <w:t xml:space="preserve"> pregunta, </w:t>
      </w:r>
      <w:r>
        <w:rPr>
          <w:sz w:val="22"/>
          <w:szCs w:val="22"/>
        </w:rPr>
        <w:t>el profesor, mediante</w:t>
      </w:r>
      <w:r w:rsidRPr="00BA4B85">
        <w:rPr>
          <w:sz w:val="22"/>
          <w:szCs w:val="22"/>
        </w:rPr>
        <w:t xml:space="preserve"> una afirmación y desechando la intervención de Descartes</w:t>
      </w:r>
      <w:r>
        <w:rPr>
          <w:sz w:val="22"/>
          <w:szCs w:val="22"/>
        </w:rPr>
        <w:t xml:space="preserve"> dice a los estudiantes</w:t>
      </w:r>
      <w:r w:rsidRPr="00BA4B85">
        <w:rPr>
          <w:sz w:val="22"/>
          <w:szCs w:val="22"/>
        </w:rPr>
        <w:t>: “El buzo lleva el nombre de un gran filósofo porque nos hace pensar”</w:t>
      </w:r>
      <w:r>
        <w:rPr>
          <w:sz w:val="22"/>
          <w:szCs w:val="22"/>
        </w:rPr>
        <w:t>. Esta afirmación quedará patente a lo largo del trabajo desarrollado</w:t>
      </w:r>
      <w:r w:rsidRPr="00BA4B85">
        <w:rPr>
          <w:sz w:val="22"/>
          <w:szCs w:val="22"/>
        </w:rPr>
        <w:t>. El profesor hace un repaso</w:t>
      </w:r>
      <w:r>
        <w:rPr>
          <w:sz w:val="22"/>
          <w:szCs w:val="22"/>
        </w:rPr>
        <w:t xml:space="preserve"> exhaustivo a la bibliografía didáctica y</w:t>
      </w:r>
      <w:r w:rsidRPr="00BA4B85">
        <w:rPr>
          <w:sz w:val="22"/>
          <w:szCs w:val="22"/>
        </w:rPr>
        <w:t xml:space="preserve"> a la omnipresencia del pequeño buzo en libros de actividades de laboratorio, en libros de texto y diversos proyecto</w:t>
      </w:r>
      <w:r>
        <w:rPr>
          <w:sz w:val="22"/>
          <w:szCs w:val="22"/>
        </w:rPr>
        <w:t>s de enseñanza de las ciencias. Clasifica</w:t>
      </w:r>
      <w:r w:rsidRPr="00BA4B85">
        <w:rPr>
          <w:sz w:val="22"/>
          <w:szCs w:val="22"/>
        </w:rPr>
        <w:t xml:space="preserve"> las respuestas de sus estudiantes a la pregunta ¿por qué se desplaza el aparato?, agrupándolas y sistematizándolas en </w:t>
      </w:r>
      <w:r>
        <w:rPr>
          <w:sz w:val="22"/>
          <w:szCs w:val="22"/>
        </w:rPr>
        <w:t>cinco modelos</w:t>
      </w:r>
      <w:r w:rsidRPr="00BA4B85">
        <w:rPr>
          <w:sz w:val="22"/>
          <w:szCs w:val="22"/>
        </w:rPr>
        <w:t xml:space="preserve"> (</w:t>
      </w:r>
      <w:proofErr w:type="spellStart"/>
      <w:r w:rsidRPr="00BA4B85">
        <w:rPr>
          <w:sz w:val="22"/>
          <w:szCs w:val="22"/>
        </w:rPr>
        <w:t>Frazier</w:t>
      </w:r>
      <w:proofErr w:type="spellEnd"/>
      <w:r w:rsidRPr="00BA4B85">
        <w:rPr>
          <w:sz w:val="22"/>
          <w:szCs w:val="22"/>
        </w:rPr>
        <w:t xml:space="preserve">, </w:t>
      </w:r>
      <w:r>
        <w:rPr>
          <w:sz w:val="22"/>
          <w:szCs w:val="22"/>
        </w:rPr>
        <w:t>1995; 2004): Teoría del peso; del aire; de la presión-flujo; de la presión-fuerza y del volumen-desplazamiento.</w:t>
      </w:r>
    </w:p>
    <w:p w:rsidR="00366111" w:rsidRDefault="00366111" w:rsidP="005504B2">
      <w:pPr>
        <w:ind w:firstLine="284"/>
        <w:jc w:val="both"/>
        <w:rPr>
          <w:sz w:val="22"/>
          <w:szCs w:val="22"/>
        </w:rPr>
      </w:pPr>
      <w:r w:rsidRPr="00B668EF">
        <w:rPr>
          <w:sz w:val="22"/>
          <w:szCs w:val="22"/>
        </w:rPr>
        <w:t xml:space="preserve">Adler </w:t>
      </w:r>
      <w:r>
        <w:rPr>
          <w:sz w:val="22"/>
          <w:szCs w:val="22"/>
        </w:rPr>
        <w:t>realiza</w:t>
      </w:r>
      <w:r w:rsidRPr="00B668EF">
        <w:rPr>
          <w:sz w:val="22"/>
          <w:szCs w:val="22"/>
        </w:rPr>
        <w:t xml:space="preserve"> su tesis de maestría sobre el </w:t>
      </w:r>
      <w:r>
        <w:rPr>
          <w:sz w:val="22"/>
          <w:szCs w:val="22"/>
        </w:rPr>
        <w:t>DC</w:t>
      </w:r>
      <w:r w:rsidRPr="00B668EF">
        <w:rPr>
          <w:sz w:val="22"/>
          <w:szCs w:val="22"/>
        </w:rPr>
        <w:t xml:space="preserve"> (Adler, 1997). Su estudio se llevó a cabo </w:t>
      </w:r>
      <w:r>
        <w:rPr>
          <w:sz w:val="22"/>
          <w:szCs w:val="22"/>
        </w:rPr>
        <w:t>con estudiantes, de entre diez y trece</w:t>
      </w:r>
      <w:r w:rsidRPr="00B668EF">
        <w:rPr>
          <w:sz w:val="22"/>
          <w:szCs w:val="22"/>
        </w:rPr>
        <w:t xml:space="preserve"> años</w:t>
      </w:r>
      <w:r>
        <w:rPr>
          <w:sz w:val="22"/>
          <w:szCs w:val="22"/>
        </w:rPr>
        <w:t>,</w:t>
      </w:r>
      <w:r w:rsidRPr="00B668EF">
        <w:rPr>
          <w:sz w:val="22"/>
          <w:szCs w:val="22"/>
        </w:rPr>
        <w:t xml:space="preserve"> que estaban familiarizados con la realización de experimentos. </w:t>
      </w:r>
      <w:r>
        <w:rPr>
          <w:sz w:val="22"/>
          <w:szCs w:val="22"/>
        </w:rPr>
        <w:t xml:space="preserve">Para fundamentar su trabajo, repasa desde una perspectiva histórica, </w:t>
      </w:r>
      <w:r w:rsidRPr="00B668EF">
        <w:rPr>
          <w:sz w:val="22"/>
          <w:szCs w:val="22"/>
        </w:rPr>
        <w:t xml:space="preserve">los autores que han estudiado el origen del aparato y su denominación, llegando </w:t>
      </w:r>
      <w:r>
        <w:rPr>
          <w:sz w:val="22"/>
          <w:szCs w:val="22"/>
        </w:rPr>
        <w:t xml:space="preserve">también </w:t>
      </w:r>
      <w:r w:rsidRPr="00B668EF">
        <w:rPr>
          <w:sz w:val="22"/>
          <w:szCs w:val="22"/>
        </w:rPr>
        <w:t xml:space="preserve">a la conclusión de que no existen pruebas de que Descartes interviniera en </w:t>
      </w:r>
      <w:r>
        <w:rPr>
          <w:sz w:val="22"/>
          <w:szCs w:val="22"/>
        </w:rPr>
        <w:t>su invención. A</w:t>
      </w:r>
      <w:r w:rsidRPr="00B668EF">
        <w:rPr>
          <w:sz w:val="22"/>
          <w:szCs w:val="22"/>
        </w:rPr>
        <w:t>firma que du</w:t>
      </w:r>
      <w:r>
        <w:rPr>
          <w:sz w:val="22"/>
          <w:szCs w:val="22"/>
        </w:rPr>
        <w:t>rante muchos años se utilizó</w:t>
      </w:r>
      <w:r w:rsidRPr="00B668EF">
        <w:rPr>
          <w:sz w:val="22"/>
          <w:szCs w:val="22"/>
        </w:rPr>
        <w:t xml:space="preserve"> para explicar conceptos de física</w:t>
      </w:r>
      <w:r>
        <w:rPr>
          <w:sz w:val="22"/>
          <w:szCs w:val="22"/>
        </w:rPr>
        <w:t>,</w:t>
      </w:r>
      <w:r w:rsidRPr="00B668EF">
        <w:rPr>
          <w:sz w:val="22"/>
          <w:szCs w:val="22"/>
        </w:rPr>
        <w:t xml:space="preserve"> pero que recientemente s</w:t>
      </w:r>
      <w:r>
        <w:rPr>
          <w:sz w:val="22"/>
          <w:szCs w:val="22"/>
        </w:rPr>
        <w:t>e utiliza más para que el alumnado</w:t>
      </w:r>
      <w:r w:rsidRPr="00B668EF">
        <w:rPr>
          <w:sz w:val="22"/>
          <w:szCs w:val="22"/>
        </w:rPr>
        <w:t xml:space="preserve"> pi</w:t>
      </w:r>
      <w:r>
        <w:rPr>
          <w:sz w:val="22"/>
          <w:szCs w:val="22"/>
        </w:rPr>
        <w:t>ense, mediante</w:t>
      </w:r>
      <w:r w:rsidRPr="00B668EF">
        <w:rPr>
          <w:sz w:val="22"/>
          <w:szCs w:val="22"/>
        </w:rPr>
        <w:t xml:space="preserve"> </w:t>
      </w:r>
      <w:r>
        <w:rPr>
          <w:sz w:val="22"/>
          <w:szCs w:val="22"/>
        </w:rPr>
        <w:t>enfoques constructivistas; utiliza</w:t>
      </w:r>
      <w:r w:rsidRPr="00BA4B85">
        <w:rPr>
          <w:sz w:val="22"/>
          <w:szCs w:val="22"/>
        </w:rPr>
        <w:t xml:space="preserve"> la metodología del estudio de casos. </w:t>
      </w:r>
      <w:r>
        <w:rPr>
          <w:sz w:val="22"/>
          <w:szCs w:val="22"/>
        </w:rPr>
        <w:t>Toma</w:t>
      </w:r>
      <w:r w:rsidRPr="00BA4B85">
        <w:rPr>
          <w:sz w:val="22"/>
          <w:szCs w:val="22"/>
        </w:rPr>
        <w:t xml:space="preserve"> la categorización </w:t>
      </w:r>
      <w:r>
        <w:rPr>
          <w:sz w:val="22"/>
          <w:szCs w:val="22"/>
        </w:rPr>
        <w:t xml:space="preserve">de teorías realizada por </w:t>
      </w:r>
      <w:proofErr w:type="spellStart"/>
      <w:r>
        <w:rPr>
          <w:sz w:val="22"/>
          <w:szCs w:val="22"/>
        </w:rPr>
        <w:t>Frazier</w:t>
      </w:r>
      <w:proofErr w:type="spellEnd"/>
      <w:r>
        <w:rPr>
          <w:sz w:val="22"/>
          <w:szCs w:val="22"/>
        </w:rPr>
        <w:t xml:space="preserve"> (1995</w:t>
      </w:r>
      <w:r w:rsidRPr="00BA4B85">
        <w:rPr>
          <w:sz w:val="22"/>
          <w:szCs w:val="22"/>
        </w:rPr>
        <w:t>)</w:t>
      </w:r>
      <w:r>
        <w:rPr>
          <w:sz w:val="22"/>
          <w:szCs w:val="22"/>
        </w:rPr>
        <w:t xml:space="preserve"> y añade una sexta: la forma de la botella. </w:t>
      </w:r>
      <w:r w:rsidRPr="00B668EF">
        <w:rPr>
          <w:sz w:val="22"/>
          <w:szCs w:val="22"/>
        </w:rPr>
        <w:t>El autor concluye que si bien los jóvenes explicaron el motivo por el que el buzo se desplazaba verticalmente, ninguna de las tres parejas estudiadas desarrolló una teoría global, de aplicación más amplia. Sin embargo valora el estudio de casos positivamente por su utilidad didáctica y concretamente el trabajo con datos históricos y la metodología constructivista (Adler, 1997).</w:t>
      </w:r>
    </w:p>
    <w:p w:rsidR="00366111" w:rsidRPr="00B668EF" w:rsidRDefault="00366111" w:rsidP="001F1167">
      <w:pPr>
        <w:ind w:firstLine="284"/>
        <w:jc w:val="both"/>
        <w:rPr>
          <w:sz w:val="22"/>
          <w:szCs w:val="22"/>
        </w:rPr>
      </w:pPr>
      <w:r>
        <w:rPr>
          <w:sz w:val="22"/>
          <w:szCs w:val="22"/>
        </w:rPr>
        <w:t xml:space="preserve">Siguiendo la propuesta de </w:t>
      </w:r>
      <w:proofErr w:type="spellStart"/>
      <w:r>
        <w:rPr>
          <w:sz w:val="22"/>
          <w:szCs w:val="22"/>
        </w:rPr>
        <w:t>Furió</w:t>
      </w:r>
      <w:proofErr w:type="spellEnd"/>
      <w:r>
        <w:rPr>
          <w:sz w:val="22"/>
          <w:szCs w:val="22"/>
        </w:rPr>
        <w:t xml:space="preserve"> et al. (2005), l</w:t>
      </w:r>
      <w:r w:rsidRPr="00B668EF">
        <w:rPr>
          <w:sz w:val="22"/>
          <w:szCs w:val="22"/>
        </w:rPr>
        <w:t xml:space="preserve">a tesis doctoral de Lozano (2012) se centra en la ciencia recreativa como herramienta motivadora para mejorar la adquisición de competencias argumentativas en estudiantes. Entre las actividades propuestas está el </w:t>
      </w:r>
      <w:r>
        <w:rPr>
          <w:sz w:val="22"/>
          <w:szCs w:val="22"/>
        </w:rPr>
        <w:t>DC</w:t>
      </w:r>
      <w:r w:rsidRPr="00B668EF">
        <w:rPr>
          <w:sz w:val="22"/>
          <w:szCs w:val="22"/>
        </w:rPr>
        <w:t xml:space="preserve">, para llevar a cabo con alumnado de </w:t>
      </w:r>
      <w:r>
        <w:rPr>
          <w:sz w:val="22"/>
          <w:szCs w:val="22"/>
        </w:rPr>
        <w:t>trece-catorce</w:t>
      </w:r>
      <w:r w:rsidRPr="00B668EF">
        <w:rPr>
          <w:sz w:val="22"/>
          <w:szCs w:val="22"/>
        </w:rPr>
        <w:t xml:space="preserve"> años (Lozano, 2012, 147-149).</w:t>
      </w:r>
      <w:r>
        <w:rPr>
          <w:sz w:val="22"/>
          <w:szCs w:val="22"/>
        </w:rPr>
        <w:t xml:space="preserve"> Los resultados obtenidos presentan modelos de los estudiantes similares a los de </w:t>
      </w:r>
      <w:proofErr w:type="spellStart"/>
      <w:r>
        <w:rPr>
          <w:sz w:val="22"/>
          <w:szCs w:val="22"/>
        </w:rPr>
        <w:t>Frazier</w:t>
      </w:r>
      <w:proofErr w:type="spellEnd"/>
      <w:r>
        <w:rPr>
          <w:sz w:val="22"/>
          <w:szCs w:val="22"/>
        </w:rPr>
        <w:t xml:space="preserve"> (1995), teorías presión-flujo-fuerza y teoría del peso que es la que al final es aceptada por los estudiantes (Lozano, 2012, 187-191; 250-256).</w:t>
      </w:r>
    </w:p>
    <w:p w:rsidR="00366111" w:rsidRDefault="00366111" w:rsidP="005A1DA5">
      <w:pPr>
        <w:ind w:firstLine="284"/>
        <w:jc w:val="both"/>
        <w:rPr>
          <w:sz w:val="22"/>
          <w:szCs w:val="22"/>
        </w:rPr>
      </w:pPr>
      <w:r w:rsidRPr="00B668EF">
        <w:rPr>
          <w:sz w:val="22"/>
          <w:szCs w:val="22"/>
        </w:rPr>
        <w:t>Asimismo la tesis doctoral de Torres (2013) utiliza el DC</w:t>
      </w:r>
      <w:r>
        <w:rPr>
          <w:sz w:val="22"/>
          <w:szCs w:val="22"/>
        </w:rPr>
        <w:t xml:space="preserve"> como experiencia que cumple </w:t>
      </w:r>
      <w:r w:rsidRPr="00B668EF">
        <w:rPr>
          <w:sz w:val="22"/>
          <w:szCs w:val="22"/>
        </w:rPr>
        <w:t xml:space="preserve">las condiciones de sorprender a los estudiantes y </w:t>
      </w:r>
      <w:r>
        <w:rPr>
          <w:sz w:val="22"/>
          <w:szCs w:val="22"/>
        </w:rPr>
        <w:t>para la que no encuentra</w:t>
      </w:r>
      <w:r w:rsidRPr="00B668EF">
        <w:rPr>
          <w:sz w:val="22"/>
          <w:szCs w:val="22"/>
        </w:rPr>
        <w:t>n una resp</w:t>
      </w:r>
      <w:r>
        <w:rPr>
          <w:sz w:val="22"/>
          <w:szCs w:val="22"/>
        </w:rPr>
        <w:t>uesta convincente que dé</w:t>
      </w:r>
      <w:r w:rsidRPr="00B668EF">
        <w:rPr>
          <w:sz w:val="22"/>
          <w:szCs w:val="22"/>
        </w:rPr>
        <w:t xml:space="preserve"> </w:t>
      </w:r>
      <w:r>
        <w:rPr>
          <w:sz w:val="22"/>
          <w:szCs w:val="22"/>
        </w:rPr>
        <w:t xml:space="preserve">explicación </w:t>
      </w:r>
      <w:r w:rsidRPr="00B668EF">
        <w:rPr>
          <w:sz w:val="22"/>
          <w:szCs w:val="22"/>
        </w:rPr>
        <w:t>al hech</w:t>
      </w:r>
      <w:r>
        <w:rPr>
          <w:sz w:val="22"/>
          <w:szCs w:val="22"/>
        </w:rPr>
        <w:t>o observado.</w:t>
      </w:r>
      <w:r w:rsidRPr="00B668EF">
        <w:rPr>
          <w:sz w:val="22"/>
          <w:szCs w:val="22"/>
        </w:rPr>
        <w:t xml:space="preserve"> </w:t>
      </w:r>
      <w:r>
        <w:rPr>
          <w:sz w:val="22"/>
          <w:szCs w:val="22"/>
        </w:rPr>
        <w:t xml:space="preserve">Los </w:t>
      </w:r>
      <w:r w:rsidRPr="00B668EF">
        <w:rPr>
          <w:sz w:val="22"/>
          <w:szCs w:val="22"/>
        </w:rPr>
        <w:t>conocimientos previos oblig</w:t>
      </w:r>
      <w:r>
        <w:rPr>
          <w:sz w:val="22"/>
          <w:szCs w:val="22"/>
        </w:rPr>
        <w:t>a</w:t>
      </w:r>
      <w:r w:rsidRPr="00B668EF">
        <w:rPr>
          <w:sz w:val="22"/>
          <w:szCs w:val="22"/>
        </w:rPr>
        <w:t xml:space="preserve">n al planteamiento de preguntas y </w:t>
      </w:r>
      <w:r>
        <w:rPr>
          <w:sz w:val="22"/>
          <w:szCs w:val="22"/>
        </w:rPr>
        <w:t xml:space="preserve">a realizar </w:t>
      </w:r>
      <w:r w:rsidRPr="00B668EF">
        <w:rPr>
          <w:sz w:val="22"/>
          <w:szCs w:val="22"/>
        </w:rPr>
        <w:t xml:space="preserve">actividades de comprobación para </w:t>
      </w:r>
      <w:r>
        <w:rPr>
          <w:sz w:val="22"/>
          <w:szCs w:val="22"/>
        </w:rPr>
        <w:t>contrastar sus</w:t>
      </w:r>
      <w:r w:rsidRPr="00B668EF">
        <w:rPr>
          <w:sz w:val="22"/>
          <w:szCs w:val="22"/>
        </w:rPr>
        <w:t xml:space="preserve"> </w:t>
      </w:r>
      <w:r w:rsidRPr="005E4890">
        <w:rPr>
          <w:sz w:val="22"/>
          <w:szCs w:val="22"/>
        </w:rPr>
        <w:t>hipótesis, que</w:t>
      </w:r>
      <w:r w:rsidRPr="00B668EF">
        <w:rPr>
          <w:sz w:val="22"/>
          <w:szCs w:val="22"/>
        </w:rPr>
        <w:t xml:space="preserve"> den respuesta a los interrogantes planteados por ellos mismos</w:t>
      </w:r>
      <w:r>
        <w:rPr>
          <w:sz w:val="22"/>
          <w:szCs w:val="22"/>
        </w:rPr>
        <w:t xml:space="preserve"> para posteriormente hacer predicciones</w:t>
      </w:r>
      <w:r w:rsidRPr="00B668EF">
        <w:rPr>
          <w:sz w:val="22"/>
          <w:szCs w:val="22"/>
        </w:rPr>
        <w:t>.</w:t>
      </w:r>
      <w:r>
        <w:rPr>
          <w:sz w:val="22"/>
          <w:szCs w:val="22"/>
        </w:rPr>
        <w:t xml:space="preserve"> El autor</w:t>
      </w:r>
      <w:r w:rsidRPr="007416A9">
        <w:rPr>
          <w:sz w:val="22"/>
          <w:szCs w:val="22"/>
        </w:rPr>
        <w:t xml:space="preserve"> se centra en métodos de estimulación y </w:t>
      </w:r>
      <w:r>
        <w:rPr>
          <w:sz w:val="22"/>
          <w:szCs w:val="22"/>
        </w:rPr>
        <w:t xml:space="preserve">valoración de la </w:t>
      </w:r>
      <w:r w:rsidRPr="007416A9">
        <w:rPr>
          <w:sz w:val="22"/>
          <w:szCs w:val="22"/>
        </w:rPr>
        <w:t>calidad de las preguntas que realizan los estudiantes ante un hecho observado</w:t>
      </w:r>
      <w:r>
        <w:rPr>
          <w:sz w:val="22"/>
          <w:szCs w:val="22"/>
        </w:rPr>
        <w:t>,</w:t>
      </w:r>
      <w:r w:rsidRPr="007416A9">
        <w:rPr>
          <w:sz w:val="22"/>
          <w:szCs w:val="22"/>
        </w:rPr>
        <w:t xml:space="preserve"> sorprendente para</w:t>
      </w:r>
      <w:r>
        <w:rPr>
          <w:sz w:val="22"/>
          <w:szCs w:val="22"/>
        </w:rPr>
        <w:t xml:space="preserve"> sus modelos mentales. P</w:t>
      </w:r>
      <w:r w:rsidRPr="007416A9">
        <w:rPr>
          <w:sz w:val="22"/>
          <w:szCs w:val="22"/>
        </w:rPr>
        <w:t>one de manifiesto la dificultad que existe para averiguar las representaciones mentales que utili</w:t>
      </w:r>
      <w:r>
        <w:rPr>
          <w:sz w:val="22"/>
          <w:szCs w:val="22"/>
        </w:rPr>
        <w:t>za una persona para comprender</w:t>
      </w:r>
      <w:r w:rsidRPr="00990DB8">
        <w:rPr>
          <w:strike/>
          <w:color w:val="FF0000"/>
          <w:sz w:val="22"/>
          <w:szCs w:val="22"/>
        </w:rPr>
        <w:t>,</w:t>
      </w:r>
      <w:r>
        <w:rPr>
          <w:sz w:val="22"/>
          <w:szCs w:val="22"/>
        </w:rPr>
        <w:t xml:space="preserve"> </w:t>
      </w:r>
      <w:r w:rsidRPr="007416A9">
        <w:rPr>
          <w:sz w:val="22"/>
          <w:szCs w:val="22"/>
        </w:rPr>
        <w:t>el funcionamiento de un aparato, aun manipulándolo y solicitándole que explicite verbalmente o por escrito cuáles son sus explicaciones ante el hecho observado (Torres, 2013, 284).</w:t>
      </w:r>
      <w:r>
        <w:rPr>
          <w:sz w:val="22"/>
          <w:szCs w:val="22"/>
        </w:rPr>
        <w:t xml:space="preserve"> </w:t>
      </w:r>
      <w:r w:rsidRPr="007416A9">
        <w:rPr>
          <w:sz w:val="22"/>
          <w:szCs w:val="22"/>
        </w:rPr>
        <w:t>Por otra parte indica que</w:t>
      </w:r>
      <w:r>
        <w:rPr>
          <w:sz w:val="22"/>
          <w:szCs w:val="22"/>
        </w:rPr>
        <w:t>:</w:t>
      </w:r>
    </w:p>
    <w:p w:rsidR="00366111" w:rsidRPr="005A1DA5" w:rsidRDefault="00366111" w:rsidP="005A1DA5">
      <w:pPr>
        <w:ind w:left="540" w:firstLine="284"/>
        <w:jc w:val="both"/>
        <w:rPr>
          <w:sz w:val="22"/>
          <w:szCs w:val="22"/>
        </w:rPr>
      </w:pPr>
      <w:r w:rsidRPr="007416A9">
        <w:rPr>
          <w:sz w:val="22"/>
          <w:szCs w:val="22"/>
        </w:rPr>
        <w:t>“</w:t>
      </w:r>
      <w:r>
        <w:rPr>
          <w:rFonts w:eastAsia="TimesNewRomanPSMT"/>
          <w:sz w:val="22"/>
          <w:szCs w:val="22"/>
        </w:rPr>
        <w:t>L</w:t>
      </w:r>
      <w:r w:rsidRPr="007416A9">
        <w:rPr>
          <w:rFonts w:eastAsia="TimesNewRomanPSMT"/>
          <w:sz w:val="22"/>
          <w:szCs w:val="22"/>
        </w:rPr>
        <w:t>a posibilidad de manipular los dispositivos y no sólo visualizar su funcionamiento, genera mayor número de preguntas explicativas y menor número de preguntas predictivas. [..]</w:t>
      </w:r>
      <w:r>
        <w:rPr>
          <w:rFonts w:eastAsia="TimesNewRomanPSMT"/>
          <w:sz w:val="22"/>
          <w:szCs w:val="22"/>
        </w:rPr>
        <w:t>.” (Torres, 2013, 288).</w:t>
      </w:r>
    </w:p>
    <w:p w:rsidR="00366111" w:rsidRDefault="00366111" w:rsidP="005A1DA5">
      <w:pPr>
        <w:autoSpaceDE w:val="0"/>
        <w:autoSpaceDN w:val="0"/>
        <w:adjustRightInd w:val="0"/>
        <w:ind w:firstLine="360"/>
        <w:jc w:val="both"/>
        <w:rPr>
          <w:rFonts w:eastAsia="TimesNewRomanPSMT"/>
          <w:sz w:val="22"/>
          <w:szCs w:val="22"/>
        </w:rPr>
      </w:pPr>
      <w:r>
        <w:rPr>
          <w:sz w:val="22"/>
          <w:szCs w:val="22"/>
        </w:rPr>
        <w:t xml:space="preserve">En la misma línea argumentativa </w:t>
      </w:r>
      <w:proofErr w:type="spellStart"/>
      <w:r>
        <w:rPr>
          <w:rFonts w:eastAsia="TimesNewRomanPSMT"/>
          <w:sz w:val="22"/>
          <w:szCs w:val="22"/>
        </w:rPr>
        <w:t>Sanjosé</w:t>
      </w:r>
      <w:proofErr w:type="spellEnd"/>
      <w:r>
        <w:rPr>
          <w:rFonts w:eastAsia="TimesNewRomanPSMT"/>
          <w:sz w:val="22"/>
          <w:szCs w:val="22"/>
        </w:rPr>
        <w:t xml:space="preserve"> y Torres (2010, 169), hacen referencia a las investigaciones de </w:t>
      </w:r>
      <w:proofErr w:type="spellStart"/>
      <w:r>
        <w:rPr>
          <w:rFonts w:eastAsia="TimesNewRomanPSMT"/>
          <w:sz w:val="22"/>
          <w:szCs w:val="22"/>
        </w:rPr>
        <w:t>Ferguson</w:t>
      </w:r>
      <w:proofErr w:type="spellEnd"/>
      <w:r>
        <w:rPr>
          <w:rFonts w:eastAsia="TimesNewRomanPSMT"/>
          <w:sz w:val="22"/>
          <w:szCs w:val="22"/>
        </w:rPr>
        <w:t xml:space="preserve"> y </w:t>
      </w:r>
      <w:proofErr w:type="spellStart"/>
      <w:r>
        <w:rPr>
          <w:rFonts w:eastAsia="TimesNewRomanPSMT"/>
          <w:sz w:val="22"/>
          <w:szCs w:val="22"/>
        </w:rPr>
        <w:t>Hegarty</w:t>
      </w:r>
      <w:proofErr w:type="spellEnd"/>
      <w:r>
        <w:rPr>
          <w:rFonts w:eastAsia="TimesNewRomanPSMT"/>
          <w:sz w:val="22"/>
          <w:szCs w:val="22"/>
        </w:rPr>
        <w:t xml:space="preserve"> e inciden en el interés de que el estudiante aplique lo aprendido resolviendo otros planteamientos diferentes para apreciar si ha habido mejor </w:t>
      </w:r>
      <w:r>
        <w:rPr>
          <w:rFonts w:eastAsia="TimesNewRomanPSMT"/>
          <w:sz w:val="22"/>
          <w:szCs w:val="22"/>
        </w:rPr>
        <w:lastRenderedPageBreak/>
        <w:t>aprendizaje al realizar actividades manipulativas, capaz de ser utilizado de manera más eficiente fuera del contexto de aprendizaje inicial.</w:t>
      </w:r>
    </w:p>
    <w:p w:rsidR="00366111" w:rsidRDefault="00366111" w:rsidP="00E951BE">
      <w:pPr>
        <w:ind w:firstLine="284"/>
        <w:jc w:val="both"/>
        <w:rPr>
          <w:kern w:val="1"/>
          <w:sz w:val="22"/>
          <w:szCs w:val="22"/>
          <w:lang w:eastAsia="ar-SA"/>
        </w:rPr>
      </w:pPr>
      <w:r>
        <w:rPr>
          <w:sz w:val="22"/>
          <w:szCs w:val="22"/>
        </w:rPr>
        <w:t xml:space="preserve">Tal como se ha puesto de manifiesto hasta el momento, la utilización didáctica habitual del DC es para trabajar contenidos de física, si bien, tal como aparece en el Cuadro I, también es posible su utilización en otras áreas de conocimiento. </w:t>
      </w:r>
      <w:r w:rsidRPr="00B668EF">
        <w:rPr>
          <w:kern w:val="1"/>
          <w:sz w:val="22"/>
          <w:szCs w:val="22"/>
          <w:lang w:eastAsia="ar-SA"/>
        </w:rPr>
        <w:t xml:space="preserve">En </w:t>
      </w:r>
      <w:r>
        <w:rPr>
          <w:kern w:val="1"/>
          <w:sz w:val="22"/>
          <w:szCs w:val="22"/>
          <w:lang w:eastAsia="ar-SA"/>
        </w:rPr>
        <w:t>el</w:t>
      </w:r>
      <w:r w:rsidRPr="00B668EF">
        <w:rPr>
          <w:kern w:val="1"/>
          <w:sz w:val="22"/>
          <w:szCs w:val="22"/>
          <w:lang w:eastAsia="ar-SA"/>
        </w:rPr>
        <w:t xml:space="preserve"> proyecto</w:t>
      </w:r>
      <w:r>
        <w:rPr>
          <w:kern w:val="1"/>
          <w:sz w:val="22"/>
          <w:szCs w:val="22"/>
          <w:lang w:eastAsia="ar-SA"/>
        </w:rPr>
        <w:t xml:space="preserve"> motivo de este trabajo</w:t>
      </w:r>
      <w:r w:rsidRPr="00B668EF">
        <w:rPr>
          <w:kern w:val="1"/>
          <w:sz w:val="22"/>
          <w:szCs w:val="22"/>
          <w:lang w:eastAsia="ar-SA"/>
        </w:rPr>
        <w:t xml:space="preserve"> se utiliza la historia del descubrimiento del DC como elemento motivador y </w:t>
      </w:r>
      <w:proofErr w:type="spellStart"/>
      <w:r w:rsidRPr="00B668EF">
        <w:rPr>
          <w:kern w:val="1"/>
          <w:sz w:val="22"/>
          <w:szCs w:val="22"/>
          <w:lang w:eastAsia="ar-SA"/>
        </w:rPr>
        <w:t>ejemplificante</w:t>
      </w:r>
      <w:proofErr w:type="spellEnd"/>
      <w:r w:rsidRPr="00B668EF">
        <w:rPr>
          <w:kern w:val="1"/>
          <w:sz w:val="22"/>
          <w:szCs w:val="22"/>
          <w:lang w:eastAsia="ar-SA"/>
        </w:rPr>
        <w:t xml:space="preserve"> desde</w:t>
      </w:r>
      <w:r>
        <w:rPr>
          <w:kern w:val="1"/>
          <w:sz w:val="22"/>
          <w:szCs w:val="22"/>
          <w:lang w:eastAsia="ar-SA"/>
        </w:rPr>
        <w:t xml:space="preserve"> diversos aspectos, siguiendo la línea de trabajos anteriores.</w:t>
      </w:r>
    </w:p>
    <w:p w:rsidR="00366111" w:rsidRDefault="00366111" w:rsidP="005A1DA5">
      <w:pPr>
        <w:jc w:val="both"/>
        <w:rPr>
          <w:sz w:val="22"/>
          <w:szCs w:val="22"/>
        </w:rPr>
      </w:pPr>
    </w:p>
    <w:p w:rsidR="00366111" w:rsidRDefault="00DE6104" w:rsidP="00F75DC2">
      <w:pPr>
        <w:ind w:firstLine="284"/>
        <w:jc w:val="both"/>
        <w:rPr>
          <w:sz w:val="22"/>
          <w:szCs w:val="22"/>
        </w:rPr>
      </w:pPr>
      <w:r>
        <w:rPr>
          <w:noProof/>
        </w:rPr>
        <w:drawing>
          <wp:anchor distT="0" distB="0" distL="114300" distR="114300" simplePos="0" relativeHeight="251655680" behindDoc="0" locked="0" layoutInCell="1" allowOverlap="1">
            <wp:simplePos x="0" y="0"/>
            <wp:positionH relativeFrom="column">
              <wp:posOffset>457200</wp:posOffset>
            </wp:positionH>
            <wp:positionV relativeFrom="paragraph">
              <wp:posOffset>12065</wp:posOffset>
            </wp:positionV>
            <wp:extent cx="5029200" cy="34163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3416300"/>
                    </a:xfrm>
                    <a:prstGeom prst="rect">
                      <a:avLst/>
                    </a:prstGeom>
                    <a:noFill/>
                  </pic:spPr>
                </pic:pic>
              </a:graphicData>
            </a:graphic>
            <wp14:sizeRelH relativeFrom="page">
              <wp14:pctWidth>0</wp14:pctWidth>
            </wp14:sizeRelH>
            <wp14:sizeRelV relativeFrom="page">
              <wp14:pctHeight>0</wp14:pctHeight>
            </wp14:sizeRelV>
          </wp:anchor>
        </w:drawing>
      </w:r>
    </w:p>
    <w:p w:rsidR="00366111" w:rsidRDefault="00366111" w:rsidP="00F75DC2">
      <w:pPr>
        <w:ind w:firstLine="284"/>
        <w:jc w:val="both"/>
        <w:rPr>
          <w:sz w:val="22"/>
          <w:szCs w:val="22"/>
        </w:rPr>
      </w:pPr>
    </w:p>
    <w:p w:rsidR="00366111" w:rsidRDefault="00366111" w:rsidP="00F75DC2">
      <w:pPr>
        <w:ind w:firstLine="284"/>
        <w:jc w:val="both"/>
        <w:rPr>
          <w:sz w:val="22"/>
          <w:szCs w:val="22"/>
        </w:rPr>
      </w:pPr>
    </w:p>
    <w:p w:rsidR="00366111" w:rsidRDefault="00366111" w:rsidP="00F75DC2">
      <w:pPr>
        <w:ind w:firstLine="284"/>
        <w:jc w:val="both"/>
        <w:rPr>
          <w:sz w:val="22"/>
          <w:szCs w:val="22"/>
        </w:rPr>
      </w:pPr>
    </w:p>
    <w:p w:rsidR="00366111" w:rsidRDefault="00366111" w:rsidP="00F75DC2">
      <w:pPr>
        <w:ind w:firstLine="284"/>
        <w:jc w:val="both"/>
        <w:rPr>
          <w:sz w:val="22"/>
          <w:szCs w:val="22"/>
        </w:rPr>
      </w:pPr>
    </w:p>
    <w:p w:rsidR="00366111" w:rsidRDefault="00366111" w:rsidP="00F75DC2">
      <w:pPr>
        <w:ind w:firstLine="284"/>
        <w:jc w:val="both"/>
        <w:rPr>
          <w:sz w:val="22"/>
          <w:szCs w:val="22"/>
        </w:rPr>
      </w:pPr>
    </w:p>
    <w:p w:rsidR="00366111" w:rsidRDefault="00366111" w:rsidP="00F75DC2">
      <w:pPr>
        <w:ind w:firstLine="284"/>
        <w:jc w:val="both"/>
        <w:rPr>
          <w:sz w:val="22"/>
          <w:szCs w:val="22"/>
        </w:rPr>
      </w:pPr>
    </w:p>
    <w:p w:rsidR="00366111" w:rsidRDefault="00366111" w:rsidP="00F75DC2">
      <w:pPr>
        <w:ind w:firstLine="284"/>
        <w:jc w:val="both"/>
        <w:rPr>
          <w:sz w:val="22"/>
          <w:szCs w:val="22"/>
        </w:rPr>
      </w:pPr>
    </w:p>
    <w:p w:rsidR="00366111" w:rsidRDefault="00366111" w:rsidP="00F75DC2">
      <w:pPr>
        <w:ind w:firstLine="284"/>
        <w:jc w:val="both"/>
        <w:rPr>
          <w:sz w:val="22"/>
          <w:szCs w:val="22"/>
        </w:rPr>
      </w:pPr>
    </w:p>
    <w:p w:rsidR="00366111" w:rsidRDefault="00366111" w:rsidP="00F75DC2">
      <w:pPr>
        <w:ind w:firstLine="284"/>
        <w:jc w:val="both"/>
        <w:rPr>
          <w:sz w:val="22"/>
          <w:szCs w:val="22"/>
        </w:rPr>
      </w:pPr>
    </w:p>
    <w:p w:rsidR="00366111" w:rsidRDefault="00366111" w:rsidP="00F75DC2">
      <w:pPr>
        <w:ind w:firstLine="284"/>
        <w:jc w:val="both"/>
        <w:rPr>
          <w:sz w:val="22"/>
          <w:szCs w:val="22"/>
        </w:rPr>
      </w:pPr>
    </w:p>
    <w:p w:rsidR="00366111" w:rsidRDefault="00366111" w:rsidP="00F75DC2">
      <w:pPr>
        <w:ind w:firstLine="284"/>
        <w:jc w:val="both"/>
        <w:rPr>
          <w:sz w:val="22"/>
          <w:szCs w:val="22"/>
        </w:rPr>
      </w:pPr>
    </w:p>
    <w:p w:rsidR="00366111" w:rsidRDefault="00366111" w:rsidP="00F75DC2">
      <w:pPr>
        <w:ind w:firstLine="284"/>
        <w:jc w:val="both"/>
        <w:rPr>
          <w:sz w:val="22"/>
          <w:szCs w:val="22"/>
        </w:rPr>
      </w:pPr>
    </w:p>
    <w:p w:rsidR="00366111" w:rsidRDefault="00366111" w:rsidP="00F75DC2">
      <w:pPr>
        <w:ind w:firstLine="284"/>
        <w:jc w:val="both"/>
        <w:rPr>
          <w:sz w:val="22"/>
          <w:szCs w:val="22"/>
        </w:rPr>
      </w:pPr>
    </w:p>
    <w:p w:rsidR="00366111" w:rsidRDefault="00366111" w:rsidP="00F75DC2">
      <w:pPr>
        <w:ind w:firstLine="284"/>
        <w:jc w:val="both"/>
        <w:rPr>
          <w:sz w:val="22"/>
          <w:szCs w:val="22"/>
        </w:rPr>
      </w:pPr>
    </w:p>
    <w:p w:rsidR="00366111" w:rsidRDefault="00366111" w:rsidP="00F75DC2">
      <w:pPr>
        <w:ind w:firstLine="284"/>
        <w:jc w:val="both"/>
        <w:rPr>
          <w:sz w:val="22"/>
          <w:szCs w:val="22"/>
        </w:rPr>
      </w:pPr>
    </w:p>
    <w:p w:rsidR="00366111" w:rsidRDefault="00366111" w:rsidP="00F75DC2">
      <w:pPr>
        <w:ind w:firstLine="284"/>
        <w:jc w:val="both"/>
        <w:rPr>
          <w:sz w:val="22"/>
          <w:szCs w:val="22"/>
        </w:rPr>
      </w:pPr>
    </w:p>
    <w:p w:rsidR="00366111" w:rsidRDefault="00366111" w:rsidP="00F75DC2">
      <w:pPr>
        <w:ind w:firstLine="284"/>
        <w:jc w:val="both"/>
        <w:rPr>
          <w:sz w:val="22"/>
          <w:szCs w:val="22"/>
        </w:rPr>
      </w:pPr>
    </w:p>
    <w:p w:rsidR="00366111" w:rsidRDefault="00366111" w:rsidP="00F75DC2">
      <w:pPr>
        <w:ind w:firstLine="284"/>
        <w:jc w:val="both"/>
        <w:rPr>
          <w:sz w:val="22"/>
          <w:szCs w:val="22"/>
        </w:rPr>
      </w:pPr>
    </w:p>
    <w:p w:rsidR="00366111" w:rsidRDefault="00366111" w:rsidP="00F75DC2">
      <w:pPr>
        <w:ind w:firstLine="284"/>
        <w:jc w:val="both"/>
        <w:rPr>
          <w:sz w:val="22"/>
          <w:szCs w:val="22"/>
        </w:rPr>
      </w:pPr>
    </w:p>
    <w:p w:rsidR="00366111" w:rsidRDefault="00366111" w:rsidP="008E2790">
      <w:pPr>
        <w:suppressAutoHyphens/>
        <w:ind w:firstLine="284"/>
        <w:jc w:val="center"/>
        <w:rPr>
          <w:kern w:val="1"/>
          <w:sz w:val="22"/>
          <w:szCs w:val="22"/>
          <w:lang w:eastAsia="ar-SA"/>
        </w:rPr>
      </w:pPr>
    </w:p>
    <w:p w:rsidR="00366111" w:rsidRDefault="00366111" w:rsidP="008E2790">
      <w:pPr>
        <w:suppressAutoHyphens/>
        <w:ind w:firstLine="284"/>
        <w:jc w:val="center"/>
        <w:rPr>
          <w:kern w:val="1"/>
          <w:sz w:val="22"/>
          <w:szCs w:val="22"/>
          <w:lang w:eastAsia="ar-SA"/>
        </w:rPr>
      </w:pPr>
    </w:p>
    <w:p w:rsidR="00366111" w:rsidRDefault="00366111" w:rsidP="008E2790">
      <w:pPr>
        <w:suppressAutoHyphens/>
        <w:ind w:firstLine="284"/>
        <w:jc w:val="center"/>
        <w:rPr>
          <w:kern w:val="1"/>
          <w:sz w:val="22"/>
          <w:szCs w:val="22"/>
          <w:lang w:eastAsia="ar-SA"/>
        </w:rPr>
      </w:pPr>
      <w:r>
        <w:rPr>
          <w:kern w:val="1"/>
          <w:sz w:val="22"/>
          <w:szCs w:val="22"/>
          <w:lang w:eastAsia="ar-SA"/>
        </w:rPr>
        <w:t>Cuadro I</w:t>
      </w:r>
      <w:r w:rsidRPr="00B668EF">
        <w:rPr>
          <w:kern w:val="1"/>
          <w:sz w:val="22"/>
          <w:szCs w:val="22"/>
          <w:lang w:eastAsia="ar-SA"/>
        </w:rPr>
        <w:t>.</w:t>
      </w:r>
    </w:p>
    <w:p w:rsidR="00366111" w:rsidRPr="00B668EF" w:rsidRDefault="00366111" w:rsidP="008E2790">
      <w:pPr>
        <w:suppressAutoHyphens/>
        <w:ind w:firstLine="284"/>
        <w:jc w:val="center"/>
        <w:rPr>
          <w:kern w:val="1"/>
          <w:sz w:val="22"/>
          <w:szCs w:val="22"/>
          <w:lang w:eastAsia="ar-SA"/>
        </w:rPr>
      </w:pPr>
      <w:r w:rsidRPr="00822984">
        <w:rPr>
          <w:b/>
          <w:kern w:val="1"/>
          <w:sz w:val="22"/>
          <w:szCs w:val="22"/>
          <w:lang w:eastAsia="ar-SA"/>
        </w:rPr>
        <w:t>Posibles usos históricos del DC</w:t>
      </w:r>
      <w:r>
        <w:rPr>
          <w:b/>
          <w:kern w:val="1"/>
          <w:sz w:val="22"/>
          <w:szCs w:val="22"/>
          <w:lang w:eastAsia="ar-SA"/>
        </w:rPr>
        <w:t xml:space="preserve"> (Fuente: Elaboración propia).</w:t>
      </w:r>
    </w:p>
    <w:p w:rsidR="00366111" w:rsidRDefault="00366111" w:rsidP="00E951BE">
      <w:pPr>
        <w:suppressAutoHyphens/>
        <w:jc w:val="both"/>
        <w:rPr>
          <w:kern w:val="1"/>
          <w:sz w:val="22"/>
          <w:szCs w:val="22"/>
          <w:lang w:eastAsia="ar-SA"/>
        </w:rPr>
      </w:pPr>
    </w:p>
    <w:p w:rsidR="00366111" w:rsidRPr="00B668EF" w:rsidRDefault="00366111" w:rsidP="00E951BE">
      <w:pPr>
        <w:suppressAutoHyphens/>
        <w:ind w:firstLine="284"/>
        <w:jc w:val="both"/>
        <w:rPr>
          <w:kern w:val="1"/>
          <w:sz w:val="22"/>
          <w:szCs w:val="22"/>
          <w:lang w:eastAsia="ar-SA"/>
        </w:rPr>
      </w:pPr>
      <w:r w:rsidRPr="00B668EF">
        <w:rPr>
          <w:kern w:val="1"/>
          <w:sz w:val="22"/>
          <w:szCs w:val="22"/>
          <w:lang w:eastAsia="ar-SA"/>
        </w:rPr>
        <w:t>En los últimos años diversos informes de la Unión Europea (</w:t>
      </w:r>
      <w:proofErr w:type="spellStart"/>
      <w:r w:rsidRPr="00B668EF">
        <w:rPr>
          <w:kern w:val="1"/>
          <w:sz w:val="22"/>
          <w:szCs w:val="22"/>
          <w:lang w:eastAsia="ar-SA"/>
        </w:rPr>
        <w:t>Rocard</w:t>
      </w:r>
      <w:proofErr w:type="spellEnd"/>
      <w:r w:rsidRPr="00B668EF">
        <w:rPr>
          <w:kern w:val="1"/>
          <w:sz w:val="22"/>
          <w:szCs w:val="22"/>
          <w:lang w:eastAsia="ar-SA"/>
        </w:rPr>
        <w:t xml:space="preserve">, 2006; </w:t>
      </w:r>
      <w:proofErr w:type="spellStart"/>
      <w:r w:rsidRPr="00B668EF">
        <w:rPr>
          <w:kern w:val="1"/>
          <w:sz w:val="22"/>
          <w:szCs w:val="22"/>
          <w:lang w:eastAsia="ar-SA"/>
        </w:rPr>
        <w:t>Osborne</w:t>
      </w:r>
      <w:proofErr w:type="spellEnd"/>
      <w:r w:rsidRPr="00B668EF">
        <w:rPr>
          <w:kern w:val="1"/>
          <w:sz w:val="22"/>
          <w:szCs w:val="22"/>
          <w:lang w:eastAsia="ar-SA"/>
        </w:rPr>
        <w:t xml:space="preserve"> y </w:t>
      </w:r>
      <w:proofErr w:type="spellStart"/>
      <w:r w:rsidRPr="00B668EF">
        <w:rPr>
          <w:kern w:val="1"/>
          <w:sz w:val="22"/>
          <w:szCs w:val="22"/>
          <w:lang w:eastAsia="ar-SA"/>
        </w:rPr>
        <w:t>Dillon</w:t>
      </w:r>
      <w:proofErr w:type="spellEnd"/>
      <w:r w:rsidRPr="00B668EF">
        <w:rPr>
          <w:kern w:val="1"/>
          <w:sz w:val="22"/>
          <w:szCs w:val="22"/>
          <w:lang w:eastAsia="ar-SA"/>
        </w:rPr>
        <w:t xml:space="preserve">, 2008) ponen de manifiesto la escasa cultura científica de los ciudadanos europeos. Pero en concreto el informe </w:t>
      </w:r>
      <w:proofErr w:type="spellStart"/>
      <w:r w:rsidRPr="00B668EF">
        <w:rPr>
          <w:kern w:val="1"/>
          <w:sz w:val="22"/>
          <w:szCs w:val="22"/>
          <w:lang w:eastAsia="ar-SA"/>
        </w:rPr>
        <w:t>Rocard</w:t>
      </w:r>
      <w:proofErr w:type="spellEnd"/>
      <w:r w:rsidRPr="00B668EF">
        <w:rPr>
          <w:kern w:val="1"/>
          <w:sz w:val="22"/>
          <w:szCs w:val="22"/>
          <w:lang w:eastAsia="ar-SA"/>
        </w:rPr>
        <w:t>, añade un aspecto más preocupante y es que los jóvenes europeos consideran la cien</w:t>
      </w:r>
      <w:r>
        <w:rPr>
          <w:kern w:val="1"/>
          <w:sz w:val="22"/>
          <w:szCs w:val="22"/>
          <w:lang w:eastAsia="ar-SA"/>
        </w:rPr>
        <w:t xml:space="preserve">cia como difícil e irrelevante. </w:t>
      </w:r>
      <w:r w:rsidRPr="00B668EF">
        <w:rPr>
          <w:kern w:val="1"/>
          <w:sz w:val="22"/>
          <w:szCs w:val="22"/>
          <w:lang w:eastAsia="ar-SA"/>
        </w:rPr>
        <w:t xml:space="preserve">Sin embargo la tecnología, está considerada como fundamental para la vida. Por ello autores como Van </w:t>
      </w:r>
      <w:proofErr w:type="spellStart"/>
      <w:r w:rsidRPr="00B668EF">
        <w:rPr>
          <w:kern w:val="1"/>
          <w:sz w:val="22"/>
          <w:szCs w:val="22"/>
          <w:lang w:eastAsia="ar-SA"/>
        </w:rPr>
        <w:t>Aalderen-Smeets</w:t>
      </w:r>
      <w:proofErr w:type="spellEnd"/>
      <w:r w:rsidRPr="00B668EF">
        <w:rPr>
          <w:kern w:val="1"/>
          <w:sz w:val="22"/>
          <w:szCs w:val="22"/>
          <w:lang w:eastAsia="ar-SA"/>
        </w:rPr>
        <w:t xml:space="preserve"> et al. (2012), consideran que es importante trabajar con los maestros en activo y los futuros docentes para que ellos mismos interioricen la importancia de la ciencia y tengan recursos suficientes </w:t>
      </w:r>
      <w:r>
        <w:rPr>
          <w:kern w:val="1"/>
          <w:sz w:val="22"/>
          <w:szCs w:val="22"/>
          <w:lang w:eastAsia="ar-SA"/>
        </w:rPr>
        <w:t>para</w:t>
      </w:r>
      <w:r w:rsidRPr="00B668EF">
        <w:rPr>
          <w:kern w:val="1"/>
          <w:sz w:val="22"/>
          <w:szCs w:val="22"/>
          <w:lang w:eastAsia="ar-SA"/>
        </w:rPr>
        <w:t xml:space="preserve"> transmitir esas mismas sensaciones a su alumnado. Es necesario que los futuros maestros de Educación Primaria se formen adecuadamente en qué es la ciencia y su naturaleza, así como </w:t>
      </w:r>
      <w:r>
        <w:rPr>
          <w:kern w:val="1"/>
          <w:sz w:val="22"/>
          <w:szCs w:val="22"/>
          <w:lang w:eastAsia="ar-SA"/>
        </w:rPr>
        <w:t>en</w:t>
      </w:r>
      <w:r w:rsidRPr="00B668EF">
        <w:rPr>
          <w:kern w:val="1"/>
          <w:sz w:val="22"/>
          <w:szCs w:val="22"/>
          <w:lang w:eastAsia="ar-SA"/>
        </w:rPr>
        <w:t xml:space="preserve"> </w:t>
      </w:r>
      <w:r>
        <w:rPr>
          <w:kern w:val="1"/>
          <w:sz w:val="22"/>
          <w:szCs w:val="22"/>
          <w:lang w:eastAsia="ar-SA"/>
        </w:rPr>
        <w:t xml:space="preserve">la </w:t>
      </w:r>
      <w:r w:rsidRPr="00B668EF">
        <w:rPr>
          <w:kern w:val="1"/>
          <w:sz w:val="22"/>
          <w:szCs w:val="22"/>
          <w:lang w:eastAsia="ar-SA"/>
        </w:rPr>
        <w:t>vinculación</w:t>
      </w:r>
      <w:r>
        <w:rPr>
          <w:kern w:val="1"/>
          <w:sz w:val="22"/>
          <w:szCs w:val="22"/>
          <w:lang w:eastAsia="ar-SA"/>
        </w:rPr>
        <w:t xml:space="preserve"> de las mismas</w:t>
      </w:r>
      <w:r w:rsidRPr="00B668EF">
        <w:rPr>
          <w:kern w:val="1"/>
          <w:sz w:val="22"/>
          <w:szCs w:val="22"/>
          <w:lang w:eastAsia="ar-SA"/>
        </w:rPr>
        <w:t xml:space="preserve"> con la tecnología (</w:t>
      </w:r>
      <w:proofErr w:type="spellStart"/>
      <w:r w:rsidRPr="00B668EF">
        <w:rPr>
          <w:kern w:val="1"/>
          <w:sz w:val="22"/>
          <w:szCs w:val="22"/>
          <w:lang w:eastAsia="ar-SA"/>
        </w:rPr>
        <w:t>Guisasola</w:t>
      </w:r>
      <w:proofErr w:type="spellEnd"/>
      <w:r w:rsidRPr="00B668EF">
        <w:rPr>
          <w:kern w:val="1"/>
          <w:sz w:val="22"/>
          <w:szCs w:val="22"/>
          <w:lang w:eastAsia="ar-SA"/>
        </w:rPr>
        <w:t xml:space="preserve"> y </w:t>
      </w:r>
      <w:proofErr w:type="spellStart"/>
      <w:r w:rsidRPr="00B668EF">
        <w:rPr>
          <w:kern w:val="1"/>
          <w:sz w:val="22"/>
          <w:szCs w:val="22"/>
          <w:lang w:eastAsia="ar-SA"/>
        </w:rPr>
        <w:t>Morentin</w:t>
      </w:r>
      <w:proofErr w:type="spellEnd"/>
      <w:r w:rsidRPr="00B668EF">
        <w:rPr>
          <w:kern w:val="1"/>
          <w:sz w:val="22"/>
          <w:szCs w:val="22"/>
          <w:lang w:eastAsia="ar-SA"/>
        </w:rPr>
        <w:t xml:space="preserve">, 2007; Vázquez, </w:t>
      </w:r>
      <w:proofErr w:type="spellStart"/>
      <w:r w:rsidRPr="00B668EF">
        <w:rPr>
          <w:kern w:val="1"/>
          <w:sz w:val="22"/>
          <w:szCs w:val="22"/>
          <w:lang w:eastAsia="ar-SA"/>
        </w:rPr>
        <w:t>Manassero</w:t>
      </w:r>
      <w:proofErr w:type="spellEnd"/>
      <w:r w:rsidRPr="00B668EF">
        <w:rPr>
          <w:kern w:val="1"/>
          <w:sz w:val="22"/>
          <w:szCs w:val="22"/>
          <w:lang w:eastAsia="ar-SA"/>
        </w:rPr>
        <w:t xml:space="preserve"> y Ortiz, 2013).</w:t>
      </w:r>
    </w:p>
    <w:p w:rsidR="00366111" w:rsidRPr="006E2069" w:rsidRDefault="00366111" w:rsidP="00F75DC2">
      <w:pPr>
        <w:suppressAutoHyphens/>
        <w:ind w:firstLine="284"/>
        <w:jc w:val="both"/>
        <w:rPr>
          <w:b/>
          <w:i/>
          <w:kern w:val="1"/>
          <w:sz w:val="22"/>
          <w:szCs w:val="22"/>
          <w:lang w:eastAsia="ar-SA"/>
        </w:rPr>
      </w:pPr>
    </w:p>
    <w:p w:rsidR="00366111" w:rsidRPr="006E2069" w:rsidRDefault="00366111" w:rsidP="00F75DC2">
      <w:pPr>
        <w:suppressAutoHyphens/>
        <w:ind w:firstLine="284"/>
        <w:jc w:val="both"/>
        <w:rPr>
          <w:b/>
          <w:i/>
          <w:kern w:val="1"/>
          <w:sz w:val="22"/>
          <w:szCs w:val="22"/>
          <w:lang w:eastAsia="ar-SA"/>
        </w:rPr>
      </w:pPr>
      <w:r>
        <w:rPr>
          <w:b/>
          <w:i/>
          <w:kern w:val="1"/>
          <w:sz w:val="22"/>
          <w:szCs w:val="22"/>
          <w:lang w:eastAsia="ar-SA"/>
        </w:rPr>
        <w:t>3. Los</w:t>
      </w:r>
      <w:r w:rsidRPr="006E2069">
        <w:rPr>
          <w:b/>
          <w:i/>
          <w:kern w:val="1"/>
          <w:sz w:val="22"/>
          <w:szCs w:val="22"/>
          <w:lang w:eastAsia="ar-SA"/>
        </w:rPr>
        <w:t xml:space="preserve"> model</w:t>
      </w:r>
      <w:r>
        <w:rPr>
          <w:b/>
          <w:i/>
          <w:kern w:val="1"/>
          <w:sz w:val="22"/>
          <w:szCs w:val="22"/>
          <w:lang w:eastAsia="ar-SA"/>
        </w:rPr>
        <w:t>os</w:t>
      </w:r>
      <w:r w:rsidRPr="006E2069">
        <w:rPr>
          <w:b/>
          <w:i/>
          <w:kern w:val="1"/>
          <w:sz w:val="22"/>
          <w:szCs w:val="22"/>
          <w:lang w:eastAsia="ar-SA"/>
        </w:rPr>
        <w:t xml:space="preserve"> físico</w:t>
      </w:r>
      <w:r>
        <w:rPr>
          <w:b/>
          <w:i/>
          <w:kern w:val="1"/>
          <w:sz w:val="22"/>
          <w:szCs w:val="22"/>
          <w:lang w:eastAsia="ar-SA"/>
        </w:rPr>
        <w:t>s</w:t>
      </w:r>
      <w:r w:rsidRPr="006E2069">
        <w:rPr>
          <w:b/>
          <w:i/>
          <w:kern w:val="1"/>
          <w:sz w:val="22"/>
          <w:szCs w:val="22"/>
          <w:lang w:eastAsia="ar-SA"/>
        </w:rPr>
        <w:t xml:space="preserve">: </w:t>
      </w:r>
      <w:r>
        <w:rPr>
          <w:b/>
          <w:i/>
          <w:kern w:val="1"/>
          <w:sz w:val="22"/>
          <w:szCs w:val="22"/>
          <w:lang w:eastAsia="ar-SA"/>
        </w:rPr>
        <w:t xml:space="preserve">planteamiento cualitativo y </w:t>
      </w:r>
      <w:r w:rsidRPr="006E2069">
        <w:rPr>
          <w:b/>
          <w:i/>
          <w:kern w:val="1"/>
          <w:sz w:val="22"/>
          <w:szCs w:val="22"/>
          <w:lang w:eastAsia="ar-SA"/>
        </w:rPr>
        <w:t>cuantitativo</w:t>
      </w:r>
    </w:p>
    <w:p w:rsidR="00366111" w:rsidRPr="006E2069" w:rsidRDefault="00366111" w:rsidP="00F75DC2">
      <w:pPr>
        <w:ind w:firstLine="284"/>
        <w:jc w:val="both"/>
        <w:rPr>
          <w:sz w:val="22"/>
          <w:szCs w:val="22"/>
        </w:rPr>
      </w:pPr>
    </w:p>
    <w:p w:rsidR="00366111" w:rsidRDefault="00366111" w:rsidP="00E04D63">
      <w:pPr>
        <w:ind w:firstLine="284"/>
        <w:jc w:val="both"/>
        <w:rPr>
          <w:sz w:val="22"/>
          <w:szCs w:val="22"/>
        </w:rPr>
      </w:pPr>
      <w:r w:rsidRPr="006E2069">
        <w:rPr>
          <w:sz w:val="22"/>
          <w:szCs w:val="22"/>
        </w:rPr>
        <w:t xml:space="preserve">Cuando se habla del modelo físico de </w:t>
      </w:r>
      <w:r>
        <w:rPr>
          <w:sz w:val="22"/>
          <w:szCs w:val="22"/>
        </w:rPr>
        <w:t>DC</w:t>
      </w:r>
      <w:r w:rsidRPr="006E2069">
        <w:rPr>
          <w:sz w:val="22"/>
          <w:szCs w:val="22"/>
        </w:rPr>
        <w:t>, los investigadores proponen distintos en función de sus objetivos didácticos</w:t>
      </w:r>
      <w:r>
        <w:rPr>
          <w:sz w:val="22"/>
          <w:szCs w:val="22"/>
        </w:rPr>
        <w:t xml:space="preserve"> o sus planteamientos teóricos.</w:t>
      </w:r>
    </w:p>
    <w:p w:rsidR="00366111" w:rsidRDefault="00366111" w:rsidP="00B84DFD">
      <w:pPr>
        <w:ind w:firstLine="360"/>
        <w:jc w:val="both"/>
        <w:rPr>
          <w:iCs/>
          <w:sz w:val="22"/>
          <w:szCs w:val="22"/>
        </w:rPr>
      </w:pPr>
      <w:r>
        <w:rPr>
          <w:sz w:val="22"/>
          <w:szCs w:val="22"/>
        </w:rPr>
        <w:t>Los autores clásicos utilizan modelos de DC en los que la entrada y salida de agua es un orificio o tubo delgado. En estos casos lo habitual es considerar que el aparato se compone de</w:t>
      </w:r>
      <w:r w:rsidRPr="006E2069">
        <w:rPr>
          <w:sz w:val="22"/>
          <w:szCs w:val="22"/>
        </w:rPr>
        <w:t xml:space="preserve"> la </w:t>
      </w:r>
      <w:r>
        <w:rPr>
          <w:sz w:val="22"/>
          <w:szCs w:val="22"/>
        </w:rPr>
        <w:t>parte</w:t>
      </w:r>
      <w:r w:rsidRPr="006E2069">
        <w:rPr>
          <w:sz w:val="22"/>
          <w:szCs w:val="22"/>
        </w:rPr>
        <w:t xml:space="preserve"> sólida, </w:t>
      </w:r>
      <w:r>
        <w:rPr>
          <w:sz w:val="22"/>
          <w:szCs w:val="22"/>
        </w:rPr>
        <w:t>el agua y la</w:t>
      </w:r>
      <w:r w:rsidRPr="006E2069">
        <w:rPr>
          <w:sz w:val="22"/>
          <w:szCs w:val="22"/>
        </w:rPr>
        <w:t xml:space="preserve"> burbuja de aire que está en su in</w:t>
      </w:r>
      <w:r>
        <w:rPr>
          <w:sz w:val="22"/>
          <w:szCs w:val="22"/>
        </w:rPr>
        <w:t xml:space="preserve">terior. Por ejemplo los representados </w:t>
      </w:r>
      <w:proofErr w:type="spellStart"/>
      <w:r>
        <w:rPr>
          <w:iCs/>
          <w:sz w:val="22"/>
          <w:szCs w:val="22"/>
        </w:rPr>
        <w:t>Magiotti</w:t>
      </w:r>
      <w:proofErr w:type="spellEnd"/>
      <w:r>
        <w:rPr>
          <w:iCs/>
          <w:sz w:val="22"/>
          <w:szCs w:val="22"/>
        </w:rPr>
        <w:t xml:space="preserve"> en la primera descripci</w:t>
      </w:r>
      <w:r w:rsidRPr="005D40E4">
        <w:rPr>
          <w:iCs/>
          <w:sz w:val="22"/>
          <w:szCs w:val="22"/>
        </w:rPr>
        <w:t xml:space="preserve">ón del </w:t>
      </w:r>
      <w:r w:rsidRPr="005E4890">
        <w:rPr>
          <w:i/>
          <w:iCs/>
          <w:sz w:val="22"/>
          <w:szCs w:val="22"/>
        </w:rPr>
        <w:t xml:space="preserve">scherzo </w:t>
      </w:r>
      <w:r w:rsidRPr="005E4890">
        <w:rPr>
          <w:iCs/>
          <w:sz w:val="22"/>
          <w:szCs w:val="22"/>
        </w:rPr>
        <w:t xml:space="preserve">(Figura </w:t>
      </w:r>
      <w:proofErr w:type="spellStart"/>
      <w:r w:rsidRPr="005E4890">
        <w:rPr>
          <w:iCs/>
          <w:sz w:val="22"/>
          <w:szCs w:val="22"/>
        </w:rPr>
        <w:t>Ia</w:t>
      </w:r>
      <w:proofErr w:type="spellEnd"/>
      <w:r w:rsidRPr="005E4890">
        <w:rPr>
          <w:iCs/>
          <w:sz w:val="22"/>
          <w:szCs w:val="22"/>
        </w:rPr>
        <w:t>),</w:t>
      </w:r>
      <w:r>
        <w:rPr>
          <w:iCs/>
          <w:sz w:val="22"/>
          <w:szCs w:val="22"/>
        </w:rPr>
        <w:t xml:space="preserve"> que años más tarde recibirá el nombre de DC dice:</w:t>
      </w:r>
    </w:p>
    <w:p w:rsidR="00366111" w:rsidRPr="00B84DFD" w:rsidRDefault="00366111" w:rsidP="00B84DFD">
      <w:pPr>
        <w:ind w:left="540" w:firstLine="360"/>
        <w:jc w:val="both"/>
        <w:rPr>
          <w:iCs/>
          <w:sz w:val="22"/>
          <w:szCs w:val="22"/>
        </w:rPr>
      </w:pPr>
      <w:r>
        <w:rPr>
          <w:sz w:val="22"/>
          <w:szCs w:val="22"/>
          <w:lang w:val="it-IT"/>
        </w:rPr>
        <w:lastRenderedPageBreak/>
        <w:t>“</w:t>
      </w:r>
      <w:r w:rsidRPr="005E1C72">
        <w:rPr>
          <w:sz w:val="22"/>
          <w:szCs w:val="22"/>
          <w:lang w:val="it-IT"/>
        </w:rPr>
        <w:t>[..</w:t>
      </w:r>
      <w:r>
        <w:rPr>
          <w:sz w:val="22"/>
          <w:szCs w:val="22"/>
          <w:lang w:val="it-IT"/>
        </w:rPr>
        <w:t>.</w:t>
      </w:r>
      <w:r w:rsidRPr="005E1C72">
        <w:rPr>
          <w:sz w:val="22"/>
          <w:szCs w:val="22"/>
          <w:lang w:val="it-IT"/>
        </w:rPr>
        <w:t>] Ciò avviene [...]</w:t>
      </w:r>
      <w:r>
        <w:rPr>
          <w:sz w:val="22"/>
          <w:szCs w:val="22"/>
          <w:lang w:val="it-IT"/>
        </w:rPr>
        <w:t xml:space="preserve"> perchè l’</w:t>
      </w:r>
      <w:r w:rsidRPr="005E1C72">
        <w:rPr>
          <w:sz w:val="22"/>
          <w:szCs w:val="22"/>
          <w:lang w:val="it-IT"/>
        </w:rPr>
        <w:t xml:space="preserve">acqua, che non ammette compressione [...], </w:t>
      </w:r>
      <w:r>
        <w:rPr>
          <w:sz w:val="22"/>
          <w:szCs w:val="22"/>
          <w:lang w:val="it-IT"/>
        </w:rPr>
        <w:t>essendo forzata, farà forza all’</w:t>
      </w:r>
      <w:r w:rsidRPr="005E1C72">
        <w:rPr>
          <w:sz w:val="22"/>
          <w:szCs w:val="22"/>
          <w:lang w:val="it-IT"/>
        </w:rPr>
        <w:t xml:space="preserve">aria della caraffina, salendo per il collo di lei, [...]. Dunque la caraffina </w:t>
      </w:r>
      <w:r>
        <w:rPr>
          <w:sz w:val="22"/>
          <w:szCs w:val="22"/>
          <w:lang w:val="it-IT"/>
        </w:rPr>
        <w:t>sarà più grave in specie, per l’</w:t>
      </w:r>
      <w:r w:rsidRPr="005E1C72">
        <w:rPr>
          <w:sz w:val="22"/>
          <w:szCs w:val="22"/>
          <w:lang w:val="it-IT"/>
        </w:rPr>
        <w:t>acqua che</w:t>
      </w:r>
      <w:r>
        <w:rPr>
          <w:sz w:val="22"/>
          <w:szCs w:val="22"/>
          <w:lang w:val="it-IT"/>
        </w:rPr>
        <w:t xml:space="preserve"> v’è salita, e per l’aria che s’</w:t>
      </w:r>
      <w:r w:rsidRPr="005E1C72">
        <w:rPr>
          <w:sz w:val="22"/>
          <w:szCs w:val="22"/>
          <w:lang w:val="it-IT"/>
        </w:rPr>
        <w:t>è condensata [...] e così discenderà [...].</w:t>
      </w:r>
      <w:r>
        <w:rPr>
          <w:sz w:val="22"/>
          <w:szCs w:val="22"/>
          <w:lang w:val="it-IT"/>
        </w:rPr>
        <w:t>”</w:t>
      </w:r>
      <w:r w:rsidRPr="005E1C72">
        <w:rPr>
          <w:sz w:val="22"/>
          <w:szCs w:val="22"/>
          <w:lang w:val="it-IT"/>
        </w:rPr>
        <w:t xml:space="preserve"> (Magiotti, 1648,14)</w:t>
      </w:r>
      <w:r>
        <w:rPr>
          <w:sz w:val="22"/>
          <w:szCs w:val="22"/>
          <w:lang w:val="it-IT"/>
        </w:rPr>
        <w:t>.</w:t>
      </w:r>
    </w:p>
    <w:p w:rsidR="00366111" w:rsidRPr="00B84DFD" w:rsidRDefault="00366111" w:rsidP="00B84DFD">
      <w:pPr>
        <w:ind w:firstLine="284"/>
        <w:jc w:val="both"/>
        <w:rPr>
          <w:sz w:val="22"/>
          <w:szCs w:val="22"/>
        </w:rPr>
      </w:pPr>
      <w:r>
        <w:rPr>
          <w:iCs/>
          <w:sz w:val="22"/>
          <w:szCs w:val="22"/>
        </w:rPr>
        <w:t>Libes también describe:</w:t>
      </w:r>
    </w:p>
    <w:p w:rsidR="00366111" w:rsidRPr="005E4890" w:rsidRDefault="00366111" w:rsidP="00732AE7">
      <w:pPr>
        <w:ind w:left="540" w:firstLine="360"/>
        <w:jc w:val="both"/>
        <w:rPr>
          <w:iCs/>
          <w:sz w:val="22"/>
          <w:szCs w:val="22"/>
        </w:rPr>
      </w:pPr>
      <w:r w:rsidRPr="005E4890">
        <w:rPr>
          <w:iCs/>
          <w:sz w:val="22"/>
          <w:szCs w:val="22"/>
        </w:rPr>
        <w:t xml:space="preserve">“[…] esferas de vidrio, y pequeñas figuras de esmalte suben o bajan de diferentes modos en una botella llena de agua, […] estas pequeñas bolas </w:t>
      </w:r>
      <w:proofErr w:type="spellStart"/>
      <w:r w:rsidRPr="005E4890">
        <w:rPr>
          <w:iCs/>
          <w:sz w:val="22"/>
          <w:szCs w:val="22"/>
        </w:rPr>
        <w:t>estan</w:t>
      </w:r>
      <w:proofErr w:type="spellEnd"/>
      <w:r w:rsidRPr="005E4890">
        <w:rPr>
          <w:iCs/>
          <w:sz w:val="22"/>
          <w:szCs w:val="22"/>
        </w:rPr>
        <w:t xml:space="preserve"> compuestas de tres materias diferentes, </w:t>
      </w:r>
      <w:proofErr w:type="spellStart"/>
      <w:r w:rsidRPr="005E4890">
        <w:rPr>
          <w:iCs/>
          <w:sz w:val="22"/>
          <w:szCs w:val="22"/>
        </w:rPr>
        <w:t>á</w:t>
      </w:r>
      <w:proofErr w:type="spellEnd"/>
      <w:r w:rsidRPr="005E4890">
        <w:rPr>
          <w:iCs/>
          <w:sz w:val="22"/>
          <w:szCs w:val="22"/>
        </w:rPr>
        <w:t xml:space="preserve"> saber, agua, vidrio que es específicamente </w:t>
      </w:r>
      <w:proofErr w:type="spellStart"/>
      <w:r w:rsidRPr="005E4890">
        <w:rPr>
          <w:iCs/>
          <w:sz w:val="22"/>
          <w:szCs w:val="22"/>
        </w:rPr>
        <w:t>mas</w:t>
      </w:r>
      <w:proofErr w:type="spellEnd"/>
      <w:r w:rsidRPr="005E4890">
        <w:rPr>
          <w:iCs/>
          <w:sz w:val="22"/>
          <w:szCs w:val="22"/>
        </w:rPr>
        <w:t xml:space="preserve"> pesado que el agua, y aire que es </w:t>
      </w:r>
      <w:proofErr w:type="spellStart"/>
      <w:r w:rsidRPr="005E4890">
        <w:rPr>
          <w:iCs/>
          <w:sz w:val="22"/>
          <w:szCs w:val="22"/>
        </w:rPr>
        <w:t>mas</w:t>
      </w:r>
      <w:proofErr w:type="spellEnd"/>
      <w:r w:rsidRPr="005E4890">
        <w:rPr>
          <w:iCs/>
          <w:sz w:val="22"/>
          <w:szCs w:val="22"/>
        </w:rPr>
        <w:t xml:space="preserve"> ligero. […].” (Libes, 1818, 130). Representadas en Figuras </w:t>
      </w:r>
      <w:proofErr w:type="spellStart"/>
      <w:r w:rsidRPr="005E4890">
        <w:rPr>
          <w:iCs/>
          <w:sz w:val="22"/>
          <w:szCs w:val="22"/>
        </w:rPr>
        <w:t>Ib</w:t>
      </w:r>
      <w:proofErr w:type="spellEnd"/>
      <w:r w:rsidRPr="005E4890">
        <w:rPr>
          <w:iCs/>
          <w:sz w:val="22"/>
          <w:szCs w:val="22"/>
        </w:rPr>
        <w:t xml:space="preserve"> y </w:t>
      </w:r>
      <w:proofErr w:type="spellStart"/>
      <w:r w:rsidRPr="005E4890">
        <w:rPr>
          <w:iCs/>
          <w:sz w:val="22"/>
          <w:szCs w:val="22"/>
        </w:rPr>
        <w:t>Ic</w:t>
      </w:r>
      <w:proofErr w:type="spellEnd"/>
      <w:r w:rsidRPr="005E4890">
        <w:rPr>
          <w:iCs/>
          <w:sz w:val="22"/>
          <w:szCs w:val="22"/>
        </w:rPr>
        <w:t xml:space="preserve">. </w:t>
      </w:r>
    </w:p>
    <w:p w:rsidR="00366111" w:rsidRPr="005E4890" w:rsidRDefault="00366111" w:rsidP="00732AE7">
      <w:pPr>
        <w:ind w:firstLine="284"/>
        <w:jc w:val="both"/>
        <w:rPr>
          <w:sz w:val="22"/>
          <w:szCs w:val="22"/>
        </w:rPr>
      </w:pPr>
      <w:r w:rsidRPr="005E4890">
        <w:rPr>
          <w:sz w:val="22"/>
          <w:szCs w:val="22"/>
        </w:rPr>
        <w:t xml:space="preserve">Asimismo autores modernos dan esta misma explicación, Figura </w:t>
      </w:r>
      <w:proofErr w:type="spellStart"/>
      <w:r w:rsidRPr="005E4890">
        <w:rPr>
          <w:sz w:val="22"/>
          <w:szCs w:val="22"/>
        </w:rPr>
        <w:t>Ie</w:t>
      </w:r>
      <w:proofErr w:type="spellEnd"/>
      <w:r w:rsidRPr="005E4890">
        <w:rPr>
          <w:sz w:val="22"/>
          <w:szCs w:val="22"/>
        </w:rPr>
        <w:t>:</w:t>
      </w:r>
    </w:p>
    <w:p w:rsidR="00366111" w:rsidRDefault="00366111" w:rsidP="00842719">
      <w:pPr>
        <w:autoSpaceDE w:val="0"/>
        <w:autoSpaceDN w:val="0"/>
        <w:adjustRightInd w:val="0"/>
        <w:ind w:left="540" w:firstLine="284"/>
        <w:jc w:val="both"/>
        <w:rPr>
          <w:sz w:val="22"/>
          <w:szCs w:val="22"/>
        </w:rPr>
      </w:pPr>
      <w:r w:rsidRPr="005D40E4">
        <w:rPr>
          <w:sz w:val="22"/>
          <w:szCs w:val="22"/>
          <w:lang w:val="en-GB"/>
        </w:rPr>
        <w:t>“In this way the weight of th</w:t>
      </w:r>
      <w:r w:rsidRPr="00555DC3">
        <w:rPr>
          <w:sz w:val="22"/>
          <w:szCs w:val="22"/>
          <w:lang w:val="en-GB"/>
        </w:rPr>
        <w:t xml:space="preserve">e diver is given by the weights of the water inside and the weight of its glass portion, the weight of the air trapped inside being negligible.” </w:t>
      </w:r>
      <w:r w:rsidRPr="00555DC3">
        <w:rPr>
          <w:sz w:val="22"/>
          <w:szCs w:val="22"/>
        </w:rPr>
        <w:t xml:space="preserve">(De Luca y </w:t>
      </w:r>
      <w:proofErr w:type="spellStart"/>
      <w:r w:rsidRPr="00555DC3">
        <w:rPr>
          <w:sz w:val="22"/>
          <w:szCs w:val="22"/>
        </w:rPr>
        <w:t>Ganci</w:t>
      </w:r>
      <w:proofErr w:type="spellEnd"/>
      <w:r w:rsidRPr="00555DC3">
        <w:rPr>
          <w:sz w:val="22"/>
          <w:szCs w:val="22"/>
        </w:rPr>
        <w:t>, 2011, 529).</w:t>
      </w:r>
    </w:p>
    <w:p w:rsidR="00366111" w:rsidRPr="00555DC3" w:rsidRDefault="00366111" w:rsidP="00842719">
      <w:pPr>
        <w:autoSpaceDE w:val="0"/>
        <w:autoSpaceDN w:val="0"/>
        <w:adjustRightInd w:val="0"/>
        <w:ind w:firstLine="284"/>
        <w:jc w:val="both"/>
        <w:rPr>
          <w:sz w:val="22"/>
          <w:szCs w:val="22"/>
        </w:rPr>
      </w:pPr>
      <w:r>
        <w:rPr>
          <w:sz w:val="22"/>
          <w:szCs w:val="22"/>
        </w:rPr>
        <w:t>En estos planteamientos anteriores, es de resaltar que varía la masa, pero no el volumen del aparato. Sin duda, hay que considerar que el empuje de flotación es menor al reducirse el tamaño de la burbuja.</w:t>
      </w:r>
    </w:p>
    <w:p w:rsidR="00366111" w:rsidRDefault="00366111" w:rsidP="00842719">
      <w:pPr>
        <w:ind w:firstLine="284"/>
        <w:jc w:val="both"/>
        <w:rPr>
          <w:sz w:val="22"/>
          <w:szCs w:val="22"/>
        </w:rPr>
      </w:pPr>
      <w:r w:rsidRPr="00555DC3">
        <w:rPr>
          <w:sz w:val="22"/>
          <w:szCs w:val="22"/>
        </w:rPr>
        <w:t>O</w:t>
      </w:r>
      <w:r w:rsidRPr="006E2069">
        <w:rPr>
          <w:sz w:val="22"/>
          <w:szCs w:val="22"/>
        </w:rPr>
        <w:t xml:space="preserve">tros </w:t>
      </w:r>
      <w:r>
        <w:rPr>
          <w:sz w:val="22"/>
          <w:szCs w:val="22"/>
        </w:rPr>
        <w:t xml:space="preserve">autores modernos </w:t>
      </w:r>
      <w:r w:rsidRPr="006E2069">
        <w:rPr>
          <w:sz w:val="22"/>
          <w:szCs w:val="22"/>
        </w:rPr>
        <w:t>consideran</w:t>
      </w:r>
      <w:r>
        <w:rPr>
          <w:sz w:val="22"/>
          <w:szCs w:val="22"/>
        </w:rPr>
        <w:t xml:space="preserve"> que el DC está compuesto</w:t>
      </w:r>
      <w:r w:rsidRPr="006E2069">
        <w:rPr>
          <w:sz w:val="22"/>
          <w:szCs w:val="22"/>
        </w:rPr>
        <w:t xml:space="preserve"> exclusivamente</w:t>
      </w:r>
      <w:r>
        <w:rPr>
          <w:sz w:val="22"/>
          <w:szCs w:val="22"/>
        </w:rPr>
        <w:t xml:space="preserve"> por</w:t>
      </w:r>
      <w:r w:rsidRPr="006E2069">
        <w:rPr>
          <w:sz w:val="22"/>
          <w:szCs w:val="22"/>
        </w:rPr>
        <w:t xml:space="preserve"> la pieza sólida y la burbuja de aire (</w:t>
      </w:r>
      <w:proofErr w:type="spellStart"/>
      <w:r w:rsidRPr="006E2069">
        <w:rPr>
          <w:sz w:val="22"/>
          <w:szCs w:val="22"/>
        </w:rPr>
        <w:t>Güemez</w:t>
      </w:r>
      <w:proofErr w:type="spellEnd"/>
      <w:r w:rsidRPr="006E2069">
        <w:rPr>
          <w:sz w:val="22"/>
          <w:szCs w:val="22"/>
        </w:rPr>
        <w:t xml:space="preserve">, </w:t>
      </w:r>
      <w:proofErr w:type="spellStart"/>
      <w:r w:rsidRPr="006E2069">
        <w:rPr>
          <w:sz w:val="22"/>
          <w:szCs w:val="22"/>
        </w:rPr>
        <w:t>Fiolhais</w:t>
      </w:r>
      <w:proofErr w:type="spellEnd"/>
      <w:r w:rsidRPr="006E2069">
        <w:rPr>
          <w:sz w:val="22"/>
          <w:szCs w:val="22"/>
        </w:rPr>
        <w:t xml:space="preserve"> y </w:t>
      </w:r>
      <w:proofErr w:type="spellStart"/>
      <w:r w:rsidRPr="006E2069">
        <w:rPr>
          <w:sz w:val="22"/>
          <w:szCs w:val="22"/>
        </w:rPr>
        <w:t>Fiolhais</w:t>
      </w:r>
      <w:proofErr w:type="spellEnd"/>
      <w:r w:rsidRPr="006E2069">
        <w:rPr>
          <w:sz w:val="22"/>
          <w:szCs w:val="22"/>
        </w:rPr>
        <w:t xml:space="preserve">, 2003). </w:t>
      </w:r>
      <w:r>
        <w:rPr>
          <w:sz w:val="22"/>
          <w:szCs w:val="22"/>
        </w:rPr>
        <w:t xml:space="preserve">Es el modelo de </w:t>
      </w:r>
      <w:r w:rsidRPr="005E4890">
        <w:rPr>
          <w:sz w:val="22"/>
          <w:szCs w:val="22"/>
        </w:rPr>
        <w:t>la Figura Id.</w:t>
      </w:r>
      <w:r>
        <w:rPr>
          <w:sz w:val="22"/>
          <w:szCs w:val="22"/>
        </w:rPr>
        <w:t xml:space="preserve"> S</w:t>
      </w:r>
      <w:r w:rsidRPr="006E2069">
        <w:rPr>
          <w:sz w:val="22"/>
          <w:szCs w:val="22"/>
        </w:rPr>
        <w:t xml:space="preserve">e plantean </w:t>
      </w:r>
      <w:r>
        <w:rPr>
          <w:sz w:val="22"/>
          <w:szCs w:val="22"/>
        </w:rPr>
        <w:t>DC</w:t>
      </w:r>
      <w:r w:rsidRPr="006E2069">
        <w:rPr>
          <w:sz w:val="22"/>
          <w:szCs w:val="22"/>
        </w:rPr>
        <w:t xml:space="preserve"> con paredes rectas y un orificio en la parte inferior del mismo diámetro que el recipiente</w:t>
      </w:r>
      <w:r>
        <w:rPr>
          <w:sz w:val="22"/>
          <w:szCs w:val="22"/>
        </w:rPr>
        <w:t xml:space="preserve"> (tubo de ensayo):</w:t>
      </w:r>
    </w:p>
    <w:p w:rsidR="00366111" w:rsidRPr="00566A27" w:rsidRDefault="00366111" w:rsidP="00566A27">
      <w:pPr>
        <w:ind w:left="540" w:firstLine="284"/>
        <w:jc w:val="both"/>
        <w:rPr>
          <w:iCs/>
          <w:sz w:val="22"/>
          <w:szCs w:val="22"/>
        </w:rPr>
      </w:pPr>
      <w:r>
        <w:rPr>
          <w:iCs/>
          <w:sz w:val="22"/>
          <w:szCs w:val="22"/>
        </w:rPr>
        <w:t>“</w:t>
      </w:r>
      <w:r w:rsidRPr="006E2069">
        <w:rPr>
          <w:iCs/>
          <w:sz w:val="22"/>
          <w:szCs w:val="22"/>
        </w:rPr>
        <w:t xml:space="preserve">Con objeto de simplificar los cálculos, el buzo de Descartes será un tubo de ensayo invertido, de vidrio, con una burbuja de aire en su </w:t>
      </w:r>
      <w:r w:rsidRPr="005E4890">
        <w:rPr>
          <w:iCs/>
          <w:sz w:val="22"/>
          <w:szCs w:val="22"/>
        </w:rPr>
        <w:t>interior,</w:t>
      </w:r>
      <w:r w:rsidRPr="006E2069">
        <w:rPr>
          <w:iCs/>
          <w:sz w:val="22"/>
          <w:szCs w:val="22"/>
        </w:rPr>
        <w:t xml:space="preserve"> que flota sobre una superficie de agua contenida en un recipiente cerrado.</w:t>
      </w:r>
      <w:r>
        <w:rPr>
          <w:iCs/>
          <w:sz w:val="22"/>
          <w:szCs w:val="22"/>
        </w:rPr>
        <w:t>”</w:t>
      </w:r>
      <w:r w:rsidRPr="006E2069">
        <w:rPr>
          <w:iCs/>
          <w:sz w:val="22"/>
          <w:szCs w:val="22"/>
        </w:rPr>
        <w:t xml:space="preserve"> (</w:t>
      </w:r>
      <w:proofErr w:type="spellStart"/>
      <w:r w:rsidRPr="006E2069">
        <w:rPr>
          <w:iCs/>
          <w:sz w:val="22"/>
          <w:szCs w:val="22"/>
        </w:rPr>
        <w:t>Güémez</w:t>
      </w:r>
      <w:proofErr w:type="spellEnd"/>
      <w:r w:rsidRPr="006E2069">
        <w:rPr>
          <w:iCs/>
          <w:sz w:val="22"/>
          <w:szCs w:val="22"/>
        </w:rPr>
        <w:t>, 2004, 3).</w:t>
      </w:r>
    </w:p>
    <w:p w:rsidR="00366111" w:rsidRDefault="00366111" w:rsidP="00842719">
      <w:pPr>
        <w:ind w:firstLine="284"/>
        <w:jc w:val="both"/>
        <w:rPr>
          <w:sz w:val="22"/>
          <w:szCs w:val="22"/>
        </w:rPr>
      </w:pPr>
      <w:r>
        <w:rPr>
          <w:sz w:val="22"/>
          <w:szCs w:val="22"/>
        </w:rPr>
        <w:t>Al igual que se ha hecho con el modelo anterior, en éste, contrariamente hay que resaltar que al descender el DC, varía el volumen, pero no la masa.</w:t>
      </w:r>
    </w:p>
    <w:p w:rsidR="00366111" w:rsidRPr="00A50539" w:rsidRDefault="00366111" w:rsidP="00ED60AD">
      <w:pPr>
        <w:autoSpaceDE w:val="0"/>
        <w:autoSpaceDN w:val="0"/>
        <w:adjustRightInd w:val="0"/>
        <w:ind w:left="360" w:firstLine="284"/>
        <w:jc w:val="both"/>
        <w:rPr>
          <w:sz w:val="22"/>
          <w:szCs w:val="22"/>
        </w:rPr>
      </w:pPr>
    </w:p>
    <w:p w:rsidR="00366111" w:rsidRDefault="00DE6104" w:rsidP="00ED60AD">
      <w:pPr>
        <w:suppressAutoHyphens/>
        <w:ind w:firstLine="284"/>
        <w:jc w:val="center"/>
        <w:rPr>
          <w:kern w:val="1"/>
          <w:sz w:val="22"/>
          <w:szCs w:val="22"/>
          <w:lang w:eastAsia="ar-SA"/>
        </w:rPr>
      </w:pPr>
      <w:r>
        <w:rPr>
          <w:noProof/>
        </w:rPr>
        <w:drawing>
          <wp:anchor distT="0" distB="0" distL="114300" distR="114300" simplePos="0" relativeHeight="251659776" behindDoc="0" locked="0" layoutInCell="1" allowOverlap="1">
            <wp:simplePos x="0" y="0"/>
            <wp:positionH relativeFrom="column">
              <wp:posOffset>1028700</wp:posOffset>
            </wp:positionH>
            <wp:positionV relativeFrom="paragraph">
              <wp:posOffset>71120</wp:posOffset>
            </wp:positionV>
            <wp:extent cx="3596640" cy="2202180"/>
            <wp:effectExtent l="19050" t="19050" r="22860" b="2667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6640" cy="220218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366111" w:rsidRDefault="00366111" w:rsidP="00ED60AD">
      <w:pPr>
        <w:suppressAutoHyphens/>
        <w:ind w:firstLine="284"/>
        <w:jc w:val="center"/>
        <w:rPr>
          <w:kern w:val="1"/>
          <w:sz w:val="22"/>
          <w:szCs w:val="22"/>
          <w:lang w:eastAsia="ar-SA"/>
        </w:rPr>
      </w:pPr>
    </w:p>
    <w:p w:rsidR="00366111" w:rsidRDefault="00366111" w:rsidP="00ED60AD">
      <w:pPr>
        <w:suppressAutoHyphens/>
        <w:ind w:firstLine="284"/>
        <w:jc w:val="center"/>
        <w:rPr>
          <w:kern w:val="1"/>
          <w:sz w:val="22"/>
          <w:szCs w:val="22"/>
          <w:lang w:eastAsia="ar-SA"/>
        </w:rPr>
      </w:pPr>
    </w:p>
    <w:p w:rsidR="00366111" w:rsidRDefault="00366111" w:rsidP="00ED60AD">
      <w:pPr>
        <w:suppressAutoHyphens/>
        <w:ind w:firstLine="284"/>
        <w:jc w:val="center"/>
        <w:rPr>
          <w:kern w:val="1"/>
          <w:sz w:val="22"/>
          <w:szCs w:val="22"/>
          <w:lang w:eastAsia="ar-SA"/>
        </w:rPr>
      </w:pPr>
    </w:p>
    <w:p w:rsidR="00366111" w:rsidRDefault="00366111" w:rsidP="00ED60AD">
      <w:pPr>
        <w:suppressAutoHyphens/>
        <w:ind w:firstLine="284"/>
        <w:jc w:val="center"/>
        <w:rPr>
          <w:kern w:val="1"/>
          <w:sz w:val="22"/>
          <w:szCs w:val="22"/>
          <w:lang w:eastAsia="ar-SA"/>
        </w:rPr>
      </w:pPr>
    </w:p>
    <w:p w:rsidR="00366111" w:rsidRDefault="00366111" w:rsidP="00ED60AD">
      <w:pPr>
        <w:suppressAutoHyphens/>
        <w:ind w:firstLine="284"/>
        <w:jc w:val="center"/>
        <w:rPr>
          <w:kern w:val="1"/>
          <w:sz w:val="22"/>
          <w:szCs w:val="22"/>
          <w:lang w:eastAsia="ar-SA"/>
        </w:rPr>
      </w:pPr>
    </w:p>
    <w:p w:rsidR="00366111" w:rsidRDefault="00366111" w:rsidP="00ED60AD">
      <w:pPr>
        <w:suppressAutoHyphens/>
        <w:ind w:firstLine="284"/>
        <w:jc w:val="center"/>
        <w:rPr>
          <w:kern w:val="1"/>
          <w:sz w:val="22"/>
          <w:szCs w:val="22"/>
          <w:lang w:eastAsia="ar-SA"/>
        </w:rPr>
      </w:pPr>
    </w:p>
    <w:p w:rsidR="00366111" w:rsidRDefault="00366111" w:rsidP="00ED60AD">
      <w:pPr>
        <w:suppressAutoHyphens/>
        <w:ind w:firstLine="284"/>
        <w:jc w:val="center"/>
        <w:rPr>
          <w:kern w:val="1"/>
          <w:sz w:val="22"/>
          <w:szCs w:val="22"/>
          <w:lang w:eastAsia="ar-SA"/>
        </w:rPr>
      </w:pPr>
    </w:p>
    <w:p w:rsidR="00366111" w:rsidRDefault="00366111" w:rsidP="00ED60AD">
      <w:pPr>
        <w:suppressAutoHyphens/>
        <w:ind w:firstLine="284"/>
        <w:jc w:val="center"/>
        <w:rPr>
          <w:kern w:val="1"/>
          <w:sz w:val="22"/>
          <w:szCs w:val="22"/>
          <w:lang w:eastAsia="ar-SA"/>
        </w:rPr>
      </w:pPr>
    </w:p>
    <w:p w:rsidR="00366111" w:rsidRDefault="00366111" w:rsidP="00ED60AD">
      <w:pPr>
        <w:suppressAutoHyphens/>
        <w:ind w:firstLine="284"/>
        <w:jc w:val="center"/>
        <w:rPr>
          <w:kern w:val="1"/>
          <w:sz w:val="22"/>
          <w:szCs w:val="22"/>
          <w:lang w:eastAsia="ar-SA"/>
        </w:rPr>
      </w:pPr>
    </w:p>
    <w:p w:rsidR="00366111" w:rsidRDefault="00366111" w:rsidP="00ED60AD">
      <w:pPr>
        <w:suppressAutoHyphens/>
        <w:ind w:firstLine="284"/>
        <w:jc w:val="center"/>
        <w:rPr>
          <w:kern w:val="1"/>
          <w:sz w:val="22"/>
          <w:szCs w:val="22"/>
          <w:lang w:eastAsia="ar-SA"/>
        </w:rPr>
      </w:pPr>
    </w:p>
    <w:p w:rsidR="00366111" w:rsidRDefault="00366111" w:rsidP="00ED60AD">
      <w:pPr>
        <w:suppressAutoHyphens/>
        <w:ind w:firstLine="284"/>
        <w:jc w:val="center"/>
        <w:rPr>
          <w:kern w:val="1"/>
          <w:sz w:val="22"/>
          <w:szCs w:val="22"/>
          <w:lang w:eastAsia="ar-SA"/>
        </w:rPr>
      </w:pPr>
    </w:p>
    <w:p w:rsidR="00366111" w:rsidRDefault="00366111" w:rsidP="00ED60AD">
      <w:pPr>
        <w:suppressAutoHyphens/>
        <w:ind w:firstLine="284"/>
        <w:jc w:val="center"/>
        <w:rPr>
          <w:kern w:val="1"/>
          <w:sz w:val="22"/>
          <w:szCs w:val="22"/>
          <w:lang w:eastAsia="ar-SA"/>
        </w:rPr>
      </w:pPr>
    </w:p>
    <w:p w:rsidR="00366111" w:rsidRDefault="00366111" w:rsidP="00ED60AD">
      <w:pPr>
        <w:suppressAutoHyphens/>
        <w:ind w:firstLine="284"/>
        <w:jc w:val="center"/>
        <w:rPr>
          <w:kern w:val="1"/>
          <w:sz w:val="22"/>
          <w:szCs w:val="22"/>
          <w:lang w:eastAsia="ar-SA"/>
        </w:rPr>
      </w:pPr>
    </w:p>
    <w:p w:rsidR="00366111" w:rsidRDefault="00366111" w:rsidP="00ED60AD">
      <w:pPr>
        <w:suppressAutoHyphens/>
        <w:ind w:firstLine="284"/>
        <w:jc w:val="center"/>
        <w:rPr>
          <w:kern w:val="1"/>
          <w:sz w:val="22"/>
          <w:szCs w:val="22"/>
          <w:lang w:eastAsia="ar-SA"/>
        </w:rPr>
      </w:pPr>
    </w:p>
    <w:p w:rsidR="00366111" w:rsidRDefault="00366111" w:rsidP="00ED60AD">
      <w:pPr>
        <w:suppressAutoHyphens/>
        <w:ind w:firstLine="284"/>
        <w:jc w:val="center"/>
        <w:rPr>
          <w:kern w:val="1"/>
          <w:sz w:val="22"/>
          <w:szCs w:val="22"/>
          <w:lang w:eastAsia="ar-SA"/>
        </w:rPr>
      </w:pPr>
      <w:r>
        <w:rPr>
          <w:kern w:val="1"/>
          <w:sz w:val="22"/>
          <w:szCs w:val="22"/>
          <w:lang w:eastAsia="ar-SA"/>
        </w:rPr>
        <w:t>Figura I</w:t>
      </w:r>
      <w:r w:rsidRPr="00B668EF">
        <w:rPr>
          <w:kern w:val="1"/>
          <w:sz w:val="22"/>
          <w:szCs w:val="22"/>
          <w:lang w:eastAsia="ar-SA"/>
        </w:rPr>
        <w:t>.</w:t>
      </w:r>
    </w:p>
    <w:p w:rsidR="00366111" w:rsidRPr="00B668EF" w:rsidRDefault="00366111" w:rsidP="00ED60AD">
      <w:pPr>
        <w:suppressAutoHyphens/>
        <w:ind w:firstLine="284"/>
        <w:jc w:val="center"/>
        <w:rPr>
          <w:kern w:val="1"/>
          <w:sz w:val="22"/>
          <w:szCs w:val="22"/>
          <w:lang w:eastAsia="ar-SA"/>
        </w:rPr>
      </w:pPr>
      <w:r>
        <w:rPr>
          <w:b/>
          <w:kern w:val="1"/>
          <w:sz w:val="22"/>
          <w:szCs w:val="22"/>
          <w:lang w:eastAsia="ar-SA"/>
        </w:rPr>
        <w:t>Modelos de</w:t>
      </w:r>
      <w:r w:rsidRPr="00822984">
        <w:rPr>
          <w:b/>
          <w:kern w:val="1"/>
          <w:sz w:val="22"/>
          <w:szCs w:val="22"/>
          <w:lang w:eastAsia="ar-SA"/>
        </w:rPr>
        <w:t xml:space="preserve"> DC</w:t>
      </w:r>
      <w:r>
        <w:rPr>
          <w:b/>
          <w:kern w:val="1"/>
          <w:sz w:val="22"/>
          <w:szCs w:val="22"/>
          <w:lang w:eastAsia="ar-SA"/>
        </w:rPr>
        <w:t xml:space="preserve"> (Fuente: Elaboración propia).</w:t>
      </w:r>
    </w:p>
    <w:p w:rsidR="00366111" w:rsidRDefault="00366111" w:rsidP="00ED60AD">
      <w:pPr>
        <w:jc w:val="both"/>
        <w:rPr>
          <w:sz w:val="22"/>
          <w:szCs w:val="22"/>
        </w:rPr>
      </w:pPr>
    </w:p>
    <w:p w:rsidR="00366111" w:rsidRPr="00ED60AD" w:rsidRDefault="00366111" w:rsidP="00ED60AD">
      <w:pPr>
        <w:autoSpaceDE w:val="0"/>
        <w:autoSpaceDN w:val="0"/>
        <w:adjustRightInd w:val="0"/>
        <w:ind w:firstLine="284"/>
        <w:jc w:val="both"/>
        <w:rPr>
          <w:kern w:val="1"/>
          <w:sz w:val="22"/>
          <w:szCs w:val="22"/>
          <w:lang w:eastAsia="ar-SA"/>
        </w:rPr>
      </w:pPr>
      <w:r>
        <w:rPr>
          <w:iCs/>
          <w:sz w:val="22"/>
          <w:szCs w:val="22"/>
        </w:rPr>
        <w:t>E</w:t>
      </w:r>
      <w:r w:rsidRPr="006E2069">
        <w:rPr>
          <w:iCs/>
          <w:sz w:val="22"/>
          <w:szCs w:val="22"/>
        </w:rPr>
        <w:t xml:space="preserve">n la actualidad, este planteamiento </w:t>
      </w:r>
      <w:r>
        <w:rPr>
          <w:iCs/>
          <w:sz w:val="22"/>
          <w:szCs w:val="22"/>
        </w:rPr>
        <w:t>es el utilizado en la práctica totalidad de estudios cuantitativos del funcionamiento del DC</w:t>
      </w:r>
      <w:r w:rsidRPr="006E2069">
        <w:rPr>
          <w:iCs/>
          <w:sz w:val="22"/>
          <w:szCs w:val="22"/>
        </w:rPr>
        <w:t xml:space="preserve">, considerando como </w:t>
      </w:r>
      <w:r>
        <w:rPr>
          <w:iCs/>
          <w:sz w:val="22"/>
          <w:szCs w:val="22"/>
        </w:rPr>
        <w:t xml:space="preserve">sus </w:t>
      </w:r>
      <w:r w:rsidRPr="006E2069">
        <w:rPr>
          <w:iCs/>
          <w:sz w:val="22"/>
          <w:szCs w:val="22"/>
        </w:rPr>
        <w:t>integrantes solamente</w:t>
      </w:r>
      <w:r>
        <w:rPr>
          <w:iCs/>
          <w:sz w:val="22"/>
          <w:szCs w:val="22"/>
        </w:rPr>
        <w:t xml:space="preserve"> la parte sólida y la gaseosa. </w:t>
      </w:r>
      <w:r>
        <w:rPr>
          <w:sz w:val="22"/>
          <w:szCs w:val="22"/>
        </w:rPr>
        <w:t xml:space="preserve">De Luca y </w:t>
      </w:r>
      <w:proofErr w:type="spellStart"/>
      <w:r>
        <w:rPr>
          <w:sz w:val="22"/>
          <w:szCs w:val="22"/>
        </w:rPr>
        <w:t>Ganci</w:t>
      </w:r>
      <w:proofErr w:type="spellEnd"/>
      <w:r>
        <w:rPr>
          <w:sz w:val="22"/>
          <w:szCs w:val="22"/>
        </w:rPr>
        <w:t xml:space="preserve"> (2011) hacen notar que e</w:t>
      </w:r>
      <w:r w:rsidRPr="006E2069">
        <w:rPr>
          <w:sz w:val="22"/>
          <w:szCs w:val="22"/>
        </w:rPr>
        <w:t xml:space="preserve">n estos casos </w:t>
      </w:r>
      <w:r>
        <w:rPr>
          <w:sz w:val="22"/>
          <w:szCs w:val="22"/>
        </w:rPr>
        <w:t>tampoco</w:t>
      </w:r>
      <w:r w:rsidRPr="006E2069">
        <w:rPr>
          <w:sz w:val="22"/>
          <w:szCs w:val="22"/>
        </w:rPr>
        <w:t xml:space="preserve"> se </w:t>
      </w:r>
      <w:r>
        <w:rPr>
          <w:sz w:val="22"/>
          <w:szCs w:val="22"/>
        </w:rPr>
        <w:t>tiene en cuenta</w:t>
      </w:r>
      <w:r w:rsidRPr="006E2069">
        <w:rPr>
          <w:sz w:val="22"/>
          <w:szCs w:val="22"/>
        </w:rPr>
        <w:t xml:space="preserve"> la adherencia del agua a las </w:t>
      </w:r>
      <w:r>
        <w:rPr>
          <w:sz w:val="22"/>
          <w:szCs w:val="22"/>
        </w:rPr>
        <w:t>paredes de vidrio del diablillo. La simplificación de variables es necesaria</w:t>
      </w:r>
      <w:r>
        <w:rPr>
          <w:kern w:val="1"/>
          <w:sz w:val="22"/>
          <w:szCs w:val="22"/>
          <w:lang w:eastAsia="ar-SA"/>
        </w:rPr>
        <w:t>, pero en este caso nos sugiere un interrogante. La transposición didáctica también recomienda la elección de algunas variables, que serán diferentes en función de cómo queramos abordar el problema con nuestro alumnado, con un planteamiento cualitativo o cuantitativo.</w:t>
      </w:r>
    </w:p>
    <w:p w:rsidR="00366111" w:rsidRDefault="00366111" w:rsidP="00826D5A">
      <w:pPr>
        <w:suppressAutoHyphens/>
        <w:ind w:firstLine="284"/>
        <w:jc w:val="both"/>
        <w:rPr>
          <w:kern w:val="1"/>
          <w:sz w:val="22"/>
          <w:szCs w:val="22"/>
          <w:lang w:eastAsia="ar-SA"/>
        </w:rPr>
      </w:pPr>
      <w:r>
        <w:rPr>
          <w:kern w:val="1"/>
          <w:sz w:val="22"/>
          <w:szCs w:val="22"/>
          <w:lang w:eastAsia="ar-SA"/>
        </w:rPr>
        <w:t>Para demostrar matemáticamente cómo funciona la física del DC no se considera la morfología clásica del DC en forma de figura hueca. Por lo tanto no tenemos en cuenta la masa del agua interna del DC y tampoco los aspectos físicos del movimiento de torbellino que provoca al salir por el tubo.</w:t>
      </w:r>
    </w:p>
    <w:p w:rsidR="00366111" w:rsidRDefault="00366111" w:rsidP="00826D5A">
      <w:pPr>
        <w:suppressAutoHyphens/>
        <w:ind w:firstLine="284"/>
        <w:jc w:val="both"/>
        <w:rPr>
          <w:kern w:val="1"/>
          <w:sz w:val="22"/>
          <w:szCs w:val="22"/>
          <w:lang w:eastAsia="ar-SA"/>
        </w:rPr>
      </w:pPr>
      <w:r>
        <w:rPr>
          <w:kern w:val="1"/>
          <w:sz w:val="22"/>
          <w:szCs w:val="22"/>
          <w:lang w:eastAsia="ar-SA"/>
        </w:rPr>
        <w:lastRenderedPageBreak/>
        <w:t>Cuando se trabaja desde el punto de vista cualitativo la explicación de los estudiantes basada en sus conocimientos previos, se centra mayoritariamente, tal como se ha puesto de manifiesto anteriormente, en la densidad, es decir en la relación entre la masa y el volumen.</w:t>
      </w:r>
    </w:p>
    <w:p w:rsidR="00366111" w:rsidRDefault="00366111" w:rsidP="00F818EF">
      <w:pPr>
        <w:suppressAutoHyphens/>
        <w:ind w:firstLine="284"/>
        <w:jc w:val="both"/>
        <w:rPr>
          <w:kern w:val="1"/>
          <w:sz w:val="22"/>
          <w:szCs w:val="22"/>
          <w:lang w:eastAsia="ar-SA"/>
        </w:rPr>
      </w:pPr>
      <w:r w:rsidRPr="00B668EF">
        <w:rPr>
          <w:kern w:val="1"/>
          <w:sz w:val="22"/>
          <w:szCs w:val="22"/>
          <w:lang w:eastAsia="ar-SA"/>
        </w:rPr>
        <w:t>No hay que minusvalorar la dificultad para alcanzar un aprendizaje significativo de los conceptos flotar y hundirse (Álvarez y Bernal, 2000</w:t>
      </w:r>
      <w:r>
        <w:rPr>
          <w:kern w:val="1"/>
          <w:sz w:val="22"/>
          <w:szCs w:val="22"/>
          <w:lang w:eastAsia="ar-SA"/>
        </w:rPr>
        <w:t>; Botero, 2010</w:t>
      </w:r>
      <w:r w:rsidRPr="00B668EF">
        <w:rPr>
          <w:kern w:val="1"/>
          <w:sz w:val="22"/>
          <w:szCs w:val="22"/>
          <w:lang w:eastAsia="ar-SA"/>
        </w:rPr>
        <w:t xml:space="preserve">). En </w:t>
      </w:r>
      <w:proofErr w:type="spellStart"/>
      <w:r w:rsidRPr="00B668EF">
        <w:rPr>
          <w:kern w:val="1"/>
          <w:sz w:val="22"/>
          <w:szCs w:val="22"/>
          <w:lang w:eastAsia="ar-SA"/>
        </w:rPr>
        <w:t>Maturano</w:t>
      </w:r>
      <w:proofErr w:type="spellEnd"/>
      <w:r w:rsidRPr="00B668EF">
        <w:rPr>
          <w:kern w:val="1"/>
          <w:sz w:val="22"/>
          <w:szCs w:val="22"/>
          <w:lang w:eastAsia="ar-SA"/>
        </w:rPr>
        <w:t xml:space="preserve">, </w:t>
      </w:r>
      <w:proofErr w:type="spellStart"/>
      <w:r w:rsidRPr="00B668EF">
        <w:rPr>
          <w:kern w:val="1"/>
          <w:sz w:val="22"/>
          <w:szCs w:val="22"/>
          <w:lang w:eastAsia="ar-SA"/>
        </w:rPr>
        <w:t>Mazzitelli</w:t>
      </w:r>
      <w:proofErr w:type="spellEnd"/>
      <w:r w:rsidRPr="00B668EF">
        <w:rPr>
          <w:kern w:val="1"/>
          <w:sz w:val="22"/>
          <w:szCs w:val="22"/>
          <w:lang w:eastAsia="ar-SA"/>
        </w:rPr>
        <w:t>, Núñez y Pereira (2005) se puede comprobar la dificultad de los estudiantes para aplicar el Principio de Arquímedes correctamente, aun permitiendo a los estudiantes que busquen el enunciado e indicándoles que deben utilizarlo para explicar experiencias concretas realizadas por ellos.</w:t>
      </w:r>
    </w:p>
    <w:p w:rsidR="00366111" w:rsidRDefault="00366111" w:rsidP="00826D5A">
      <w:pPr>
        <w:suppressAutoHyphens/>
        <w:ind w:firstLine="284"/>
        <w:jc w:val="both"/>
        <w:rPr>
          <w:kern w:val="1"/>
          <w:sz w:val="22"/>
          <w:szCs w:val="22"/>
          <w:lang w:eastAsia="ar-SA"/>
        </w:rPr>
      </w:pPr>
      <w:r>
        <w:rPr>
          <w:kern w:val="1"/>
          <w:sz w:val="22"/>
          <w:szCs w:val="22"/>
          <w:lang w:eastAsia="ar-SA"/>
        </w:rPr>
        <w:t xml:space="preserve">Es interesante analizar los diferentes modelos de funcionamiento que presenta </w:t>
      </w:r>
      <w:proofErr w:type="spellStart"/>
      <w:r>
        <w:rPr>
          <w:kern w:val="1"/>
          <w:sz w:val="22"/>
          <w:szCs w:val="22"/>
          <w:lang w:eastAsia="ar-SA"/>
        </w:rPr>
        <w:t>Frazier</w:t>
      </w:r>
      <w:proofErr w:type="spellEnd"/>
      <w:r>
        <w:rPr>
          <w:kern w:val="1"/>
          <w:sz w:val="22"/>
          <w:szCs w:val="22"/>
          <w:lang w:eastAsia="ar-SA"/>
        </w:rPr>
        <w:t xml:space="preserve"> (1995). Tras la experimentación por parte de los estudiantes para demostrar la pertinencia de sus cinco modelos iniciales, desechando algunos y acercando posturas entre otros, se resumen en los dos modelos que se indican en </w:t>
      </w:r>
      <w:r w:rsidRPr="005E4890">
        <w:rPr>
          <w:kern w:val="1"/>
          <w:sz w:val="22"/>
          <w:szCs w:val="22"/>
          <w:lang w:eastAsia="ar-SA"/>
        </w:rPr>
        <w:t>el Cuadro II.</w:t>
      </w:r>
    </w:p>
    <w:p w:rsidR="00366111" w:rsidRDefault="00366111" w:rsidP="00ED60AD">
      <w:pPr>
        <w:suppressAutoHyphens/>
        <w:ind w:firstLine="284"/>
        <w:jc w:val="both"/>
        <w:rPr>
          <w:kern w:val="1"/>
          <w:sz w:val="22"/>
          <w:szCs w:val="22"/>
          <w:lang w:eastAsia="ar-SA"/>
        </w:rPr>
      </w:pPr>
      <w:r>
        <w:rPr>
          <w:kern w:val="1"/>
          <w:sz w:val="22"/>
          <w:szCs w:val="22"/>
          <w:lang w:eastAsia="ar-SA"/>
        </w:rPr>
        <w:t>Se interpreta que en la elección de un modelo interpretativo u otro, es relevante el formato de DC que se utilice para hacer la experiencia, además de los conocimientos previos de los estudiantes. En el caso que nos ocupa y teniendo en consideración los objetivos de aprendizaje se utiliza un planteamiento cualitativo, considerando que varía la masa del DC y no el volumen, es decir se considera el agua que está en el interior como parte del DC.</w:t>
      </w:r>
    </w:p>
    <w:p w:rsidR="00366111" w:rsidRDefault="00366111" w:rsidP="00ED60AD">
      <w:pPr>
        <w:suppressAutoHyphens/>
        <w:jc w:val="both"/>
        <w:rPr>
          <w:kern w:val="1"/>
          <w:sz w:val="22"/>
          <w:szCs w:val="22"/>
          <w:lang w:eastAsia="ar-SA"/>
        </w:rPr>
      </w:pPr>
    </w:p>
    <w:p w:rsidR="00366111" w:rsidRPr="00935DE0" w:rsidRDefault="00DE6104" w:rsidP="00F75DC2">
      <w:pPr>
        <w:suppressAutoHyphens/>
        <w:ind w:firstLine="284"/>
        <w:jc w:val="both"/>
        <w:rPr>
          <w:kern w:val="1"/>
          <w:sz w:val="22"/>
          <w:szCs w:val="22"/>
          <w:lang w:eastAsia="ar-SA"/>
        </w:rPr>
      </w:pPr>
      <w:r>
        <w:rPr>
          <w:noProof/>
        </w:rPr>
        <w:drawing>
          <wp:anchor distT="0" distB="0" distL="114300" distR="114300" simplePos="0" relativeHeight="251657728" behindDoc="0" locked="0" layoutInCell="1" allowOverlap="1">
            <wp:simplePos x="0" y="0"/>
            <wp:positionH relativeFrom="column">
              <wp:posOffset>571500</wp:posOffset>
            </wp:positionH>
            <wp:positionV relativeFrom="paragraph">
              <wp:posOffset>6985</wp:posOffset>
            </wp:positionV>
            <wp:extent cx="4343400" cy="1499870"/>
            <wp:effectExtent l="0" t="0" r="0" b="508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43400" cy="1499870"/>
                    </a:xfrm>
                    <a:prstGeom prst="rect">
                      <a:avLst/>
                    </a:prstGeom>
                    <a:noFill/>
                  </pic:spPr>
                </pic:pic>
              </a:graphicData>
            </a:graphic>
            <wp14:sizeRelH relativeFrom="page">
              <wp14:pctWidth>0</wp14:pctWidth>
            </wp14:sizeRelH>
            <wp14:sizeRelV relativeFrom="page">
              <wp14:pctHeight>0</wp14:pctHeight>
            </wp14:sizeRelV>
          </wp:anchor>
        </w:drawing>
      </w:r>
    </w:p>
    <w:p w:rsidR="00366111" w:rsidRPr="00692A6B" w:rsidRDefault="00366111" w:rsidP="00F75DC2">
      <w:pPr>
        <w:suppressAutoHyphens/>
        <w:ind w:firstLine="284"/>
        <w:jc w:val="both"/>
        <w:rPr>
          <w:kern w:val="1"/>
          <w:sz w:val="22"/>
          <w:szCs w:val="22"/>
          <w:lang w:eastAsia="ar-SA"/>
        </w:rPr>
      </w:pPr>
    </w:p>
    <w:p w:rsidR="00366111" w:rsidRDefault="00366111" w:rsidP="00F75DC2">
      <w:pPr>
        <w:suppressAutoHyphens/>
        <w:ind w:firstLine="284"/>
        <w:jc w:val="both"/>
        <w:rPr>
          <w:kern w:val="1"/>
          <w:sz w:val="22"/>
          <w:szCs w:val="22"/>
          <w:lang w:eastAsia="ar-SA"/>
        </w:rPr>
      </w:pPr>
    </w:p>
    <w:p w:rsidR="00366111" w:rsidRDefault="00366111" w:rsidP="00F75DC2">
      <w:pPr>
        <w:suppressAutoHyphens/>
        <w:ind w:firstLine="284"/>
        <w:jc w:val="both"/>
        <w:rPr>
          <w:kern w:val="1"/>
          <w:sz w:val="22"/>
          <w:szCs w:val="22"/>
          <w:lang w:eastAsia="ar-SA"/>
        </w:rPr>
      </w:pPr>
    </w:p>
    <w:p w:rsidR="00366111" w:rsidRDefault="00366111" w:rsidP="00F75DC2">
      <w:pPr>
        <w:suppressAutoHyphens/>
        <w:ind w:firstLine="284"/>
        <w:jc w:val="both"/>
        <w:rPr>
          <w:kern w:val="1"/>
          <w:sz w:val="22"/>
          <w:szCs w:val="22"/>
          <w:lang w:eastAsia="ar-SA"/>
        </w:rPr>
      </w:pPr>
    </w:p>
    <w:p w:rsidR="00366111" w:rsidRDefault="00366111" w:rsidP="00F75DC2">
      <w:pPr>
        <w:suppressAutoHyphens/>
        <w:ind w:firstLine="284"/>
        <w:jc w:val="both"/>
        <w:rPr>
          <w:kern w:val="1"/>
          <w:sz w:val="22"/>
          <w:szCs w:val="22"/>
          <w:lang w:eastAsia="ar-SA"/>
        </w:rPr>
      </w:pPr>
    </w:p>
    <w:p w:rsidR="00366111" w:rsidRDefault="00366111" w:rsidP="00F75DC2">
      <w:pPr>
        <w:suppressAutoHyphens/>
        <w:ind w:firstLine="284"/>
        <w:jc w:val="both"/>
        <w:rPr>
          <w:kern w:val="1"/>
          <w:sz w:val="22"/>
          <w:szCs w:val="22"/>
          <w:lang w:eastAsia="ar-SA"/>
        </w:rPr>
      </w:pPr>
    </w:p>
    <w:p w:rsidR="00366111" w:rsidRDefault="00366111" w:rsidP="00F75DC2">
      <w:pPr>
        <w:suppressAutoHyphens/>
        <w:ind w:firstLine="284"/>
        <w:jc w:val="both"/>
        <w:rPr>
          <w:kern w:val="1"/>
          <w:sz w:val="22"/>
          <w:szCs w:val="22"/>
          <w:lang w:eastAsia="ar-SA"/>
        </w:rPr>
      </w:pPr>
    </w:p>
    <w:p w:rsidR="00366111" w:rsidRDefault="00366111" w:rsidP="00F75DC2">
      <w:pPr>
        <w:suppressAutoHyphens/>
        <w:ind w:firstLine="284"/>
        <w:jc w:val="both"/>
        <w:rPr>
          <w:kern w:val="1"/>
          <w:sz w:val="22"/>
          <w:szCs w:val="22"/>
          <w:lang w:eastAsia="ar-SA"/>
        </w:rPr>
      </w:pPr>
    </w:p>
    <w:p w:rsidR="00366111" w:rsidRDefault="00366111" w:rsidP="00ED60AD">
      <w:pPr>
        <w:suppressAutoHyphens/>
        <w:jc w:val="both"/>
        <w:rPr>
          <w:kern w:val="1"/>
          <w:sz w:val="22"/>
          <w:szCs w:val="22"/>
          <w:lang w:eastAsia="ar-SA"/>
        </w:rPr>
      </w:pPr>
    </w:p>
    <w:p w:rsidR="00366111" w:rsidRDefault="00366111" w:rsidP="00692A6B">
      <w:pPr>
        <w:suppressAutoHyphens/>
        <w:ind w:firstLine="284"/>
        <w:jc w:val="center"/>
        <w:rPr>
          <w:kern w:val="1"/>
          <w:sz w:val="22"/>
          <w:szCs w:val="22"/>
          <w:lang w:eastAsia="ar-SA"/>
        </w:rPr>
      </w:pPr>
      <w:r>
        <w:rPr>
          <w:kern w:val="1"/>
          <w:sz w:val="22"/>
          <w:szCs w:val="22"/>
          <w:lang w:eastAsia="ar-SA"/>
        </w:rPr>
        <w:t xml:space="preserve">Cuadro II. </w:t>
      </w:r>
      <w:r w:rsidRPr="00692A6B">
        <w:rPr>
          <w:b/>
          <w:kern w:val="1"/>
          <w:sz w:val="22"/>
          <w:szCs w:val="22"/>
          <w:lang w:eastAsia="ar-SA"/>
        </w:rPr>
        <w:t xml:space="preserve">Modelos de </w:t>
      </w:r>
      <w:r>
        <w:rPr>
          <w:b/>
          <w:kern w:val="1"/>
          <w:sz w:val="22"/>
          <w:szCs w:val="22"/>
          <w:lang w:eastAsia="ar-SA"/>
        </w:rPr>
        <w:t>funcionamiento</w:t>
      </w:r>
      <w:r w:rsidRPr="00692A6B">
        <w:rPr>
          <w:b/>
          <w:kern w:val="1"/>
          <w:sz w:val="22"/>
          <w:szCs w:val="22"/>
          <w:lang w:eastAsia="ar-SA"/>
        </w:rPr>
        <w:t xml:space="preserve"> del DC (interpretado de </w:t>
      </w:r>
      <w:proofErr w:type="spellStart"/>
      <w:r w:rsidRPr="00692A6B">
        <w:rPr>
          <w:b/>
          <w:kern w:val="1"/>
          <w:sz w:val="22"/>
          <w:szCs w:val="22"/>
          <w:lang w:eastAsia="ar-SA"/>
        </w:rPr>
        <w:t>Frazier</w:t>
      </w:r>
      <w:proofErr w:type="spellEnd"/>
      <w:r w:rsidRPr="00692A6B">
        <w:rPr>
          <w:b/>
          <w:kern w:val="1"/>
          <w:sz w:val="22"/>
          <w:szCs w:val="22"/>
          <w:lang w:eastAsia="ar-SA"/>
        </w:rPr>
        <w:t>, 1995)</w:t>
      </w:r>
    </w:p>
    <w:p w:rsidR="00366111" w:rsidRDefault="00366111" w:rsidP="00774A09">
      <w:pPr>
        <w:suppressAutoHyphens/>
        <w:jc w:val="both"/>
        <w:rPr>
          <w:kern w:val="1"/>
          <w:sz w:val="22"/>
          <w:szCs w:val="22"/>
          <w:lang w:eastAsia="ar-SA"/>
        </w:rPr>
      </w:pPr>
    </w:p>
    <w:p w:rsidR="00366111" w:rsidRDefault="00366111" w:rsidP="0091456F">
      <w:pPr>
        <w:suppressAutoHyphens/>
        <w:ind w:firstLine="284"/>
        <w:jc w:val="both"/>
        <w:rPr>
          <w:b/>
          <w:i/>
          <w:kern w:val="1"/>
          <w:sz w:val="22"/>
          <w:szCs w:val="22"/>
          <w:lang w:eastAsia="ar-SA"/>
        </w:rPr>
      </w:pPr>
      <w:r>
        <w:rPr>
          <w:b/>
          <w:i/>
          <w:kern w:val="1"/>
          <w:sz w:val="22"/>
          <w:szCs w:val="22"/>
          <w:lang w:eastAsia="ar-SA"/>
        </w:rPr>
        <w:t>4. Objetivos</w:t>
      </w:r>
    </w:p>
    <w:p w:rsidR="00366111" w:rsidRPr="00950A05" w:rsidRDefault="00366111" w:rsidP="0091456F">
      <w:pPr>
        <w:suppressAutoHyphens/>
        <w:ind w:firstLine="284"/>
        <w:jc w:val="both"/>
        <w:rPr>
          <w:b/>
          <w:i/>
          <w:kern w:val="1"/>
          <w:sz w:val="22"/>
          <w:szCs w:val="22"/>
          <w:lang w:eastAsia="ar-SA"/>
        </w:rPr>
      </w:pPr>
    </w:p>
    <w:p w:rsidR="00366111" w:rsidRDefault="00366111" w:rsidP="0091456F">
      <w:pPr>
        <w:suppressAutoHyphens/>
        <w:ind w:firstLine="284"/>
        <w:jc w:val="both"/>
        <w:rPr>
          <w:kern w:val="1"/>
          <w:sz w:val="22"/>
          <w:szCs w:val="22"/>
          <w:lang w:eastAsia="ar-SA"/>
        </w:rPr>
      </w:pPr>
      <w:r w:rsidRPr="005E41E2">
        <w:rPr>
          <w:kern w:val="1"/>
          <w:sz w:val="22"/>
          <w:szCs w:val="22"/>
          <w:lang w:eastAsia="ar-SA"/>
        </w:rPr>
        <w:t>El objetivo que se ha pretendido con la actividad que aquí se presenta es el de acercar al alumnado de magisterio a la comprensión de aquellos aspectos que configuran el quehacer científico, es decir lo que se viene denominando como Naturaleza de la Ciencia y de la Tecnología</w:t>
      </w:r>
      <w:r>
        <w:rPr>
          <w:kern w:val="1"/>
          <w:sz w:val="22"/>
          <w:szCs w:val="22"/>
          <w:lang w:eastAsia="ar-SA"/>
        </w:rPr>
        <w:t>, mediante la lectura y realización de experiencias realizadas para responder a preguntas.</w:t>
      </w:r>
      <w:r w:rsidRPr="005E41E2">
        <w:rPr>
          <w:kern w:val="1"/>
          <w:sz w:val="22"/>
          <w:szCs w:val="22"/>
          <w:lang w:eastAsia="ar-SA"/>
        </w:rPr>
        <w:t xml:space="preserve"> Asimismo familiarizar a los estudiantes con los textos históricos y su utilización como recurso </w:t>
      </w:r>
      <w:r w:rsidRPr="005E4890">
        <w:rPr>
          <w:kern w:val="1"/>
          <w:sz w:val="22"/>
          <w:szCs w:val="22"/>
          <w:lang w:eastAsia="ar-SA"/>
        </w:rPr>
        <w:t>didáctico ayudándose de herramientas de búsqueda bibliográfica, interpretación y selección de los mismos. También valorar las experimentaciones realizadas por los autores clásicos para responder sus preguntas, como válidas para responder las de los</w:t>
      </w:r>
      <w:r>
        <w:rPr>
          <w:kern w:val="1"/>
          <w:sz w:val="22"/>
          <w:szCs w:val="22"/>
          <w:lang w:eastAsia="ar-SA"/>
        </w:rPr>
        <w:t xml:space="preserve"> estudiantes.</w:t>
      </w:r>
    </w:p>
    <w:p w:rsidR="00366111" w:rsidRDefault="00366111" w:rsidP="0091456F">
      <w:pPr>
        <w:suppressAutoHyphens/>
        <w:ind w:firstLine="284"/>
        <w:jc w:val="both"/>
        <w:rPr>
          <w:kern w:val="1"/>
          <w:sz w:val="22"/>
          <w:szCs w:val="22"/>
          <w:lang w:eastAsia="ar-SA"/>
        </w:rPr>
      </w:pPr>
      <w:r>
        <w:rPr>
          <w:kern w:val="1"/>
          <w:sz w:val="22"/>
          <w:szCs w:val="22"/>
          <w:lang w:eastAsia="ar-SA"/>
        </w:rPr>
        <w:t>La presentación de situaciones problemáticas, en las que habitualmente se ponen de manifiesto determinados obstáculos epistemológicos históricos, puede ayudar a los estudiantes a interpretar cómo se buscan y encuentran respuestas, y cómo el conocimiento científico es sustituido por nuevas interpretaciones de los acontecimientos observados. Para ello la experimentación tiene un valor imprescindible, que hay que potenciar desde los primeros años.</w:t>
      </w:r>
    </w:p>
    <w:p w:rsidR="00366111" w:rsidRPr="00A67D55" w:rsidRDefault="00366111" w:rsidP="0091456F">
      <w:pPr>
        <w:suppressAutoHyphens/>
        <w:ind w:firstLine="284"/>
        <w:jc w:val="both"/>
        <w:rPr>
          <w:kern w:val="1"/>
          <w:sz w:val="22"/>
          <w:szCs w:val="22"/>
          <w:lang w:eastAsia="ar-SA"/>
        </w:rPr>
      </w:pPr>
      <w:r w:rsidRPr="005E4890">
        <w:rPr>
          <w:kern w:val="1"/>
          <w:sz w:val="22"/>
          <w:szCs w:val="22"/>
          <w:lang w:eastAsia="ar-SA"/>
        </w:rPr>
        <w:t>Por otro lado, se pretende</w:t>
      </w:r>
      <w:r>
        <w:rPr>
          <w:kern w:val="1"/>
          <w:sz w:val="22"/>
          <w:szCs w:val="22"/>
          <w:lang w:eastAsia="ar-SA"/>
        </w:rPr>
        <w:t xml:space="preserve"> valorar el aprendizaje de los contenidos científicos implicados mediante actividades de aplicación en casos diferentes a los trabajados con las lecturas iniciales.</w:t>
      </w:r>
    </w:p>
    <w:p w:rsidR="00366111" w:rsidRPr="00774A09" w:rsidRDefault="00366111" w:rsidP="00774A09">
      <w:pPr>
        <w:ind w:firstLine="284"/>
        <w:jc w:val="both"/>
        <w:rPr>
          <w:sz w:val="22"/>
          <w:szCs w:val="22"/>
        </w:rPr>
      </w:pPr>
      <w:r w:rsidRPr="00A67D55">
        <w:rPr>
          <w:sz w:val="22"/>
          <w:szCs w:val="22"/>
        </w:rPr>
        <w:t>Las actividades y los contenidos previstos son apropiados para integrar conocimientos científicos físicos y biológicos,</w:t>
      </w:r>
      <w:r>
        <w:rPr>
          <w:sz w:val="22"/>
          <w:szCs w:val="22"/>
        </w:rPr>
        <w:t xml:space="preserve"> tales como el</w:t>
      </w:r>
      <w:r w:rsidRPr="00A67D55">
        <w:rPr>
          <w:sz w:val="22"/>
          <w:szCs w:val="22"/>
        </w:rPr>
        <w:t xml:space="preserve"> principio de Arquímedes, </w:t>
      </w:r>
      <w:r>
        <w:rPr>
          <w:sz w:val="22"/>
          <w:szCs w:val="22"/>
        </w:rPr>
        <w:t xml:space="preserve">el </w:t>
      </w:r>
      <w:r w:rsidRPr="00A67D55">
        <w:rPr>
          <w:sz w:val="22"/>
          <w:szCs w:val="22"/>
        </w:rPr>
        <w:t xml:space="preserve">de Pascal, </w:t>
      </w:r>
      <w:r>
        <w:rPr>
          <w:sz w:val="22"/>
          <w:szCs w:val="22"/>
        </w:rPr>
        <w:t xml:space="preserve">la </w:t>
      </w:r>
      <w:r w:rsidRPr="00A67D55">
        <w:rPr>
          <w:sz w:val="22"/>
          <w:szCs w:val="22"/>
        </w:rPr>
        <w:t xml:space="preserve">elasticidad del aire, </w:t>
      </w:r>
      <w:r>
        <w:rPr>
          <w:sz w:val="22"/>
          <w:szCs w:val="22"/>
        </w:rPr>
        <w:t xml:space="preserve">el </w:t>
      </w:r>
      <w:r w:rsidRPr="00A67D55">
        <w:rPr>
          <w:sz w:val="22"/>
          <w:szCs w:val="22"/>
        </w:rPr>
        <w:t xml:space="preserve">funcionamiento de la vejiga natatoria de los peces, </w:t>
      </w:r>
      <w:r>
        <w:rPr>
          <w:sz w:val="22"/>
          <w:szCs w:val="22"/>
        </w:rPr>
        <w:t>etc.</w:t>
      </w:r>
    </w:p>
    <w:p w:rsidR="00366111" w:rsidRDefault="00366111" w:rsidP="00F75DC2">
      <w:pPr>
        <w:suppressAutoHyphens/>
        <w:ind w:firstLine="284"/>
        <w:jc w:val="both"/>
        <w:rPr>
          <w:b/>
          <w:i/>
          <w:kern w:val="1"/>
          <w:sz w:val="22"/>
          <w:szCs w:val="22"/>
          <w:lang w:eastAsia="ar-SA"/>
        </w:rPr>
      </w:pPr>
    </w:p>
    <w:p w:rsidR="00366111" w:rsidRDefault="00366111" w:rsidP="00F75DC2">
      <w:pPr>
        <w:suppressAutoHyphens/>
        <w:ind w:firstLine="284"/>
        <w:jc w:val="both"/>
        <w:rPr>
          <w:b/>
          <w:i/>
          <w:kern w:val="1"/>
          <w:sz w:val="22"/>
          <w:szCs w:val="22"/>
          <w:lang w:eastAsia="ar-SA"/>
        </w:rPr>
      </w:pPr>
      <w:r>
        <w:rPr>
          <w:b/>
          <w:i/>
          <w:kern w:val="1"/>
          <w:sz w:val="22"/>
          <w:szCs w:val="22"/>
          <w:lang w:eastAsia="ar-SA"/>
        </w:rPr>
        <w:t>5.</w:t>
      </w:r>
      <w:r w:rsidRPr="00370E68">
        <w:rPr>
          <w:b/>
          <w:i/>
          <w:kern w:val="1"/>
          <w:sz w:val="22"/>
          <w:szCs w:val="22"/>
          <w:lang w:eastAsia="ar-SA"/>
        </w:rPr>
        <w:t xml:space="preserve"> Estrategias de resolución históricas</w:t>
      </w:r>
    </w:p>
    <w:p w:rsidR="00366111" w:rsidRPr="00370E68" w:rsidRDefault="00366111" w:rsidP="00F75DC2">
      <w:pPr>
        <w:suppressAutoHyphens/>
        <w:ind w:firstLine="284"/>
        <w:jc w:val="both"/>
        <w:rPr>
          <w:b/>
          <w:i/>
          <w:kern w:val="1"/>
          <w:sz w:val="22"/>
          <w:szCs w:val="22"/>
          <w:lang w:eastAsia="ar-SA"/>
        </w:rPr>
      </w:pPr>
    </w:p>
    <w:p w:rsidR="00366111" w:rsidRPr="00215CA4" w:rsidRDefault="00366111" w:rsidP="00BA191F">
      <w:pPr>
        <w:ind w:firstLine="284"/>
        <w:jc w:val="both"/>
        <w:rPr>
          <w:sz w:val="22"/>
          <w:szCs w:val="22"/>
        </w:rPr>
      </w:pPr>
      <w:proofErr w:type="spellStart"/>
      <w:r w:rsidRPr="00B668EF">
        <w:rPr>
          <w:sz w:val="22"/>
          <w:szCs w:val="22"/>
        </w:rPr>
        <w:lastRenderedPageBreak/>
        <w:t>Meavilla</w:t>
      </w:r>
      <w:proofErr w:type="spellEnd"/>
      <w:r w:rsidRPr="00B668EF">
        <w:rPr>
          <w:sz w:val="22"/>
          <w:szCs w:val="22"/>
        </w:rPr>
        <w:t xml:space="preserve"> afirma que determinados problemas matemáticos han sido resueltos históricamente por procedimientos a los que denomina </w:t>
      </w:r>
      <w:r w:rsidRPr="00B668EF">
        <w:rPr>
          <w:i/>
          <w:sz w:val="22"/>
          <w:szCs w:val="22"/>
        </w:rPr>
        <w:t>estrategias de resolución históricas</w:t>
      </w:r>
      <w:r w:rsidRPr="00B668EF">
        <w:rPr>
          <w:sz w:val="22"/>
          <w:szCs w:val="22"/>
        </w:rPr>
        <w:t xml:space="preserve"> y que pueden ser utilizadas como recurso didáctico. Asimismo define</w:t>
      </w:r>
      <w:r>
        <w:rPr>
          <w:sz w:val="22"/>
          <w:szCs w:val="22"/>
        </w:rPr>
        <w:t xml:space="preserve"> como </w:t>
      </w:r>
      <w:r w:rsidRPr="00B668EF">
        <w:rPr>
          <w:i/>
          <w:sz w:val="22"/>
          <w:szCs w:val="22"/>
        </w:rPr>
        <w:t>tutorización histórica</w:t>
      </w:r>
      <w:r w:rsidRPr="00B668EF">
        <w:rPr>
          <w:sz w:val="22"/>
          <w:szCs w:val="22"/>
        </w:rPr>
        <w:t xml:space="preserve"> al “[…] conjunto de ayudas, ideas o sugerencias que se pueden ofrecer a aquellos que intentan resolverlo […]” y que se obtienen de</w:t>
      </w:r>
      <w:r>
        <w:rPr>
          <w:sz w:val="22"/>
          <w:szCs w:val="22"/>
        </w:rPr>
        <w:t xml:space="preserve"> diversas estrategias extraídas</w:t>
      </w:r>
      <w:r w:rsidRPr="00B668EF">
        <w:rPr>
          <w:sz w:val="22"/>
          <w:szCs w:val="22"/>
        </w:rPr>
        <w:t xml:space="preserve"> del estudio de la Historia de la Ciencia (</w:t>
      </w:r>
      <w:proofErr w:type="spellStart"/>
      <w:r w:rsidRPr="00B668EF">
        <w:rPr>
          <w:sz w:val="22"/>
          <w:szCs w:val="22"/>
        </w:rPr>
        <w:t>Meavilla</w:t>
      </w:r>
      <w:proofErr w:type="spellEnd"/>
      <w:r w:rsidRPr="00B668EF">
        <w:rPr>
          <w:sz w:val="22"/>
          <w:szCs w:val="22"/>
        </w:rPr>
        <w:t>, 2006, 84).</w:t>
      </w:r>
      <w:r>
        <w:rPr>
          <w:sz w:val="22"/>
          <w:szCs w:val="22"/>
        </w:rPr>
        <w:t xml:space="preserve"> </w:t>
      </w:r>
      <w:r w:rsidRPr="00B668EF">
        <w:rPr>
          <w:sz w:val="22"/>
          <w:szCs w:val="22"/>
        </w:rPr>
        <w:t xml:space="preserve">Este planteamiento, aunque en el marco de las Matemáticas, </w:t>
      </w:r>
      <w:r>
        <w:rPr>
          <w:sz w:val="22"/>
          <w:szCs w:val="22"/>
        </w:rPr>
        <w:t>se considera</w:t>
      </w:r>
      <w:r w:rsidRPr="00B668EF">
        <w:rPr>
          <w:sz w:val="22"/>
          <w:szCs w:val="22"/>
        </w:rPr>
        <w:t xml:space="preserve"> adecuado para </w:t>
      </w:r>
      <w:r>
        <w:rPr>
          <w:sz w:val="22"/>
          <w:szCs w:val="22"/>
        </w:rPr>
        <w:t>utilizarse</w:t>
      </w:r>
      <w:r w:rsidRPr="00B668EF">
        <w:rPr>
          <w:sz w:val="22"/>
          <w:szCs w:val="22"/>
        </w:rPr>
        <w:t xml:space="preserve"> también en las Ciencias Experimentales.</w:t>
      </w:r>
    </w:p>
    <w:p w:rsidR="00366111" w:rsidRPr="00072C7C" w:rsidRDefault="00366111" w:rsidP="008D6797">
      <w:pPr>
        <w:ind w:firstLine="284"/>
        <w:jc w:val="both"/>
        <w:rPr>
          <w:sz w:val="22"/>
          <w:szCs w:val="22"/>
        </w:rPr>
      </w:pPr>
      <w:r w:rsidRPr="00072C7C">
        <w:rPr>
          <w:kern w:val="1"/>
          <w:sz w:val="22"/>
          <w:szCs w:val="22"/>
          <w:lang w:eastAsia="ar-SA"/>
        </w:rPr>
        <w:t>Las actividades que aquí se presentan se llevaron a cabo con dos grupos de tercer curso de Magisterio Educación Primaria de la Facultad de Ciencias Sociales y Humanas de la Universidad de Zaragoza. Se considera pertinente indicar</w:t>
      </w:r>
      <w:r w:rsidRPr="00072C7C">
        <w:rPr>
          <w:sz w:val="22"/>
          <w:szCs w:val="22"/>
        </w:rPr>
        <w:t xml:space="preserve"> que estos estudiantes tuvieron una nota media de entrada en la titulación de 6,9 (PAU, 10+4 puntos posibles). Por otra parte, el 52 % de ellos habían elegido asignaturas de ciencias experimentales en 4º curso de Secundaria y el 19 % cursaron bachilleres de estas materias. Por otra parte el Plan de Estudios de Magisterio Educación Primaria en la Universidad de Zaragoza tiene una carga docente de estas mismas materias de dos asignaturas de seis créditos cada una. Esta actividad se desarrolló en la segunda de ellas.</w:t>
      </w:r>
    </w:p>
    <w:p w:rsidR="00366111" w:rsidRDefault="00366111" w:rsidP="00F22C81">
      <w:pPr>
        <w:ind w:firstLine="284"/>
        <w:jc w:val="both"/>
        <w:rPr>
          <w:sz w:val="22"/>
          <w:szCs w:val="22"/>
        </w:rPr>
      </w:pPr>
      <w:r w:rsidRPr="00072C7C">
        <w:rPr>
          <w:sz w:val="22"/>
          <w:szCs w:val="22"/>
        </w:rPr>
        <w:t xml:space="preserve">Tras una breve explicación de que era el ludión o DC se pidió a los estudiantes universitarios que buscaran información acerca del funcionamiento del aparato, indicándoles que tendrían que explicarlo a niños/as de Educación Primaria del Colegio de Infantil y Primaria Anejas de la ciudad de Teruel, a los que paralelamente se había presentado el aparato para que realizaran preguntas acerca de su posible funcionamiento (Galindo, 2014). Los estudiantes de Magisterio se documentaron acerca del funcionamiento del DC y su relación analógica con la vejiga natatoria de los peces. Manipularon DC comerciales. En el curso anterior, una parte de ellos habían trabajado el aparato en la asignatura Didáctica del medio físico-químico. Veinticinco de estos estudiantes, en compañía de los profesores universitarios visitaron el Colegio Público Anejas para </w:t>
      </w:r>
      <w:r w:rsidRPr="00D25705">
        <w:rPr>
          <w:sz w:val="22"/>
          <w:szCs w:val="22"/>
        </w:rPr>
        <w:t>explicar a los estudiantes de Educación Primaria el funcionamient</w:t>
      </w:r>
      <w:r>
        <w:rPr>
          <w:sz w:val="22"/>
          <w:szCs w:val="22"/>
        </w:rPr>
        <w:t>o del DC.</w:t>
      </w:r>
    </w:p>
    <w:p w:rsidR="00366111" w:rsidRPr="0080546D" w:rsidRDefault="00366111" w:rsidP="0080546D">
      <w:pPr>
        <w:suppressAutoHyphens/>
        <w:ind w:firstLine="284"/>
        <w:jc w:val="both"/>
        <w:rPr>
          <w:kern w:val="1"/>
          <w:sz w:val="22"/>
          <w:szCs w:val="22"/>
          <w:lang w:eastAsia="ar-SA"/>
        </w:rPr>
      </w:pPr>
      <w:r>
        <w:rPr>
          <w:sz w:val="22"/>
          <w:szCs w:val="22"/>
        </w:rPr>
        <w:t xml:space="preserve">En esta fase inicial de la actividad </w:t>
      </w:r>
      <w:r>
        <w:rPr>
          <w:kern w:val="1"/>
          <w:sz w:val="22"/>
          <w:szCs w:val="22"/>
          <w:lang w:eastAsia="ar-SA"/>
        </w:rPr>
        <w:t>se preguntó</w:t>
      </w:r>
      <w:r w:rsidRPr="00B668EF">
        <w:rPr>
          <w:kern w:val="1"/>
          <w:sz w:val="22"/>
          <w:szCs w:val="22"/>
          <w:lang w:eastAsia="ar-SA"/>
        </w:rPr>
        <w:t xml:space="preserve"> a los estudiantes acerca del funcionamiento de un </w:t>
      </w:r>
      <w:r>
        <w:rPr>
          <w:kern w:val="1"/>
          <w:sz w:val="22"/>
          <w:szCs w:val="22"/>
          <w:lang w:eastAsia="ar-SA"/>
        </w:rPr>
        <w:t>DC</w:t>
      </w:r>
      <w:r w:rsidRPr="00B668EF">
        <w:rPr>
          <w:kern w:val="1"/>
          <w:sz w:val="22"/>
          <w:szCs w:val="22"/>
          <w:lang w:eastAsia="ar-SA"/>
        </w:rPr>
        <w:t xml:space="preserve"> (modelo construido con una paja de refresco, del profesor </w:t>
      </w:r>
      <w:proofErr w:type="spellStart"/>
      <w:r w:rsidRPr="00B668EF">
        <w:rPr>
          <w:kern w:val="1"/>
          <w:sz w:val="22"/>
          <w:szCs w:val="22"/>
          <w:lang w:eastAsia="ar-SA"/>
        </w:rPr>
        <w:t>Hiromi</w:t>
      </w:r>
      <w:proofErr w:type="spellEnd"/>
      <w:r>
        <w:rPr>
          <w:kern w:val="1"/>
          <w:sz w:val="22"/>
          <w:szCs w:val="22"/>
          <w:lang w:eastAsia="ar-SA"/>
        </w:rPr>
        <w:t xml:space="preserve"> </w:t>
      </w:r>
      <w:proofErr w:type="spellStart"/>
      <w:r>
        <w:rPr>
          <w:kern w:val="1"/>
          <w:sz w:val="22"/>
          <w:szCs w:val="22"/>
          <w:lang w:eastAsia="ar-SA"/>
        </w:rPr>
        <w:t>O'Hara</w:t>
      </w:r>
      <w:proofErr w:type="spellEnd"/>
      <w:r>
        <w:rPr>
          <w:kern w:val="1"/>
          <w:sz w:val="22"/>
          <w:szCs w:val="22"/>
          <w:lang w:eastAsia="ar-SA"/>
        </w:rPr>
        <w:t xml:space="preserve">, según </w:t>
      </w:r>
      <w:proofErr w:type="spellStart"/>
      <w:r>
        <w:rPr>
          <w:kern w:val="1"/>
          <w:sz w:val="22"/>
          <w:szCs w:val="22"/>
          <w:lang w:eastAsia="ar-SA"/>
        </w:rPr>
        <w:t>Danese</w:t>
      </w:r>
      <w:proofErr w:type="spellEnd"/>
      <w:r>
        <w:rPr>
          <w:kern w:val="1"/>
          <w:sz w:val="22"/>
          <w:szCs w:val="22"/>
          <w:lang w:eastAsia="ar-SA"/>
        </w:rPr>
        <w:t>, 2013). N</w:t>
      </w:r>
      <w:r w:rsidRPr="00B668EF">
        <w:rPr>
          <w:kern w:val="1"/>
          <w:sz w:val="22"/>
          <w:szCs w:val="22"/>
          <w:lang w:eastAsia="ar-SA"/>
        </w:rPr>
        <w:t xml:space="preserve">ingún </w:t>
      </w:r>
      <w:r>
        <w:rPr>
          <w:kern w:val="1"/>
          <w:sz w:val="22"/>
          <w:szCs w:val="22"/>
          <w:lang w:eastAsia="ar-SA"/>
        </w:rPr>
        <w:t>estudiante</w:t>
      </w:r>
      <w:r w:rsidRPr="00B668EF">
        <w:rPr>
          <w:kern w:val="1"/>
          <w:sz w:val="22"/>
          <w:szCs w:val="22"/>
          <w:lang w:eastAsia="ar-SA"/>
        </w:rPr>
        <w:t xml:space="preserve"> se refirió </w:t>
      </w:r>
      <w:r>
        <w:rPr>
          <w:kern w:val="1"/>
          <w:sz w:val="22"/>
          <w:szCs w:val="22"/>
          <w:lang w:eastAsia="ar-SA"/>
        </w:rPr>
        <w:t>el principio de Arquímedes, ni a</w:t>
      </w:r>
      <w:r w:rsidRPr="00B668EF">
        <w:rPr>
          <w:kern w:val="1"/>
          <w:sz w:val="22"/>
          <w:szCs w:val="22"/>
          <w:lang w:eastAsia="ar-SA"/>
        </w:rPr>
        <w:t>l concepto de densidad para su explicación; los términos utilizados fue</w:t>
      </w:r>
      <w:r>
        <w:rPr>
          <w:kern w:val="1"/>
          <w:sz w:val="22"/>
          <w:szCs w:val="22"/>
          <w:lang w:eastAsia="ar-SA"/>
        </w:rPr>
        <w:t xml:space="preserve">ron principalmente: </w:t>
      </w:r>
      <w:r w:rsidRPr="00B668EF">
        <w:rPr>
          <w:kern w:val="1"/>
          <w:sz w:val="22"/>
          <w:szCs w:val="22"/>
          <w:lang w:eastAsia="ar-SA"/>
        </w:rPr>
        <w:t>presión, masa, peso, observación de la entrada y salida de</w:t>
      </w:r>
      <w:r>
        <w:rPr>
          <w:kern w:val="1"/>
          <w:sz w:val="22"/>
          <w:szCs w:val="22"/>
          <w:lang w:eastAsia="ar-SA"/>
        </w:rPr>
        <w:t xml:space="preserve"> agua del interior de la paja y </w:t>
      </w:r>
      <w:r w:rsidRPr="00B668EF">
        <w:rPr>
          <w:kern w:val="1"/>
          <w:sz w:val="22"/>
          <w:szCs w:val="22"/>
          <w:lang w:eastAsia="ar-SA"/>
        </w:rPr>
        <w:t>referencias a la existencia o no de aire en el cuello de la botella.</w:t>
      </w:r>
    </w:p>
    <w:p w:rsidR="00366111" w:rsidRPr="00BA191F" w:rsidRDefault="00366111" w:rsidP="00BA191F">
      <w:pPr>
        <w:ind w:firstLine="284"/>
        <w:jc w:val="both"/>
        <w:rPr>
          <w:sz w:val="22"/>
          <w:szCs w:val="22"/>
        </w:rPr>
      </w:pPr>
      <w:r>
        <w:rPr>
          <w:sz w:val="22"/>
          <w:szCs w:val="22"/>
        </w:rPr>
        <w:t>P</w:t>
      </w:r>
      <w:r w:rsidRPr="00D25705">
        <w:rPr>
          <w:sz w:val="22"/>
          <w:szCs w:val="22"/>
        </w:rPr>
        <w:t>aralelamente</w:t>
      </w:r>
      <w:r>
        <w:rPr>
          <w:sz w:val="22"/>
          <w:szCs w:val="22"/>
        </w:rPr>
        <w:t>,</w:t>
      </w:r>
      <w:r w:rsidRPr="00D25705">
        <w:rPr>
          <w:sz w:val="22"/>
          <w:szCs w:val="22"/>
        </w:rPr>
        <w:t xml:space="preserve"> el profesorado que ha participado en este proyecto seleccionó y adaptó los cuatro textos históricos que se indica</w:t>
      </w:r>
      <w:r>
        <w:rPr>
          <w:sz w:val="22"/>
          <w:szCs w:val="22"/>
        </w:rPr>
        <w:t>n</w:t>
      </w:r>
      <w:r w:rsidRPr="00D25705">
        <w:rPr>
          <w:sz w:val="22"/>
          <w:szCs w:val="22"/>
        </w:rPr>
        <w:t xml:space="preserve"> </w:t>
      </w:r>
      <w:r>
        <w:rPr>
          <w:sz w:val="22"/>
          <w:szCs w:val="22"/>
        </w:rPr>
        <w:t>a continuación:</w:t>
      </w:r>
    </w:p>
    <w:p w:rsidR="00366111" w:rsidRPr="00653E0D" w:rsidRDefault="00366111" w:rsidP="008D6797">
      <w:pPr>
        <w:pStyle w:val="Prrafodelista"/>
        <w:suppressAutoHyphens/>
        <w:ind w:left="0" w:firstLine="284"/>
        <w:jc w:val="both"/>
        <w:rPr>
          <w:kern w:val="1"/>
          <w:sz w:val="22"/>
          <w:szCs w:val="22"/>
          <w:lang w:eastAsia="ar-SA"/>
        </w:rPr>
      </w:pPr>
      <w:r w:rsidRPr="00653E0D">
        <w:rPr>
          <w:kern w:val="1"/>
          <w:sz w:val="22"/>
          <w:szCs w:val="22"/>
          <w:lang w:eastAsia="ar-SA"/>
        </w:rPr>
        <w:t>-Primera lectura (Galileo, 1638, 69-70). Con esta actividad se preten</w:t>
      </w:r>
      <w:r>
        <w:rPr>
          <w:kern w:val="1"/>
          <w:sz w:val="22"/>
          <w:szCs w:val="22"/>
          <w:lang w:eastAsia="ar-SA"/>
        </w:rPr>
        <w:t>dió que los estudiantes comprobaran</w:t>
      </w:r>
      <w:r w:rsidRPr="00653E0D">
        <w:rPr>
          <w:kern w:val="1"/>
          <w:sz w:val="22"/>
          <w:szCs w:val="22"/>
          <w:lang w:eastAsia="ar-SA"/>
        </w:rPr>
        <w:t xml:space="preserve"> prácticamente la dificultad-imposibilidad de mantener un cuerpo sólido en equilibrio</w:t>
      </w:r>
      <w:r>
        <w:rPr>
          <w:kern w:val="1"/>
          <w:sz w:val="22"/>
          <w:szCs w:val="22"/>
          <w:lang w:eastAsia="ar-SA"/>
        </w:rPr>
        <w:t xml:space="preserve"> estable</w:t>
      </w:r>
      <w:r w:rsidRPr="00653E0D">
        <w:rPr>
          <w:kern w:val="1"/>
          <w:sz w:val="22"/>
          <w:szCs w:val="22"/>
          <w:lang w:eastAsia="ar-SA"/>
        </w:rPr>
        <w:t xml:space="preserve"> a diversas alturas dentro del agua, considerando las variables que afectan.</w:t>
      </w:r>
    </w:p>
    <w:p w:rsidR="00366111" w:rsidRPr="00653E0D" w:rsidRDefault="00366111" w:rsidP="008D6797">
      <w:pPr>
        <w:pStyle w:val="Prrafodelista"/>
        <w:suppressAutoHyphens/>
        <w:ind w:left="0" w:firstLine="284"/>
        <w:jc w:val="both"/>
        <w:rPr>
          <w:kern w:val="1"/>
          <w:sz w:val="22"/>
          <w:szCs w:val="22"/>
          <w:lang w:eastAsia="ar-SA"/>
        </w:rPr>
      </w:pPr>
      <w:r w:rsidRPr="00653E0D">
        <w:rPr>
          <w:kern w:val="1"/>
          <w:sz w:val="22"/>
          <w:szCs w:val="22"/>
          <w:lang w:eastAsia="ar-SA"/>
        </w:rPr>
        <w:t>-Segunda lectura (</w:t>
      </w:r>
      <w:proofErr w:type="spellStart"/>
      <w:r w:rsidRPr="00653E0D">
        <w:rPr>
          <w:kern w:val="1"/>
          <w:sz w:val="22"/>
          <w:szCs w:val="22"/>
          <w:lang w:eastAsia="ar-SA"/>
        </w:rPr>
        <w:t>Magiotti</w:t>
      </w:r>
      <w:proofErr w:type="spellEnd"/>
      <w:r w:rsidRPr="00653E0D">
        <w:rPr>
          <w:kern w:val="1"/>
          <w:sz w:val="22"/>
          <w:szCs w:val="22"/>
          <w:lang w:eastAsia="ar-SA"/>
        </w:rPr>
        <w:t xml:space="preserve">, 1648, 13-14). Reproduciendo la experiencia del autor </w:t>
      </w:r>
      <w:r>
        <w:rPr>
          <w:kern w:val="1"/>
          <w:sz w:val="22"/>
          <w:szCs w:val="22"/>
          <w:lang w:eastAsia="ar-SA"/>
        </w:rPr>
        <w:t>se</w:t>
      </w:r>
      <w:r w:rsidRPr="00653E0D">
        <w:rPr>
          <w:kern w:val="1"/>
          <w:sz w:val="22"/>
          <w:szCs w:val="22"/>
          <w:lang w:eastAsia="ar-SA"/>
        </w:rPr>
        <w:t xml:space="preserve"> quiere que el alumnado compruebe</w:t>
      </w:r>
      <w:r>
        <w:rPr>
          <w:kern w:val="1"/>
          <w:sz w:val="22"/>
          <w:szCs w:val="22"/>
          <w:lang w:eastAsia="ar-SA"/>
        </w:rPr>
        <w:t>,</w:t>
      </w:r>
      <w:r w:rsidRPr="00653E0D">
        <w:rPr>
          <w:kern w:val="1"/>
          <w:sz w:val="22"/>
          <w:szCs w:val="22"/>
          <w:lang w:eastAsia="ar-SA"/>
        </w:rPr>
        <w:t xml:space="preserve"> con la presión de la mano sobre el recipiente con agua</w:t>
      </w:r>
      <w:r>
        <w:rPr>
          <w:kern w:val="1"/>
          <w:sz w:val="22"/>
          <w:szCs w:val="22"/>
          <w:lang w:eastAsia="ar-SA"/>
        </w:rPr>
        <w:t>, cómo sí</w:t>
      </w:r>
      <w:r w:rsidRPr="00653E0D">
        <w:rPr>
          <w:kern w:val="1"/>
          <w:sz w:val="22"/>
          <w:szCs w:val="22"/>
          <w:lang w:eastAsia="ar-SA"/>
        </w:rPr>
        <w:t xml:space="preserve"> se puede mantener a la altura que se desee en equilibrio</w:t>
      </w:r>
      <w:r>
        <w:rPr>
          <w:kern w:val="1"/>
          <w:sz w:val="22"/>
          <w:szCs w:val="22"/>
          <w:lang w:eastAsia="ar-SA"/>
        </w:rPr>
        <w:t xml:space="preserve"> el DC</w:t>
      </w:r>
      <w:r w:rsidRPr="00653E0D">
        <w:rPr>
          <w:kern w:val="1"/>
          <w:sz w:val="22"/>
          <w:szCs w:val="22"/>
          <w:lang w:eastAsia="ar-SA"/>
        </w:rPr>
        <w:t>, y las variables que influyen.</w:t>
      </w:r>
    </w:p>
    <w:p w:rsidR="00366111" w:rsidRPr="00EC3374" w:rsidRDefault="00366111" w:rsidP="00EC3374">
      <w:pPr>
        <w:pStyle w:val="Prrafodelista"/>
        <w:suppressAutoHyphens/>
        <w:ind w:left="0" w:firstLine="284"/>
        <w:jc w:val="both"/>
        <w:rPr>
          <w:kern w:val="1"/>
          <w:sz w:val="22"/>
          <w:szCs w:val="22"/>
          <w:lang w:eastAsia="ar-SA"/>
        </w:rPr>
      </w:pPr>
      <w:r w:rsidRPr="00653E0D">
        <w:rPr>
          <w:kern w:val="1"/>
          <w:sz w:val="22"/>
          <w:szCs w:val="22"/>
          <w:lang w:eastAsia="ar-SA"/>
        </w:rPr>
        <w:t>-Tercera lectura (</w:t>
      </w:r>
      <w:r w:rsidRPr="00EC3374">
        <w:rPr>
          <w:kern w:val="1"/>
          <w:sz w:val="22"/>
          <w:szCs w:val="22"/>
          <w:lang w:eastAsia="ar-SA"/>
        </w:rPr>
        <w:t>A.I</w:t>
      </w:r>
      <w:r>
        <w:rPr>
          <w:kern w:val="1"/>
          <w:sz w:val="22"/>
          <w:szCs w:val="22"/>
          <w:lang w:eastAsia="ar-SA"/>
        </w:rPr>
        <w:t>.</w:t>
      </w:r>
      <w:r w:rsidRPr="00653E0D">
        <w:rPr>
          <w:kern w:val="1"/>
          <w:sz w:val="22"/>
          <w:szCs w:val="22"/>
          <w:lang w:eastAsia="ar-SA"/>
        </w:rPr>
        <w:t xml:space="preserve"> </w:t>
      </w:r>
      <w:r>
        <w:rPr>
          <w:kern w:val="1"/>
          <w:sz w:val="22"/>
          <w:szCs w:val="22"/>
          <w:lang w:eastAsia="ar-SA"/>
        </w:rPr>
        <w:t>y</w:t>
      </w:r>
      <w:r w:rsidRPr="00653E0D">
        <w:rPr>
          <w:kern w:val="1"/>
          <w:sz w:val="22"/>
          <w:szCs w:val="22"/>
          <w:lang w:eastAsia="ar-SA"/>
        </w:rPr>
        <w:t xml:space="preserve"> </w:t>
      </w:r>
      <w:proofErr w:type="spellStart"/>
      <w:r w:rsidRPr="00653E0D">
        <w:rPr>
          <w:kern w:val="1"/>
          <w:sz w:val="22"/>
          <w:szCs w:val="22"/>
          <w:lang w:eastAsia="ar-SA"/>
        </w:rPr>
        <w:t>Boyle</w:t>
      </w:r>
      <w:proofErr w:type="spellEnd"/>
      <w:r w:rsidRPr="00653E0D">
        <w:rPr>
          <w:kern w:val="1"/>
          <w:sz w:val="22"/>
          <w:szCs w:val="22"/>
          <w:lang w:eastAsia="ar-SA"/>
        </w:rPr>
        <w:t>, 1675). Tal como describe</w:t>
      </w:r>
      <w:r>
        <w:rPr>
          <w:kern w:val="1"/>
          <w:sz w:val="22"/>
          <w:szCs w:val="22"/>
          <w:lang w:eastAsia="ar-SA"/>
        </w:rPr>
        <w:t>n</w:t>
      </w:r>
      <w:r w:rsidRPr="00653E0D">
        <w:rPr>
          <w:kern w:val="1"/>
          <w:sz w:val="22"/>
          <w:szCs w:val="22"/>
          <w:lang w:eastAsia="ar-SA"/>
        </w:rPr>
        <w:t xml:space="preserve"> el autor anónimo y </w:t>
      </w:r>
      <w:proofErr w:type="spellStart"/>
      <w:r w:rsidRPr="00653E0D">
        <w:rPr>
          <w:kern w:val="1"/>
          <w:sz w:val="22"/>
          <w:szCs w:val="22"/>
          <w:lang w:eastAsia="ar-SA"/>
        </w:rPr>
        <w:t>Boyle</w:t>
      </w:r>
      <w:proofErr w:type="spellEnd"/>
      <w:r w:rsidRPr="00653E0D">
        <w:rPr>
          <w:kern w:val="1"/>
          <w:sz w:val="22"/>
          <w:szCs w:val="22"/>
          <w:lang w:eastAsia="ar-SA"/>
        </w:rPr>
        <w:t xml:space="preserve"> se quiere demostrar experimentalmente cómo la presión de la columna de agua hace que una burbuja de gas (en este caso un globo) varía su tamaño.</w:t>
      </w:r>
    </w:p>
    <w:p w:rsidR="00366111" w:rsidRDefault="00366111" w:rsidP="008D6797">
      <w:pPr>
        <w:pStyle w:val="Prrafodelista"/>
        <w:suppressAutoHyphens/>
        <w:ind w:left="0" w:firstLine="284"/>
        <w:jc w:val="both"/>
        <w:rPr>
          <w:kern w:val="1"/>
          <w:sz w:val="22"/>
          <w:szCs w:val="22"/>
          <w:lang w:eastAsia="ar-SA"/>
        </w:rPr>
      </w:pPr>
      <w:r w:rsidRPr="00653E0D">
        <w:rPr>
          <w:kern w:val="1"/>
          <w:sz w:val="22"/>
          <w:szCs w:val="22"/>
          <w:lang w:eastAsia="ar-SA"/>
        </w:rPr>
        <w:t>-Cuarta lectura (</w:t>
      </w:r>
      <w:proofErr w:type="spellStart"/>
      <w:r w:rsidRPr="00653E0D">
        <w:rPr>
          <w:kern w:val="1"/>
          <w:sz w:val="22"/>
          <w:szCs w:val="22"/>
          <w:lang w:eastAsia="ar-SA"/>
        </w:rPr>
        <w:t>Borelli</w:t>
      </w:r>
      <w:proofErr w:type="spellEnd"/>
      <w:r w:rsidRPr="00653E0D">
        <w:rPr>
          <w:kern w:val="1"/>
          <w:sz w:val="22"/>
          <w:szCs w:val="22"/>
          <w:lang w:eastAsia="ar-SA"/>
        </w:rPr>
        <w:t xml:space="preserve">, 1680, 335-6). </w:t>
      </w:r>
      <w:proofErr w:type="spellStart"/>
      <w:r w:rsidRPr="00653E0D">
        <w:rPr>
          <w:kern w:val="1"/>
          <w:sz w:val="22"/>
          <w:szCs w:val="22"/>
          <w:lang w:eastAsia="ar-SA"/>
        </w:rPr>
        <w:t>Borelli</w:t>
      </w:r>
      <w:proofErr w:type="spellEnd"/>
      <w:r w:rsidRPr="00653E0D">
        <w:rPr>
          <w:kern w:val="1"/>
          <w:sz w:val="22"/>
          <w:szCs w:val="22"/>
          <w:lang w:eastAsia="ar-SA"/>
        </w:rPr>
        <w:t xml:space="preserve"> plantea una analogía entre un pez y un cilindro y </w:t>
      </w:r>
      <w:r>
        <w:rPr>
          <w:kern w:val="1"/>
          <w:sz w:val="22"/>
          <w:szCs w:val="22"/>
          <w:lang w:eastAsia="ar-SA"/>
        </w:rPr>
        <w:t>su</w:t>
      </w:r>
      <w:r w:rsidRPr="00653E0D">
        <w:rPr>
          <w:kern w:val="1"/>
          <w:sz w:val="22"/>
          <w:szCs w:val="22"/>
          <w:lang w:eastAsia="ar-SA"/>
        </w:rPr>
        <w:t xml:space="preserve"> émbolo. Se desarrolla en esta actividad calculando las diferentes densidades de la jeringuilla con el émbolo en tres posiciones.</w:t>
      </w:r>
    </w:p>
    <w:p w:rsidR="00366111" w:rsidRPr="00653E0D" w:rsidRDefault="00366111" w:rsidP="008D6797">
      <w:pPr>
        <w:pStyle w:val="Prrafodelista"/>
        <w:suppressAutoHyphens/>
        <w:ind w:left="0" w:firstLine="284"/>
        <w:jc w:val="both"/>
        <w:rPr>
          <w:kern w:val="1"/>
          <w:sz w:val="22"/>
          <w:szCs w:val="22"/>
          <w:lang w:eastAsia="ar-SA"/>
        </w:rPr>
      </w:pPr>
      <w:r>
        <w:rPr>
          <w:sz w:val="22"/>
          <w:szCs w:val="22"/>
        </w:rPr>
        <w:t>Las lecturas</w:t>
      </w:r>
      <w:r w:rsidRPr="00D25705">
        <w:rPr>
          <w:sz w:val="22"/>
          <w:szCs w:val="22"/>
        </w:rPr>
        <w:t xml:space="preserve"> se facilitaron a los estudiantes </w:t>
      </w:r>
      <w:r>
        <w:rPr>
          <w:sz w:val="22"/>
          <w:szCs w:val="22"/>
        </w:rPr>
        <w:t>universitarios</w:t>
      </w:r>
      <w:r w:rsidRPr="00D25705">
        <w:rPr>
          <w:sz w:val="22"/>
          <w:szCs w:val="22"/>
        </w:rPr>
        <w:t>. Cada grupo realizó las experiencias</w:t>
      </w:r>
      <w:r>
        <w:rPr>
          <w:sz w:val="22"/>
          <w:szCs w:val="22"/>
        </w:rPr>
        <w:t xml:space="preserve"> que sugerían los textos</w:t>
      </w:r>
      <w:r w:rsidRPr="00D25705">
        <w:rPr>
          <w:sz w:val="22"/>
          <w:szCs w:val="22"/>
        </w:rPr>
        <w:t xml:space="preserve"> a lo largo de seis horas de clase con</w:t>
      </w:r>
      <w:r>
        <w:rPr>
          <w:sz w:val="22"/>
          <w:szCs w:val="22"/>
        </w:rPr>
        <w:t xml:space="preserve"> la presencia de los profesores. </w:t>
      </w:r>
      <w:r w:rsidRPr="00D25705">
        <w:rPr>
          <w:sz w:val="22"/>
          <w:szCs w:val="22"/>
        </w:rPr>
        <w:t>Una vez realizadas las actividades se les pasó un cuestionario con preguntas abiertas acerca del desarrollo de las diversas actividades relacionadas con cada lectura.</w:t>
      </w:r>
    </w:p>
    <w:p w:rsidR="00366111" w:rsidRPr="001578E0" w:rsidRDefault="00366111" w:rsidP="001578E0">
      <w:pPr>
        <w:suppressAutoHyphens/>
        <w:ind w:firstLine="284"/>
        <w:jc w:val="both"/>
        <w:rPr>
          <w:kern w:val="1"/>
          <w:sz w:val="22"/>
          <w:szCs w:val="22"/>
          <w:lang w:eastAsia="ar-SA"/>
        </w:rPr>
      </w:pPr>
      <w:r w:rsidRPr="001578E0">
        <w:rPr>
          <w:kern w:val="1"/>
          <w:sz w:val="22"/>
          <w:szCs w:val="22"/>
          <w:lang w:eastAsia="ar-SA"/>
        </w:rPr>
        <w:t>Finalizada la actividad</w:t>
      </w:r>
      <w:r>
        <w:rPr>
          <w:kern w:val="1"/>
          <w:sz w:val="22"/>
          <w:szCs w:val="22"/>
          <w:lang w:eastAsia="ar-SA"/>
        </w:rPr>
        <w:t xml:space="preserve"> anterior</w:t>
      </w:r>
      <w:r w:rsidRPr="001578E0">
        <w:rPr>
          <w:kern w:val="1"/>
          <w:sz w:val="22"/>
          <w:szCs w:val="22"/>
          <w:lang w:eastAsia="ar-SA"/>
        </w:rPr>
        <w:t xml:space="preserve"> y a modo de evaluación se realizó </w:t>
      </w:r>
      <w:r>
        <w:rPr>
          <w:kern w:val="1"/>
          <w:sz w:val="22"/>
          <w:szCs w:val="22"/>
          <w:lang w:eastAsia="ar-SA"/>
        </w:rPr>
        <w:t xml:space="preserve">otra actividad </w:t>
      </w:r>
      <w:r w:rsidRPr="001578E0">
        <w:rPr>
          <w:kern w:val="1"/>
          <w:sz w:val="22"/>
          <w:szCs w:val="22"/>
          <w:lang w:eastAsia="ar-SA"/>
        </w:rPr>
        <w:t>denominada,</w:t>
      </w:r>
      <w:r w:rsidRPr="001578E0">
        <w:rPr>
          <w:i/>
          <w:kern w:val="1"/>
          <w:sz w:val="22"/>
          <w:szCs w:val="22"/>
          <w:lang w:eastAsia="ar-SA"/>
        </w:rPr>
        <w:t xml:space="preserve"> El Misterioso Sistema Cerrado</w:t>
      </w:r>
      <w:r w:rsidRPr="001578E0">
        <w:rPr>
          <w:kern w:val="1"/>
          <w:sz w:val="22"/>
          <w:szCs w:val="22"/>
          <w:lang w:eastAsia="ar-SA"/>
        </w:rPr>
        <w:t xml:space="preserve">, siguiendo la terminología de su autor, </w:t>
      </w:r>
      <w:proofErr w:type="spellStart"/>
      <w:r w:rsidRPr="001578E0">
        <w:rPr>
          <w:kern w:val="1"/>
          <w:sz w:val="22"/>
          <w:szCs w:val="22"/>
          <w:lang w:eastAsia="ar-SA"/>
        </w:rPr>
        <w:t>Penick</w:t>
      </w:r>
      <w:proofErr w:type="spellEnd"/>
      <w:r>
        <w:rPr>
          <w:kern w:val="1"/>
          <w:sz w:val="22"/>
          <w:szCs w:val="22"/>
          <w:lang w:eastAsia="ar-SA"/>
        </w:rPr>
        <w:t>.</w:t>
      </w:r>
    </w:p>
    <w:p w:rsidR="00366111" w:rsidRDefault="00366111" w:rsidP="00657D20">
      <w:pPr>
        <w:suppressAutoHyphens/>
        <w:ind w:firstLine="284"/>
        <w:jc w:val="both"/>
        <w:rPr>
          <w:kern w:val="1"/>
          <w:sz w:val="22"/>
          <w:szCs w:val="22"/>
          <w:lang w:eastAsia="ar-SA"/>
        </w:rPr>
      </w:pPr>
      <w:proofErr w:type="spellStart"/>
      <w:r w:rsidRPr="00B668EF">
        <w:rPr>
          <w:kern w:val="1"/>
          <w:sz w:val="22"/>
          <w:szCs w:val="22"/>
          <w:lang w:eastAsia="ar-SA"/>
        </w:rPr>
        <w:t>Penick</w:t>
      </w:r>
      <w:proofErr w:type="spellEnd"/>
      <w:r w:rsidRPr="00B668EF">
        <w:rPr>
          <w:kern w:val="1"/>
          <w:sz w:val="22"/>
          <w:szCs w:val="22"/>
          <w:lang w:eastAsia="ar-SA"/>
        </w:rPr>
        <w:t xml:space="preserve"> (1993) profesor en la Universidad de Iowa, describe las actividades realizadas por sus estudiantes en la construcción de ludiones. Entre la diversidad de variaciones del sistema físico </w:t>
      </w:r>
      <w:r>
        <w:rPr>
          <w:kern w:val="1"/>
          <w:sz w:val="22"/>
          <w:szCs w:val="22"/>
          <w:lang w:eastAsia="ar-SA"/>
        </w:rPr>
        <w:lastRenderedPageBreak/>
        <w:t xml:space="preserve">que plantea a sus estudiantes, </w:t>
      </w:r>
      <w:r w:rsidRPr="00B668EF">
        <w:rPr>
          <w:kern w:val="1"/>
          <w:sz w:val="22"/>
          <w:szCs w:val="22"/>
          <w:lang w:eastAsia="ar-SA"/>
        </w:rPr>
        <w:t xml:space="preserve">se refiere a una nueva versión de </w:t>
      </w:r>
      <w:r>
        <w:rPr>
          <w:kern w:val="1"/>
          <w:sz w:val="22"/>
          <w:szCs w:val="22"/>
          <w:lang w:eastAsia="ar-SA"/>
        </w:rPr>
        <w:t>DC</w:t>
      </w:r>
      <w:r w:rsidRPr="00B668EF">
        <w:rPr>
          <w:kern w:val="1"/>
          <w:sz w:val="22"/>
          <w:szCs w:val="22"/>
          <w:lang w:eastAsia="ar-SA"/>
        </w:rPr>
        <w:t xml:space="preserve"> que describe, pero no desarrolla su puesta en práctica con </w:t>
      </w:r>
      <w:r>
        <w:rPr>
          <w:kern w:val="1"/>
          <w:sz w:val="22"/>
          <w:szCs w:val="22"/>
          <w:lang w:eastAsia="ar-SA"/>
        </w:rPr>
        <w:t>el alumnado</w:t>
      </w:r>
      <w:r w:rsidRPr="00B668EF">
        <w:rPr>
          <w:kern w:val="1"/>
          <w:sz w:val="22"/>
          <w:szCs w:val="22"/>
          <w:lang w:eastAsia="ar-SA"/>
        </w:rPr>
        <w:t xml:space="preserve">. </w:t>
      </w:r>
      <w:r>
        <w:rPr>
          <w:kern w:val="1"/>
          <w:sz w:val="22"/>
          <w:szCs w:val="22"/>
          <w:lang w:eastAsia="ar-SA"/>
        </w:rPr>
        <w:t>Se refiere a ella como:</w:t>
      </w:r>
    </w:p>
    <w:p w:rsidR="00366111" w:rsidRDefault="00366111" w:rsidP="001578E0">
      <w:pPr>
        <w:suppressAutoHyphens/>
        <w:ind w:left="540" w:firstLine="284"/>
        <w:jc w:val="both"/>
        <w:rPr>
          <w:kern w:val="1"/>
          <w:sz w:val="22"/>
          <w:szCs w:val="22"/>
          <w:lang w:eastAsia="ar-SA"/>
        </w:rPr>
      </w:pPr>
      <w:r w:rsidRPr="008E776A">
        <w:rPr>
          <w:kern w:val="1"/>
          <w:sz w:val="22"/>
          <w:szCs w:val="22"/>
          <w:lang w:eastAsia="ar-SA"/>
        </w:rPr>
        <w:t>“</w:t>
      </w:r>
      <w:r>
        <w:rPr>
          <w:kern w:val="1"/>
          <w:sz w:val="22"/>
          <w:szCs w:val="22"/>
          <w:lang w:eastAsia="ar-SA"/>
        </w:rPr>
        <w:t xml:space="preserve">[…] </w:t>
      </w:r>
      <w:r w:rsidRPr="008E776A">
        <w:rPr>
          <w:kern w:val="1"/>
          <w:sz w:val="22"/>
          <w:szCs w:val="22"/>
          <w:lang w:eastAsia="ar-SA"/>
        </w:rPr>
        <w:t xml:space="preserve">un sistema que utiliza una botella de vidrio de medio litro, de las que contienen licor (petaca), </w:t>
      </w:r>
      <w:r>
        <w:rPr>
          <w:kern w:val="1"/>
          <w:sz w:val="22"/>
          <w:szCs w:val="22"/>
          <w:lang w:eastAsia="ar-SA"/>
        </w:rPr>
        <w:t>[…]</w:t>
      </w:r>
      <w:r w:rsidRPr="008E776A">
        <w:rPr>
          <w:kern w:val="1"/>
          <w:sz w:val="22"/>
          <w:szCs w:val="22"/>
          <w:lang w:eastAsia="ar-SA"/>
        </w:rPr>
        <w:t xml:space="preserve">. Conecte un extremo de un cable al terminal negativo de una batería de 1,5 voltios y sostenga el polo positivo contra la petaca de vidrio. </w:t>
      </w:r>
      <w:r>
        <w:rPr>
          <w:kern w:val="1"/>
          <w:sz w:val="22"/>
          <w:szCs w:val="22"/>
          <w:lang w:eastAsia="ar-SA"/>
        </w:rPr>
        <w:t>[…]</w:t>
      </w:r>
      <w:r w:rsidRPr="008E776A">
        <w:rPr>
          <w:kern w:val="1"/>
          <w:sz w:val="22"/>
          <w:szCs w:val="22"/>
          <w:lang w:eastAsia="ar-SA"/>
        </w:rPr>
        <w:t xml:space="preserve"> frotar el terminal positivo de la batería contra el vidrio </w:t>
      </w:r>
      <w:r>
        <w:rPr>
          <w:kern w:val="1"/>
          <w:sz w:val="22"/>
          <w:szCs w:val="22"/>
          <w:lang w:eastAsia="ar-SA"/>
        </w:rPr>
        <w:t>[…]</w:t>
      </w:r>
      <w:r w:rsidRPr="008E776A">
        <w:rPr>
          <w:kern w:val="1"/>
          <w:sz w:val="22"/>
          <w:szCs w:val="22"/>
          <w:lang w:eastAsia="ar-SA"/>
        </w:rPr>
        <w:t xml:space="preserve">. Poco a poco, pero sin pausa, el pequeño tubo de ensayo comenzará a hundirse. Cuando el contacto con la batería o del cable cese, el buzo se elevará de nuevo a la parte superior. </w:t>
      </w:r>
      <w:r>
        <w:rPr>
          <w:kern w:val="1"/>
          <w:sz w:val="22"/>
          <w:szCs w:val="22"/>
          <w:lang w:eastAsia="ar-SA"/>
        </w:rPr>
        <w:t>[…]</w:t>
      </w:r>
      <w:r w:rsidRPr="008E776A">
        <w:rPr>
          <w:kern w:val="1"/>
          <w:sz w:val="22"/>
          <w:szCs w:val="22"/>
          <w:lang w:eastAsia="ar-SA"/>
        </w:rPr>
        <w:t>”</w:t>
      </w:r>
      <w:r>
        <w:rPr>
          <w:kern w:val="1"/>
          <w:sz w:val="22"/>
          <w:szCs w:val="22"/>
          <w:lang w:eastAsia="ar-SA"/>
        </w:rPr>
        <w:t>.</w:t>
      </w:r>
      <w:r w:rsidRPr="008E776A">
        <w:rPr>
          <w:kern w:val="1"/>
          <w:sz w:val="22"/>
          <w:szCs w:val="22"/>
          <w:lang w:eastAsia="ar-SA"/>
        </w:rPr>
        <w:t xml:space="preserve"> (</w:t>
      </w:r>
      <w:proofErr w:type="spellStart"/>
      <w:r w:rsidRPr="008E776A">
        <w:rPr>
          <w:kern w:val="1"/>
          <w:sz w:val="22"/>
          <w:szCs w:val="22"/>
          <w:lang w:eastAsia="ar-SA"/>
        </w:rPr>
        <w:t>Penick</w:t>
      </w:r>
      <w:proofErr w:type="spellEnd"/>
      <w:r w:rsidRPr="008E776A">
        <w:rPr>
          <w:kern w:val="1"/>
          <w:sz w:val="22"/>
          <w:szCs w:val="22"/>
          <w:lang w:eastAsia="ar-SA"/>
        </w:rPr>
        <w:t>, 1993, 33).</w:t>
      </w:r>
    </w:p>
    <w:p w:rsidR="00366111" w:rsidRPr="00B668EF" w:rsidRDefault="00366111" w:rsidP="00943843">
      <w:pPr>
        <w:suppressAutoHyphens/>
        <w:ind w:firstLine="284"/>
        <w:jc w:val="both"/>
        <w:rPr>
          <w:kern w:val="1"/>
          <w:sz w:val="22"/>
          <w:szCs w:val="22"/>
          <w:lang w:eastAsia="ar-SA"/>
        </w:rPr>
      </w:pPr>
      <w:proofErr w:type="spellStart"/>
      <w:r w:rsidRPr="00B668EF">
        <w:rPr>
          <w:kern w:val="1"/>
          <w:sz w:val="22"/>
          <w:szCs w:val="22"/>
          <w:lang w:eastAsia="ar-SA"/>
        </w:rPr>
        <w:t>Penick</w:t>
      </w:r>
      <w:proofErr w:type="spellEnd"/>
      <w:r w:rsidRPr="00B668EF">
        <w:rPr>
          <w:kern w:val="1"/>
          <w:sz w:val="22"/>
          <w:szCs w:val="22"/>
          <w:lang w:eastAsia="ar-SA"/>
        </w:rPr>
        <w:t xml:space="preserve"> concluye que una vez que los estudiantes se despojan del entusiasmo científico pasajero al hacer las actividades, queda muy poco.</w:t>
      </w:r>
    </w:p>
    <w:p w:rsidR="00366111" w:rsidRDefault="00366111" w:rsidP="006D0350">
      <w:pPr>
        <w:suppressAutoHyphens/>
        <w:ind w:firstLine="284"/>
        <w:jc w:val="both"/>
        <w:rPr>
          <w:kern w:val="1"/>
          <w:sz w:val="22"/>
          <w:szCs w:val="22"/>
          <w:lang w:eastAsia="ar-SA"/>
        </w:rPr>
      </w:pPr>
      <w:proofErr w:type="spellStart"/>
      <w:r w:rsidRPr="00B668EF">
        <w:rPr>
          <w:kern w:val="1"/>
          <w:sz w:val="22"/>
          <w:szCs w:val="22"/>
          <w:lang w:eastAsia="ar-SA"/>
        </w:rPr>
        <w:t>Berg</w:t>
      </w:r>
      <w:proofErr w:type="spellEnd"/>
      <w:r w:rsidRPr="00B668EF">
        <w:rPr>
          <w:kern w:val="1"/>
          <w:sz w:val="22"/>
          <w:szCs w:val="22"/>
          <w:lang w:eastAsia="ar-SA"/>
        </w:rPr>
        <w:t xml:space="preserve"> (1993) de la Universidad de Wisconsin-Milwaukee, toma la propuesta de </w:t>
      </w:r>
      <w:proofErr w:type="spellStart"/>
      <w:r w:rsidRPr="00B668EF">
        <w:rPr>
          <w:kern w:val="1"/>
          <w:sz w:val="22"/>
          <w:szCs w:val="22"/>
          <w:lang w:eastAsia="ar-SA"/>
        </w:rPr>
        <w:t>Penick</w:t>
      </w:r>
      <w:proofErr w:type="spellEnd"/>
      <w:r w:rsidRPr="00B668EF">
        <w:rPr>
          <w:kern w:val="1"/>
          <w:sz w:val="22"/>
          <w:szCs w:val="22"/>
          <w:lang w:eastAsia="ar-SA"/>
        </w:rPr>
        <w:t xml:space="preserve"> y realiza la experiencia con sus estudiantes universitarios. </w:t>
      </w:r>
      <w:proofErr w:type="spellStart"/>
      <w:r w:rsidRPr="00B668EF">
        <w:rPr>
          <w:kern w:val="1"/>
          <w:sz w:val="22"/>
          <w:szCs w:val="22"/>
          <w:lang w:eastAsia="ar-SA"/>
        </w:rPr>
        <w:t>Berg</w:t>
      </w:r>
      <w:proofErr w:type="spellEnd"/>
      <w:r w:rsidRPr="00B668EF">
        <w:rPr>
          <w:kern w:val="1"/>
          <w:sz w:val="22"/>
          <w:szCs w:val="22"/>
          <w:lang w:eastAsia="ar-SA"/>
        </w:rPr>
        <w:t xml:space="preserve"> insiste en la importancia de la complejidad de los conceptos científicos y la necesidad de trabajarlos con calma y con la participación activa de los estudiantes en la experimentación. No es suficiente con dar una explicación al estudiante. Para demostrar este planteamiento describe su experiencia con el montaje del </w:t>
      </w:r>
      <w:r>
        <w:rPr>
          <w:kern w:val="1"/>
          <w:sz w:val="22"/>
          <w:szCs w:val="22"/>
          <w:lang w:eastAsia="ar-SA"/>
        </w:rPr>
        <w:t>DC</w:t>
      </w:r>
      <w:r w:rsidRPr="00B668EF">
        <w:rPr>
          <w:kern w:val="1"/>
          <w:sz w:val="22"/>
          <w:szCs w:val="22"/>
          <w:lang w:eastAsia="ar-SA"/>
        </w:rPr>
        <w:t xml:space="preserve"> y la pila expuesto por </w:t>
      </w:r>
      <w:proofErr w:type="spellStart"/>
      <w:r w:rsidRPr="00B668EF">
        <w:rPr>
          <w:kern w:val="1"/>
          <w:sz w:val="22"/>
          <w:szCs w:val="22"/>
          <w:lang w:eastAsia="ar-SA"/>
        </w:rPr>
        <w:t>Penick</w:t>
      </w:r>
      <w:proofErr w:type="spellEnd"/>
      <w:r w:rsidRPr="00B668EF">
        <w:rPr>
          <w:kern w:val="1"/>
          <w:sz w:val="22"/>
          <w:szCs w:val="22"/>
          <w:lang w:eastAsia="ar-SA"/>
        </w:rPr>
        <w:t xml:space="preserve">. </w:t>
      </w:r>
      <w:proofErr w:type="spellStart"/>
      <w:r w:rsidRPr="00B668EF">
        <w:rPr>
          <w:kern w:val="1"/>
          <w:sz w:val="22"/>
          <w:szCs w:val="22"/>
          <w:lang w:eastAsia="ar-SA"/>
        </w:rPr>
        <w:t>Berg</w:t>
      </w:r>
      <w:proofErr w:type="spellEnd"/>
      <w:r>
        <w:rPr>
          <w:kern w:val="1"/>
          <w:sz w:val="22"/>
          <w:szCs w:val="22"/>
          <w:lang w:eastAsia="ar-SA"/>
        </w:rPr>
        <w:t>,</w:t>
      </w:r>
      <w:r w:rsidRPr="00B668EF">
        <w:rPr>
          <w:kern w:val="1"/>
          <w:sz w:val="22"/>
          <w:szCs w:val="22"/>
          <w:lang w:eastAsia="ar-SA"/>
        </w:rPr>
        <w:t xml:space="preserve"> </w:t>
      </w:r>
      <w:r>
        <w:rPr>
          <w:kern w:val="1"/>
          <w:sz w:val="22"/>
          <w:szCs w:val="22"/>
          <w:lang w:eastAsia="ar-SA"/>
        </w:rPr>
        <w:t xml:space="preserve">después de que sus alumnos universitarios han construido sus propios DC, les plantea </w:t>
      </w:r>
      <w:r w:rsidRPr="00B668EF">
        <w:rPr>
          <w:kern w:val="1"/>
          <w:sz w:val="22"/>
          <w:szCs w:val="22"/>
          <w:lang w:eastAsia="ar-SA"/>
        </w:rPr>
        <w:t xml:space="preserve">que describan cómo y porqué funciona el </w:t>
      </w:r>
      <w:r>
        <w:rPr>
          <w:kern w:val="1"/>
          <w:sz w:val="22"/>
          <w:szCs w:val="22"/>
          <w:lang w:eastAsia="ar-SA"/>
        </w:rPr>
        <w:t>DC</w:t>
      </w:r>
      <w:r w:rsidRPr="00B668EF">
        <w:rPr>
          <w:kern w:val="1"/>
          <w:sz w:val="22"/>
          <w:szCs w:val="22"/>
          <w:lang w:eastAsia="ar-SA"/>
        </w:rPr>
        <w:t xml:space="preserve"> al frotar el polo positivo de la pila. Ante el </w:t>
      </w:r>
      <w:r>
        <w:rPr>
          <w:kern w:val="1"/>
          <w:sz w:val="22"/>
          <w:szCs w:val="22"/>
          <w:lang w:eastAsia="ar-SA"/>
        </w:rPr>
        <w:t xml:space="preserve">nuevo </w:t>
      </w:r>
      <w:r w:rsidRPr="00B668EF">
        <w:rPr>
          <w:kern w:val="1"/>
          <w:sz w:val="22"/>
          <w:szCs w:val="22"/>
          <w:lang w:eastAsia="ar-SA"/>
        </w:rPr>
        <w:t>planteamiento, los estudiantes no vinculan el funcionamiento a nada de lo aprendido anteriormente, se olvidan de</w:t>
      </w:r>
      <w:r>
        <w:rPr>
          <w:kern w:val="1"/>
          <w:sz w:val="22"/>
          <w:szCs w:val="22"/>
          <w:lang w:eastAsia="ar-SA"/>
        </w:rPr>
        <w:t>l efecto de la presión sobre la botella</w:t>
      </w:r>
      <w:r w:rsidRPr="00B668EF">
        <w:rPr>
          <w:kern w:val="1"/>
          <w:sz w:val="22"/>
          <w:szCs w:val="22"/>
          <w:lang w:eastAsia="ar-SA"/>
        </w:rPr>
        <w:t xml:space="preserve"> </w:t>
      </w:r>
      <w:r>
        <w:rPr>
          <w:kern w:val="1"/>
          <w:sz w:val="22"/>
          <w:szCs w:val="22"/>
          <w:lang w:eastAsia="ar-SA"/>
        </w:rPr>
        <w:t>y también</w:t>
      </w:r>
      <w:r w:rsidRPr="00B668EF">
        <w:rPr>
          <w:kern w:val="1"/>
          <w:sz w:val="22"/>
          <w:szCs w:val="22"/>
          <w:lang w:eastAsia="ar-SA"/>
        </w:rPr>
        <w:t xml:space="preserve"> de que el vidrio es aislante. El autor continúa haciendo</w:t>
      </w:r>
      <w:r>
        <w:rPr>
          <w:kern w:val="1"/>
          <w:sz w:val="22"/>
          <w:szCs w:val="22"/>
          <w:lang w:eastAsia="ar-SA"/>
        </w:rPr>
        <w:t xml:space="preserve"> variaciones de la experiencia, por ejemplo haciendo</w:t>
      </w:r>
      <w:r w:rsidRPr="00B668EF">
        <w:rPr>
          <w:kern w:val="1"/>
          <w:sz w:val="22"/>
          <w:szCs w:val="22"/>
          <w:lang w:eastAsia="ar-SA"/>
        </w:rPr>
        <w:t xml:space="preserve"> llegar las vibraciones de distinta longitud de onda a otro </w:t>
      </w:r>
      <w:r>
        <w:rPr>
          <w:kern w:val="1"/>
          <w:sz w:val="22"/>
          <w:szCs w:val="22"/>
          <w:lang w:eastAsia="ar-SA"/>
        </w:rPr>
        <w:t>DC</w:t>
      </w:r>
      <w:r w:rsidRPr="00B668EF">
        <w:rPr>
          <w:kern w:val="1"/>
          <w:sz w:val="22"/>
          <w:szCs w:val="22"/>
          <w:lang w:eastAsia="ar-SA"/>
        </w:rPr>
        <w:t>.</w:t>
      </w:r>
    </w:p>
    <w:p w:rsidR="00366111" w:rsidRDefault="00366111" w:rsidP="00943843">
      <w:pPr>
        <w:suppressAutoHyphens/>
        <w:ind w:firstLine="284"/>
        <w:jc w:val="both"/>
        <w:rPr>
          <w:kern w:val="1"/>
          <w:sz w:val="22"/>
          <w:szCs w:val="22"/>
          <w:lang w:eastAsia="ar-SA"/>
        </w:rPr>
      </w:pPr>
      <w:r w:rsidRPr="00B668EF">
        <w:rPr>
          <w:kern w:val="1"/>
          <w:sz w:val="22"/>
          <w:szCs w:val="22"/>
          <w:lang w:eastAsia="ar-SA"/>
        </w:rPr>
        <w:t xml:space="preserve">Para comprobar </w:t>
      </w:r>
      <w:r>
        <w:rPr>
          <w:kern w:val="1"/>
          <w:sz w:val="22"/>
          <w:szCs w:val="22"/>
          <w:lang w:eastAsia="ar-SA"/>
        </w:rPr>
        <w:t xml:space="preserve">la significación del aprendizaje con la actividad de lectura de textos históricos, mediante su aplicación en un nuevo problema, </w:t>
      </w:r>
      <w:r w:rsidRPr="00B668EF">
        <w:rPr>
          <w:kern w:val="1"/>
          <w:sz w:val="22"/>
          <w:szCs w:val="22"/>
          <w:lang w:eastAsia="ar-SA"/>
        </w:rPr>
        <w:t>se realizó una experiencia simila</w:t>
      </w:r>
      <w:r>
        <w:rPr>
          <w:kern w:val="1"/>
          <w:sz w:val="22"/>
          <w:szCs w:val="22"/>
          <w:lang w:eastAsia="ar-SA"/>
        </w:rPr>
        <w:t xml:space="preserve">r a la planteada por </w:t>
      </w:r>
      <w:proofErr w:type="spellStart"/>
      <w:r>
        <w:rPr>
          <w:kern w:val="1"/>
          <w:sz w:val="22"/>
          <w:szCs w:val="22"/>
          <w:lang w:eastAsia="ar-SA"/>
        </w:rPr>
        <w:t>Penick</w:t>
      </w:r>
      <w:proofErr w:type="spellEnd"/>
      <w:r>
        <w:rPr>
          <w:kern w:val="1"/>
          <w:sz w:val="22"/>
          <w:szCs w:val="22"/>
          <w:lang w:eastAsia="ar-SA"/>
        </w:rPr>
        <w:t xml:space="preserve"> (199</w:t>
      </w:r>
      <w:r w:rsidRPr="00B668EF">
        <w:rPr>
          <w:kern w:val="1"/>
          <w:sz w:val="22"/>
          <w:szCs w:val="22"/>
          <w:lang w:eastAsia="ar-SA"/>
        </w:rPr>
        <w:t xml:space="preserve">3) y </w:t>
      </w:r>
      <w:proofErr w:type="spellStart"/>
      <w:r w:rsidRPr="00B668EF">
        <w:rPr>
          <w:kern w:val="1"/>
          <w:sz w:val="22"/>
          <w:szCs w:val="22"/>
          <w:lang w:eastAsia="ar-SA"/>
        </w:rPr>
        <w:t>Berg</w:t>
      </w:r>
      <w:proofErr w:type="spellEnd"/>
      <w:r>
        <w:rPr>
          <w:kern w:val="1"/>
          <w:sz w:val="22"/>
          <w:szCs w:val="22"/>
          <w:lang w:eastAsia="ar-SA"/>
        </w:rPr>
        <w:t xml:space="preserve"> (1993)</w:t>
      </w:r>
      <w:r w:rsidRPr="00B668EF">
        <w:rPr>
          <w:kern w:val="1"/>
          <w:sz w:val="22"/>
          <w:szCs w:val="22"/>
          <w:lang w:eastAsia="ar-SA"/>
        </w:rPr>
        <w:t xml:space="preserve"> con </w:t>
      </w:r>
      <w:r>
        <w:rPr>
          <w:kern w:val="1"/>
          <w:sz w:val="22"/>
          <w:szCs w:val="22"/>
          <w:lang w:eastAsia="ar-SA"/>
        </w:rPr>
        <w:t>diecinueve pequeños</w:t>
      </w:r>
      <w:r w:rsidRPr="00B668EF">
        <w:rPr>
          <w:kern w:val="1"/>
          <w:sz w:val="22"/>
          <w:szCs w:val="22"/>
          <w:lang w:eastAsia="ar-SA"/>
        </w:rPr>
        <w:t xml:space="preserve"> grupos</w:t>
      </w:r>
      <w:r>
        <w:rPr>
          <w:kern w:val="1"/>
          <w:sz w:val="22"/>
          <w:szCs w:val="22"/>
          <w:lang w:eastAsia="ar-SA"/>
        </w:rPr>
        <w:t xml:space="preserve"> (3-5 estudiantes)</w:t>
      </w:r>
      <w:r w:rsidRPr="00B668EF">
        <w:rPr>
          <w:kern w:val="1"/>
          <w:sz w:val="22"/>
          <w:szCs w:val="22"/>
          <w:lang w:eastAsia="ar-SA"/>
        </w:rPr>
        <w:t xml:space="preserve"> de la asignatura </w:t>
      </w:r>
      <w:r>
        <w:rPr>
          <w:kern w:val="1"/>
          <w:sz w:val="22"/>
          <w:szCs w:val="22"/>
          <w:lang w:eastAsia="ar-SA"/>
        </w:rPr>
        <w:t xml:space="preserve">indicada </w:t>
      </w:r>
      <w:r w:rsidRPr="00B418BB">
        <w:rPr>
          <w:kern w:val="1"/>
          <w:sz w:val="22"/>
          <w:szCs w:val="22"/>
          <w:lang w:eastAsia="ar-SA"/>
        </w:rPr>
        <w:t>anteriormente (Figura II).</w:t>
      </w:r>
    </w:p>
    <w:p w:rsidR="00366111" w:rsidRDefault="00DE6104" w:rsidP="00F5299F">
      <w:pPr>
        <w:suppressAutoHyphens/>
        <w:ind w:firstLine="284"/>
        <w:jc w:val="both"/>
        <w:rPr>
          <w:kern w:val="1"/>
          <w:sz w:val="22"/>
          <w:szCs w:val="22"/>
          <w:lang w:eastAsia="ar-SA"/>
        </w:rPr>
      </w:pPr>
      <w:r>
        <w:rPr>
          <w:noProof/>
        </w:rPr>
        <w:drawing>
          <wp:anchor distT="0" distB="0" distL="114300" distR="114300" simplePos="0" relativeHeight="251656704" behindDoc="0" locked="0" layoutInCell="1" allowOverlap="0">
            <wp:simplePos x="0" y="0"/>
            <wp:positionH relativeFrom="column">
              <wp:posOffset>2057400</wp:posOffset>
            </wp:positionH>
            <wp:positionV relativeFrom="paragraph">
              <wp:posOffset>92710</wp:posOffset>
            </wp:positionV>
            <wp:extent cx="1751330" cy="2362200"/>
            <wp:effectExtent l="0" t="0" r="1270" b="0"/>
            <wp:wrapTopAndBottom/>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1330" cy="2362200"/>
                    </a:xfrm>
                    <a:prstGeom prst="rect">
                      <a:avLst/>
                    </a:prstGeom>
                    <a:noFill/>
                  </pic:spPr>
                </pic:pic>
              </a:graphicData>
            </a:graphic>
            <wp14:sizeRelH relativeFrom="page">
              <wp14:pctWidth>0</wp14:pctWidth>
            </wp14:sizeRelH>
            <wp14:sizeRelV relativeFrom="page">
              <wp14:pctHeight>0</wp14:pctHeight>
            </wp14:sizeRelV>
          </wp:anchor>
        </w:drawing>
      </w:r>
    </w:p>
    <w:p w:rsidR="00366111" w:rsidRPr="00B668EF" w:rsidRDefault="00366111" w:rsidP="0080546D">
      <w:pPr>
        <w:suppressAutoHyphens/>
        <w:ind w:firstLine="284"/>
        <w:jc w:val="center"/>
        <w:rPr>
          <w:i/>
          <w:kern w:val="1"/>
          <w:sz w:val="22"/>
          <w:szCs w:val="22"/>
          <w:lang w:eastAsia="ar-SA"/>
        </w:rPr>
      </w:pPr>
      <w:r w:rsidRPr="00B418BB">
        <w:rPr>
          <w:kern w:val="1"/>
          <w:sz w:val="22"/>
          <w:szCs w:val="22"/>
          <w:lang w:eastAsia="ar-SA"/>
        </w:rPr>
        <w:t>Figura II.</w:t>
      </w:r>
      <w:r w:rsidRPr="00FD4587">
        <w:rPr>
          <w:kern w:val="1"/>
          <w:sz w:val="22"/>
          <w:szCs w:val="22"/>
          <w:lang w:eastAsia="ar-SA"/>
        </w:rPr>
        <w:t xml:space="preserve"> </w:t>
      </w:r>
      <w:r w:rsidRPr="00FD4587">
        <w:rPr>
          <w:b/>
          <w:kern w:val="1"/>
          <w:sz w:val="22"/>
          <w:szCs w:val="22"/>
          <w:lang w:eastAsia="ar-SA"/>
        </w:rPr>
        <w:t xml:space="preserve">Estudiantes ante la réplica de la experiencia de </w:t>
      </w:r>
      <w:proofErr w:type="spellStart"/>
      <w:r w:rsidRPr="00FD4587">
        <w:rPr>
          <w:b/>
          <w:kern w:val="1"/>
          <w:sz w:val="22"/>
          <w:szCs w:val="22"/>
          <w:lang w:eastAsia="ar-SA"/>
        </w:rPr>
        <w:t>Penick</w:t>
      </w:r>
      <w:proofErr w:type="spellEnd"/>
      <w:r w:rsidRPr="00FD4587">
        <w:rPr>
          <w:b/>
          <w:kern w:val="1"/>
          <w:sz w:val="22"/>
          <w:szCs w:val="22"/>
          <w:lang w:eastAsia="ar-SA"/>
        </w:rPr>
        <w:t xml:space="preserve"> y </w:t>
      </w:r>
      <w:proofErr w:type="spellStart"/>
      <w:r w:rsidRPr="00FD4587">
        <w:rPr>
          <w:b/>
          <w:kern w:val="1"/>
          <w:sz w:val="22"/>
          <w:szCs w:val="22"/>
          <w:lang w:eastAsia="ar-SA"/>
        </w:rPr>
        <w:t>Berg</w:t>
      </w:r>
      <w:proofErr w:type="spellEnd"/>
      <w:r>
        <w:rPr>
          <w:b/>
          <w:kern w:val="1"/>
          <w:sz w:val="22"/>
          <w:szCs w:val="22"/>
          <w:lang w:eastAsia="ar-SA"/>
        </w:rPr>
        <w:t>.</w:t>
      </w:r>
    </w:p>
    <w:p w:rsidR="00366111" w:rsidRDefault="00366111" w:rsidP="00F167BA">
      <w:pPr>
        <w:suppressAutoHyphens/>
        <w:jc w:val="both"/>
        <w:rPr>
          <w:kern w:val="1"/>
          <w:sz w:val="22"/>
          <w:szCs w:val="22"/>
          <w:lang w:eastAsia="ar-SA"/>
        </w:rPr>
      </w:pPr>
    </w:p>
    <w:p w:rsidR="00366111" w:rsidRPr="00B668EF" w:rsidRDefault="00366111" w:rsidP="00F5299F">
      <w:pPr>
        <w:suppressAutoHyphens/>
        <w:ind w:firstLine="284"/>
        <w:jc w:val="both"/>
        <w:rPr>
          <w:kern w:val="1"/>
          <w:sz w:val="22"/>
          <w:szCs w:val="22"/>
          <w:lang w:eastAsia="ar-SA"/>
        </w:rPr>
      </w:pPr>
      <w:r>
        <w:rPr>
          <w:kern w:val="1"/>
          <w:sz w:val="22"/>
          <w:szCs w:val="22"/>
          <w:lang w:eastAsia="ar-SA"/>
        </w:rPr>
        <w:t xml:space="preserve">En el diseño de estas actividades es preciso tener presente las concepciones previas que utilizan los estudiantes para interpretar aquellos acontecimientos observados, dado que condicionan su aprendizaje. Para ello es fundamental la revisión previa de los abundantes estudios sobre estas ideas alternativas, y si fuese </w:t>
      </w:r>
      <w:proofErr w:type="gramStart"/>
      <w:r>
        <w:rPr>
          <w:kern w:val="1"/>
          <w:sz w:val="22"/>
          <w:szCs w:val="22"/>
          <w:lang w:eastAsia="ar-SA"/>
        </w:rPr>
        <w:t>necesario</w:t>
      </w:r>
      <w:proofErr w:type="gramEnd"/>
      <w:r>
        <w:rPr>
          <w:kern w:val="1"/>
          <w:sz w:val="22"/>
          <w:szCs w:val="22"/>
          <w:lang w:eastAsia="ar-SA"/>
        </w:rPr>
        <w:t xml:space="preserve"> la realización de nuevos estudios para lograr su detección. De esa manera se podría trabajar con modelos de pensamiento y reconducirlos a los que considere la comunidad científica en cada momento</w:t>
      </w:r>
      <w:r w:rsidRPr="00B12F6D">
        <w:rPr>
          <w:kern w:val="1"/>
          <w:sz w:val="22"/>
          <w:szCs w:val="22"/>
          <w:lang w:eastAsia="ar-SA"/>
        </w:rPr>
        <w:t xml:space="preserve"> (Pozo y Gómez </w:t>
      </w:r>
      <w:r w:rsidRPr="006F57E8">
        <w:rPr>
          <w:kern w:val="1"/>
          <w:sz w:val="22"/>
          <w:szCs w:val="22"/>
          <w:lang w:eastAsia="ar-SA"/>
        </w:rPr>
        <w:t>Crespo, 1998, 96-98</w:t>
      </w:r>
      <w:r>
        <w:rPr>
          <w:kern w:val="1"/>
          <w:sz w:val="22"/>
          <w:szCs w:val="22"/>
          <w:lang w:eastAsia="ar-SA"/>
        </w:rPr>
        <w:t xml:space="preserve">). Sobre la necesidad de insistir en el trabajo docente, en aquellas ideas preconcebidas que se sabe tienen los estudiantes, insisten también Torres, Estela y </w:t>
      </w:r>
      <w:proofErr w:type="spellStart"/>
      <w:r>
        <w:rPr>
          <w:kern w:val="1"/>
          <w:sz w:val="22"/>
          <w:szCs w:val="22"/>
          <w:lang w:eastAsia="ar-SA"/>
        </w:rPr>
        <w:t>Sanjosé</w:t>
      </w:r>
      <w:proofErr w:type="spellEnd"/>
      <w:r>
        <w:rPr>
          <w:kern w:val="1"/>
          <w:sz w:val="22"/>
          <w:szCs w:val="22"/>
          <w:lang w:eastAsia="ar-SA"/>
        </w:rPr>
        <w:t>, (2013, 195).</w:t>
      </w:r>
    </w:p>
    <w:p w:rsidR="00366111" w:rsidRPr="00B668EF" w:rsidRDefault="00366111" w:rsidP="00F5299F">
      <w:pPr>
        <w:suppressAutoHyphens/>
        <w:ind w:firstLine="284"/>
        <w:jc w:val="both"/>
        <w:rPr>
          <w:kern w:val="1"/>
          <w:sz w:val="22"/>
          <w:szCs w:val="22"/>
          <w:lang w:eastAsia="ar-SA"/>
        </w:rPr>
      </w:pPr>
      <w:r w:rsidRPr="00B668EF">
        <w:rPr>
          <w:kern w:val="1"/>
          <w:sz w:val="22"/>
          <w:szCs w:val="22"/>
          <w:lang w:eastAsia="ar-SA"/>
        </w:rPr>
        <w:t xml:space="preserve">Estas situaciones son de mayor relevancia cuando se trabajan contenidos fundamentales y reiterativos en los </w:t>
      </w:r>
      <w:proofErr w:type="spellStart"/>
      <w:r w:rsidRPr="00B668EF">
        <w:rPr>
          <w:kern w:val="1"/>
          <w:sz w:val="22"/>
          <w:szCs w:val="22"/>
          <w:lang w:eastAsia="ar-SA"/>
        </w:rPr>
        <w:t>currícula</w:t>
      </w:r>
      <w:proofErr w:type="spellEnd"/>
      <w:r w:rsidRPr="00B668EF">
        <w:rPr>
          <w:kern w:val="1"/>
          <w:sz w:val="22"/>
          <w:szCs w:val="22"/>
          <w:lang w:eastAsia="ar-SA"/>
        </w:rPr>
        <w:t xml:space="preserve">, que son requisitos para la construcción de otros. Pero también en otros especialmente complejos, si se utilizan como herramienta analógica en el proceso de </w:t>
      </w:r>
      <w:r w:rsidRPr="00B668EF">
        <w:rPr>
          <w:kern w:val="1"/>
          <w:sz w:val="22"/>
          <w:szCs w:val="22"/>
          <w:lang w:eastAsia="ar-SA"/>
        </w:rPr>
        <w:lastRenderedPageBreak/>
        <w:t>enseñanza. Est</w:t>
      </w:r>
      <w:r>
        <w:rPr>
          <w:kern w:val="1"/>
          <w:sz w:val="22"/>
          <w:szCs w:val="22"/>
          <w:lang w:eastAsia="ar-SA"/>
        </w:rPr>
        <w:t>e el caso del principio de Arquí</w:t>
      </w:r>
      <w:r w:rsidRPr="00B668EF">
        <w:rPr>
          <w:kern w:val="1"/>
          <w:sz w:val="22"/>
          <w:szCs w:val="22"/>
          <w:lang w:eastAsia="ar-SA"/>
        </w:rPr>
        <w:t xml:space="preserve">medes, la vejiga de los gases de los peces y el diablillo cartesiano. </w:t>
      </w:r>
    </w:p>
    <w:p w:rsidR="00366111" w:rsidRPr="00B668EF" w:rsidRDefault="00366111" w:rsidP="00A27BB0">
      <w:pPr>
        <w:suppressAutoHyphens/>
        <w:jc w:val="both"/>
        <w:rPr>
          <w:kern w:val="1"/>
          <w:sz w:val="22"/>
          <w:szCs w:val="22"/>
          <w:lang w:eastAsia="ar-SA"/>
        </w:rPr>
      </w:pPr>
    </w:p>
    <w:p w:rsidR="00366111" w:rsidRDefault="00366111" w:rsidP="005B6AD3">
      <w:pPr>
        <w:suppressAutoHyphens/>
        <w:jc w:val="both"/>
        <w:rPr>
          <w:b/>
          <w:i/>
          <w:kern w:val="1"/>
          <w:sz w:val="22"/>
          <w:szCs w:val="22"/>
          <w:lang w:eastAsia="ar-SA"/>
        </w:rPr>
      </w:pPr>
      <w:r>
        <w:rPr>
          <w:b/>
          <w:i/>
          <w:kern w:val="1"/>
          <w:sz w:val="22"/>
          <w:szCs w:val="22"/>
          <w:lang w:eastAsia="ar-SA"/>
        </w:rPr>
        <w:t>6.</w:t>
      </w:r>
      <w:r w:rsidRPr="00370E68">
        <w:rPr>
          <w:b/>
          <w:i/>
          <w:kern w:val="1"/>
          <w:sz w:val="22"/>
          <w:szCs w:val="22"/>
          <w:lang w:eastAsia="ar-SA"/>
        </w:rPr>
        <w:t xml:space="preserve"> Resultados</w:t>
      </w:r>
    </w:p>
    <w:p w:rsidR="00366111" w:rsidRPr="00370E68" w:rsidRDefault="00366111" w:rsidP="00F75DC2">
      <w:pPr>
        <w:suppressAutoHyphens/>
        <w:ind w:firstLine="284"/>
        <w:jc w:val="both"/>
        <w:rPr>
          <w:b/>
          <w:i/>
          <w:kern w:val="1"/>
          <w:sz w:val="22"/>
          <w:szCs w:val="22"/>
          <w:lang w:eastAsia="ar-SA"/>
        </w:rPr>
      </w:pPr>
    </w:p>
    <w:p w:rsidR="00366111" w:rsidRDefault="00366111" w:rsidP="00F75DC2">
      <w:pPr>
        <w:suppressAutoHyphens/>
        <w:ind w:firstLine="284"/>
        <w:jc w:val="both"/>
        <w:rPr>
          <w:kern w:val="1"/>
          <w:sz w:val="22"/>
          <w:szCs w:val="22"/>
          <w:lang w:eastAsia="ar-SA"/>
        </w:rPr>
      </w:pPr>
      <w:r>
        <w:rPr>
          <w:kern w:val="1"/>
          <w:sz w:val="22"/>
          <w:szCs w:val="22"/>
          <w:lang w:eastAsia="ar-SA"/>
        </w:rPr>
        <w:t xml:space="preserve">El profesor/a realiza la experiencia de </w:t>
      </w:r>
      <w:proofErr w:type="spellStart"/>
      <w:r>
        <w:rPr>
          <w:kern w:val="1"/>
          <w:sz w:val="22"/>
          <w:szCs w:val="22"/>
          <w:lang w:eastAsia="ar-SA"/>
        </w:rPr>
        <w:t>Penik</w:t>
      </w:r>
      <w:proofErr w:type="spellEnd"/>
      <w:r>
        <w:rPr>
          <w:kern w:val="1"/>
          <w:sz w:val="22"/>
          <w:szCs w:val="22"/>
          <w:lang w:eastAsia="ar-SA"/>
        </w:rPr>
        <w:t xml:space="preserve"> con los estudiantes alrededor de una mesa; éstos inicialmente no realizan ninguna manipulación. El profesor da por terminada la actividad y pregunta si tienen alguna duda. Solicita a los estudiantes que redacten lo que han visto y cuál es su explicación (Anexo </w:t>
      </w:r>
      <w:r w:rsidRPr="00B418BB">
        <w:rPr>
          <w:kern w:val="1"/>
          <w:sz w:val="22"/>
          <w:szCs w:val="22"/>
          <w:lang w:eastAsia="ar-SA"/>
        </w:rPr>
        <w:t>I, Tabla I).</w:t>
      </w:r>
    </w:p>
    <w:p w:rsidR="00366111" w:rsidRDefault="00366111" w:rsidP="00F75DC2">
      <w:pPr>
        <w:suppressAutoHyphens/>
        <w:ind w:firstLine="284"/>
        <w:jc w:val="both"/>
        <w:rPr>
          <w:kern w:val="1"/>
          <w:sz w:val="22"/>
          <w:szCs w:val="22"/>
          <w:lang w:eastAsia="ar-SA"/>
        </w:rPr>
      </w:pPr>
    </w:p>
    <w:p w:rsidR="00366111" w:rsidRDefault="00366111" w:rsidP="005B6AD3">
      <w:pPr>
        <w:suppressAutoHyphens/>
        <w:ind w:firstLine="284"/>
        <w:jc w:val="both"/>
        <w:rPr>
          <w:kern w:val="1"/>
          <w:sz w:val="22"/>
          <w:szCs w:val="2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750"/>
        <w:gridCol w:w="1069"/>
        <w:gridCol w:w="1698"/>
        <w:gridCol w:w="362"/>
        <w:gridCol w:w="896"/>
        <w:gridCol w:w="1236"/>
        <w:gridCol w:w="1301"/>
      </w:tblGrid>
      <w:tr w:rsidR="00366111" w:rsidRPr="0025028D" w:rsidTr="00BC3529">
        <w:trPr>
          <w:trHeight w:val="188"/>
        </w:trPr>
        <w:tc>
          <w:tcPr>
            <w:tcW w:w="1408" w:type="dxa"/>
            <w:vMerge w:val="restart"/>
            <w:vAlign w:val="center"/>
          </w:tcPr>
          <w:p w:rsidR="00366111" w:rsidRPr="0025028D" w:rsidRDefault="00366111" w:rsidP="00BC3529">
            <w:pPr>
              <w:jc w:val="center"/>
              <w:rPr>
                <w:sz w:val="16"/>
                <w:szCs w:val="16"/>
              </w:rPr>
            </w:pPr>
            <w:r w:rsidRPr="0025028D">
              <w:rPr>
                <w:sz w:val="16"/>
                <w:szCs w:val="16"/>
              </w:rPr>
              <w:t>Por causas eléctricas</w:t>
            </w:r>
          </w:p>
        </w:tc>
        <w:tc>
          <w:tcPr>
            <w:tcW w:w="1819" w:type="dxa"/>
            <w:gridSpan w:val="2"/>
            <w:vMerge w:val="restart"/>
            <w:vAlign w:val="center"/>
          </w:tcPr>
          <w:p w:rsidR="00366111" w:rsidRPr="0025028D" w:rsidRDefault="00366111" w:rsidP="00BC3529">
            <w:pPr>
              <w:jc w:val="center"/>
              <w:rPr>
                <w:sz w:val="16"/>
                <w:szCs w:val="16"/>
              </w:rPr>
            </w:pPr>
            <w:r w:rsidRPr="0025028D">
              <w:rPr>
                <w:sz w:val="16"/>
                <w:szCs w:val="16"/>
              </w:rPr>
              <w:t>Cargas</w:t>
            </w:r>
          </w:p>
          <w:p w:rsidR="00366111" w:rsidRPr="0025028D" w:rsidRDefault="00366111" w:rsidP="00BC3529">
            <w:pPr>
              <w:jc w:val="center"/>
              <w:rPr>
                <w:sz w:val="16"/>
                <w:szCs w:val="16"/>
              </w:rPr>
            </w:pPr>
            <w:r w:rsidRPr="0025028D">
              <w:rPr>
                <w:sz w:val="16"/>
                <w:szCs w:val="16"/>
              </w:rPr>
              <w:t>positivas</w:t>
            </w:r>
          </w:p>
        </w:tc>
        <w:tc>
          <w:tcPr>
            <w:tcW w:w="1698" w:type="dxa"/>
            <w:vAlign w:val="center"/>
          </w:tcPr>
          <w:p w:rsidR="00366111" w:rsidRPr="0025028D" w:rsidRDefault="00366111" w:rsidP="00BC3529">
            <w:pPr>
              <w:jc w:val="center"/>
              <w:rPr>
                <w:sz w:val="16"/>
                <w:szCs w:val="16"/>
              </w:rPr>
            </w:pPr>
            <w:r w:rsidRPr="0025028D">
              <w:rPr>
                <w:sz w:val="16"/>
                <w:szCs w:val="16"/>
              </w:rPr>
              <w:t>Transmiten energía</w:t>
            </w:r>
          </w:p>
        </w:tc>
        <w:tc>
          <w:tcPr>
            <w:tcW w:w="3795" w:type="dxa"/>
            <w:gridSpan w:val="4"/>
            <w:vAlign w:val="center"/>
          </w:tcPr>
          <w:p w:rsidR="00366111" w:rsidRPr="0025028D" w:rsidRDefault="00366111" w:rsidP="00BC3529">
            <w:pPr>
              <w:jc w:val="right"/>
              <w:rPr>
                <w:sz w:val="16"/>
                <w:szCs w:val="16"/>
              </w:rPr>
            </w:pPr>
            <w:r w:rsidRPr="0025028D">
              <w:rPr>
                <w:sz w:val="16"/>
                <w:szCs w:val="16"/>
              </w:rPr>
              <w:t>2</w:t>
            </w:r>
          </w:p>
        </w:tc>
      </w:tr>
      <w:tr w:rsidR="00366111" w:rsidRPr="0025028D" w:rsidTr="00BC3529">
        <w:trPr>
          <w:trHeight w:val="187"/>
        </w:trPr>
        <w:tc>
          <w:tcPr>
            <w:tcW w:w="1408" w:type="dxa"/>
            <w:vMerge/>
            <w:vAlign w:val="center"/>
          </w:tcPr>
          <w:p w:rsidR="00366111" w:rsidRPr="0025028D" w:rsidRDefault="00366111" w:rsidP="00BC3529">
            <w:pPr>
              <w:jc w:val="center"/>
              <w:rPr>
                <w:sz w:val="16"/>
                <w:szCs w:val="16"/>
              </w:rPr>
            </w:pPr>
          </w:p>
        </w:tc>
        <w:tc>
          <w:tcPr>
            <w:tcW w:w="1819" w:type="dxa"/>
            <w:gridSpan w:val="2"/>
            <w:vMerge/>
            <w:vAlign w:val="center"/>
          </w:tcPr>
          <w:p w:rsidR="00366111" w:rsidRPr="0025028D" w:rsidRDefault="00366111" w:rsidP="00BC3529">
            <w:pPr>
              <w:jc w:val="center"/>
              <w:rPr>
                <w:sz w:val="16"/>
                <w:szCs w:val="16"/>
              </w:rPr>
            </w:pPr>
          </w:p>
        </w:tc>
        <w:tc>
          <w:tcPr>
            <w:tcW w:w="1698" w:type="dxa"/>
            <w:vAlign w:val="center"/>
          </w:tcPr>
          <w:p w:rsidR="00366111" w:rsidRPr="0025028D" w:rsidRDefault="00366111" w:rsidP="00BC3529">
            <w:pPr>
              <w:jc w:val="center"/>
              <w:rPr>
                <w:sz w:val="16"/>
                <w:szCs w:val="16"/>
              </w:rPr>
            </w:pPr>
            <w:r w:rsidRPr="0025028D">
              <w:rPr>
                <w:sz w:val="16"/>
                <w:szCs w:val="16"/>
              </w:rPr>
              <w:t>Fricción de la pila</w:t>
            </w:r>
          </w:p>
        </w:tc>
        <w:tc>
          <w:tcPr>
            <w:tcW w:w="3795" w:type="dxa"/>
            <w:gridSpan w:val="4"/>
            <w:vAlign w:val="center"/>
          </w:tcPr>
          <w:p w:rsidR="00366111" w:rsidRPr="0025028D" w:rsidRDefault="00366111" w:rsidP="00BC3529">
            <w:pPr>
              <w:jc w:val="right"/>
              <w:rPr>
                <w:sz w:val="16"/>
                <w:szCs w:val="16"/>
              </w:rPr>
            </w:pPr>
            <w:r w:rsidRPr="0025028D">
              <w:rPr>
                <w:sz w:val="16"/>
                <w:szCs w:val="16"/>
                <w:u w:val="single"/>
              </w:rPr>
              <w:t>13</w:t>
            </w:r>
          </w:p>
        </w:tc>
      </w:tr>
      <w:tr w:rsidR="00366111" w:rsidRPr="0025028D" w:rsidTr="00BC3529">
        <w:trPr>
          <w:trHeight w:val="278"/>
        </w:trPr>
        <w:tc>
          <w:tcPr>
            <w:tcW w:w="1408" w:type="dxa"/>
            <w:vMerge/>
            <w:vAlign w:val="center"/>
          </w:tcPr>
          <w:p w:rsidR="00366111" w:rsidRPr="0025028D" w:rsidRDefault="00366111" w:rsidP="00BC3529">
            <w:pPr>
              <w:jc w:val="center"/>
              <w:rPr>
                <w:sz w:val="16"/>
                <w:szCs w:val="16"/>
              </w:rPr>
            </w:pPr>
          </w:p>
        </w:tc>
        <w:tc>
          <w:tcPr>
            <w:tcW w:w="750" w:type="dxa"/>
            <w:vAlign w:val="center"/>
          </w:tcPr>
          <w:p w:rsidR="00366111" w:rsidRPr="0025028D" w:rsidRDefault="00366111" w:rsidP="00BC3529">
            <w:pPr>
              <w:jc w:val="center"/>
              <w:rPr>
                <w:sz w:val="16"/>
                <w:szCs w:val="16"/>
              </w:rPr>
            </w:pPr>
            <w:r w:rsidRPr="0025028D">
              <w:rPr>
                <w:sz w:val="16"/>
                <w:szCs w:val="16"/>
              </w:rPr>
              <w:t>Fricción polo positivo</w:t>
            </w:r>
          </w:p>
        </w:tc>
        <w:tc>
          <w:tcPr>
            <w:tcW w:w="1069" w:type="dxa"/>
            <w:vAlign w:val="center"/>
          </w:tcPr>
          <w:p w:rsidR="00366111" w:rsidRPr="0025028D" w:rsidRDefault="00366111" w:rsidP="00BC3529">
            <w:pPr>
              <w:jc w:val="center"/>
              <w:rPr>
                <w:sz w:val="16"/>
                <w:szCs w:val="16"/>
              </w:rPr>
            </w:pPr>
            <w:r w:rsidRPr="0025028D">
              <w:rPr>
                <w:sz w:val="16"/>
                <w:szCs w:val="16"/>
              </w:rPr>
              <w:t>Energía</w:t>
            </w:r>
          </w:p>
          <w:p w:rsidR="00366111" w:rsidRPr="0025028D" w:rsidRDefault="00366111" w:rsidP="00BC3529">
            <w:pPr>
              <w:jc w:val="center"/>
              <w:rPr>
                <w:sz w:val="16"/>
                <w:szCs w:val="16"/>
              </w:rPr>
            </w:pPr>
            <w:r w:rsidRPr="0025028D">
              <w:rPr>
                <w:sz w:val="16"/>
                <w:szCs w:val="16"/>
              </w:rPr>
              <w:t>positiva</w:t>
            </w:r>
          </w:p>
        </w:tc>
        <w:tc>
          <w:tcPr>
            <w:tcW w:w="1698" w:type="dxa"/>
            <w:vAlign w:val="center"/>
          </w:tcPr>
          <w:p w:rsidR="00366111" w:rsidRPr="0025028D" w:rsidRDefault="00366111" w:rsidP="00BC3529">
            <w:pPr>
              <w:jc w:val="center"/>
              <w:rPr>
                <w:sz w:val="16"/>
                <w:szCs w:val="16"/>
              </w:rPr>
            </w:pPr>
            <w:r w:rsidRPr="0025028D">
              <w:rPr>
                <w:sz w:val="16"/>
                <w:szCs w:val="16"/>
              </w:rPr>
              <w:t>Aumento de la temperatura</w:t>
            </w:r>
          </w:p>
        </w:tc>
        <w:tc>
          <w:tcPr>
            <w:tcW w:w="1258" w:type="dxa"/>
            <w:gridSpan w:val="2"/>
            <w:vMerge w:val="restart"/>
            <w:vAlign w:val="center"/>
          </w:tcPr>
          <w:p w:rsidR="00366111" w:rsidRPr="0025028D" w:rsidRDefault="00366111" w:rsidP="00BC3529">
            <w:pPr>
              <w:jc w:val="center"/>
              <w:rPr>
                <w:sz w:val="16"/>
                <w:szCs w:val="16"/>
              </w:rPr>
            </w:pPr>
            <w:r w:rsidRPr="0025028D">
              <w:rPr>
                <w:sz w:val="16"/>
                <w:szCs w:val="16"/>
              </w:rPr>
              <w:t>Aumento de la presión</w:t>
            </w:r>
          </w:p>
        </w:tc>
        <w:tc>
          <w:tcPr>
            <w:tcW w:w="2537" w:type="dxa"/>
            <w:gridSpan w:val="2"/>
            <w:vAlign w:val="center"/>
          </w:tcPr>
          <w:p w:rsidR="00366111" w:rsidRPr="0025028D" w:rsidRDefault="00366111" w:rsidP="00BC3529">
            <w:pPr>
              <w:jc w:val="right"/>
              <w:rPr>
                <w:sz w:val="16"/>
                <w:szCs w:val="16"/>
              </w:rPr>
            </w:pPr>
            <w:r w:rsidRPr="0025028D">
              <w:rPr>
                <w:sz w:val="16"/>
                <w:szCs w:val="16"/>
              </w:rPr>
              <w:t>1</w:t>
            </w:r>
          </w:p>
        </w:tc>
      </w:tr>
      <w:tr w:rsidR="00366111" w:rsidRPr="0025028D" w:rsidTr="00BC3529">
        <w:trPr>
          <w:trHeight w:val="277"/>
        </w:trPr>
        <w:tc>
          <w:tcPr>
            <w:tcW w:w="1408" w:type="dxa"/>
            <w:vMerge/>
            <w:vAlign w:val="center"/>
          </w:tcPr>
          <w:p w:rsidR="00366111" w:rsidRPr="0025028D" w:rsidRDefault="00366111" w:rsidP="00BC3529">
            <w:pPr>
              <w:jc w:val="center"/>
              <w:rPr>
                <w:sz w:val="16"/>
                <w:szCs w:val="16"/>
              </w:rPr>
            </w:pPr>
          </w:p>
        </w:tc>
        <w:tc>
          <w:tcPr>
            <w:tcW w:w="750" w:type="dxa"/>
            <w:vAlign w:val="center"/>
          </w:tcPr>
          <w:p w:rsidR="00366111" w:rsidRPr="0025028D" w:rsidRDefault="00366111" w:rsidP="00BC3529">
            <w:pPr>
              <w:jc w:val="center"/>
              <w:rPr>
                <w:sz w:val="16"/>
                <w:szCs w:val="16"/>
              </w:rPr>
            </w:pPr>
            <w:r>
              <w:rPr>
                <w:sz w:val="16"/>
                <w:szCs w:val="16"/>
              </w:rPr>
              <w:t>Fricción pila-botella</w:t>
            </w:r>
          </w:p>
        </w:tc>
        <w:tc>
          <w:tcPr>
            <w:tcW w:w="1069" w:type="dxa"/>
            <w:vAlign w:val="center"/>
          </w:tcPr>
          <w:p w:rsidR="00366111" w:rsidRPr="0025028D" w:rsidRDefault="00366111" w:rsidP="00BC3529">
            <w:pPr>
              <w:jc w:val="center"/>
              <w:rPr>
                <w:sz w:val="16"/>
                <w:szCs w:val="16"/>
              </w:rPr>
            </w:pPr>
            <w:r>
              <w:rPr>
                <w:sz w:val="16"/>
                <w:szCs w:val="16"/>
              </w:rPr>
              <w:t>Movimiento de moléculas del agua</w:t>
            </w:r>
          </w:p>
        </w:tc>
        <w:tc>
          <w:tcPr>
            <w:tcW w:w="1698" w:type="dxa"/>
            <w:vAlign w:val="center"/>
          </w:tcPr>
          <w:p w:rsidR="00366111" w:rsidRPr="0025028D" w:rsidRDefault="00366111" w:rsidP="00BC3529">
            <w:pPr>
              <w:jc w:val="center"/>
              <w:rPr>
                <w:sz w:val="16"/>
                <w:szCs w:val="16"/>
              </w:rPr>
            </w:pPr>
            <w:r>
              <w:rPr>
                <w:sz w:val="16"/>
                <w:szCs w:val="16"/>
              </w:rPr>
              <w:t>A mayor fricción</w:t>
            </w:r>
          </w:p>
        </w:tc>
        <w:tc>
          <w:tcPr>
            <w:tcW w:w="1258" w:type="dxa"/>
            <w:gridSpan w:val="2"/>
            <w:vMerge/>
            <w:vAlign w:val="center"/>
          </w:tcPr>
          <w:p w:rsidR="00366111" w:rsidRPr="0025028D" w:rsidRDefault="00366111" w:rsidP="00BC3529">
            <w:pPr>
              <w:jc w:val="center"/>
              <w:rPr>
                <w:sz w:val="16"/>
                <w:szCs w:val="16"/>
              </w:rPr>
            </w:pPr>
          </w:p>
        </w:tc>
        <w:tc>
          <w:tcPr>
            <w:tcW w:w="2537" w:type="dxa"/>
            <w:gridSpan w:val="2"/>
            <w:vAlign w:val="center"/>
          </w:tcPr>
          <w:p w:rsidR="00366111" w:rsidRPr="0025028D" w:rsidRDefault="00366111" w:rsidP="00BC3529">
            <w:pPr>
              <w:jc w:val="right"/>
              <w:rPr>
                <w:sz w:val="16"/>
                <w:szCs w:val="16"/>
              </w:rPr>
            </w:pPr>
            <w:r>
              <w:rPr>
                <w:sz w:val="16"/>
                <w:szCs w:val="16"/>
              </w:rPr>
              <w:t>17</w:t>
            </w:r>
          </w:p>
        </w:tc>
      </w:tr>
      <w:tr w:rsidR="00366111" w:rsidRPr="0025028D" w:rsidTr="00BC3529">
        <w:trPr>
          <w:trHeight w:val="278"/>
        </w:trPr>
        <w:tc>
          <w:tcPr>
            <w:tcW w:w="1408" w:type="dxa"/>
            <w:vMerge/>
            <w:vAlign w:val="center"/>
          </w:tcPr>
          <w:p w:rsidR="00366111" w:rsidRPr="0025028D" w:rsidRDefault="00366111" w:rsidP="00BC3529">
            <w:pPr>
              <w:jc w:val="center"/>
              <w:rPr>
                <w:sz w:val="16"/>
                <w:szCs w:val="16"/>
              </w:rPr>
            </w:pPr>
          </w:p>
        </w:tc>
        <w:tc>
          <w:tcPr>
            <w:tcW w:w="750" w:type="dxa"/>
            <w:vAlign w:val="center"/>
          </w:tcPr>
          <w:p w:rsidR="00366111" w:rsidRPr="0025028D" w:rsidRDefault="00366111" w:rsidP="00BC3529">
            <w:pPr>
              <w:jc w:val="center"/>
              <w:rPr>
                <w:sz w:val="16"/>
                <w:szCs w:val="16"/>
              </w:rPr>
            </w:pPr>
            <w:r w:rsidRPr="0025028D">
              <w:rPr>
                <w:sz w:val="16"/>
                <w:szCs w:val="16"/>
              </w:rPr>
              <w:t>Al frotar</w:t>
            </w:r>
          </w:p>
        </w:tc>
        <w:tc>
          <w:tcPr>
            <w:tcW w:w="1069" w:type="dxa"/>
            <w:vAlign w:val="center"/>
          </w:tcPr>
          <w:p w:rsidR="00366111" w:rsidRPr="0025028D" w:rsidRDefault="00366111" w:rsidP="00BC3529">
            <w:pPr>
              <w:jc w:val="center"/>
              <w:rPr>
                <w:sz w:val="16"/>
                <w:szCs w:val="16"/>
              </w:rPr>
            </w:pPr>
            <w:r w:rsidRPr="0025028D">
              <w:rPr>
                <w:sz w:val="16"/>
                <w:szCs w:val="16"/>
              </w:rPr>
              <w:t>Sobrecarga de energía</w:t>
            </w:r>
          </w:p>
        </w:tc>
        <w:tc>
          <w:tcPr>
            <w:tcW w:w="2956" w:type="dxa"/>
            <w:gridSpan w:val="3"/>
            <w:vMerge w:val="restart"/>
            <w:vAlign w:val="center"/>
          </w:tcPr>
          <w:p w:rsidR="00366111" w:rsidRPr="0025028D" w:rsidRDefault="00366111" w:rsidP="00BC3529">
            <w:pPr>
              <w:jc w:val="center"/>
              <w:rPr>
                <w:sz w:val="16"/>
                <w:szCs w:val="16"/>
              </w:rPr>
            </w:pPr>
            <w:r w:rsidRPr="0025028D">
              <w:rPr>
                <w:sz w:val="16"/>
                <w:szCs w:val="16"/>
              </w:rPr>
              <w:t>Disminuye la densidad del agua</w:t>
            </w:r>
          </w:p>
        </w:tc>
        <w:tc>
          <w:tcPr>
            <w:tcW w:w="2537" w:type="dxa"/>
            <w:gridSpan w:val="2"/>
            <w:vAlign w:val="center"/>
          </w:tcPr>
          <w:p w:rsidR="00366111" w:rsidRPr="0025028D" w:rsidRDefault="00366111" w:rsidP="00BC3529">
            <w:pPr>
              <w:jc w:val="right"/>
              <w:rPr>
                <w:sz w:val="16"/>
                <w:szCs w:val="16"/>
              </w:rPr>
            </w:pPr>
            <w:r w:rsidRPr="0025028D">
              <w:rPr>
                <w:sz w:val="16"/>
                <w:szCs w:val="16"/>
              </w:rPr>
              <w:t>5</w:t>
            </w:r>
          </w:p>
        </w:tc>
      </w:tr>
      <w:tr w:rsidR="00366111" w:rsidRPr="0025028D" w:rsidTr="00BC3529">
        <w:trPr>
          <w:trHeight w:val="277"/>
        </w:trPr>
        <w:tc>
          <w:tcPr>
            <w:tcW w:w="1408" w:type="dxa"/>
            <w:vMerge/>
            <w:vAlign w:val="center"/>
          </w:tcPr>
          <w:p w:rsidR="00366111" w:rsidRPr="0025028D" w:rsidRDefault="00366111" w:rsidP="00BC3529">
            <w:pPr>
              <w:jc w:val="center"/>
              <w:rPr>
                <w:sz w:val="16"/>
                <w:szCs w:val="16"/>
              </w:rPr>
            </w:pPr>
          </w:p>
        </w:tc>
        <w:tc>
          <w:tcPr>
            <w:tcW w:w="1819" w:type="dxa"/>
            <w:gridSpan w:val="2"/>
            <w:vMerge w:val="restart"/>
            <w:vAlign w:val="center"/>
          </w:tcPr>
          <w:p w:rsidR="00366111" w:rsidRPr="0025028D" w:rsidRDefault="00366111" w:rsidP="00BC3529">
            <w:pPr>
              <w:jc w:val="center"/>
              <w:rPr>
                <w:sz w:val="16"/>
                <w:szCs w:val="16"/>
              </w:rPr>
            </w:pPr>
            <w:r w:rsidRPr="0025028D">
              <w:rPr>
                <w:sz w:val="16"/>
                <w:szCs w:val="16"/>
              </w:rPr>
              <w:t>Energía</w:t>
            </w:r>
          </w:p>
        </w:tc>
        <w:tc>
          <w:tcPr>
            <w:tcW w:w="2956" w:type="dxa"/>
            <w:gridSpan w:val="3"/>
            <w:vMerge/>
          </w:tcPr>
          <w:p w:rsidR="00366111" w:rsidRPr="0025028D" w:rsidRDefault="00366111" w:rsidP="00BC3529">
            <w:pPr>
              <w:jc w:val="center"/>
              <w:rPr>
                <w:sz w:val="16"/>
                <w:szCs w:val="16"/>
              </w:rPr>
            </w:pPr>
          </w:p>
        </w:tc>
        <w:tc>
          <w:tcPr>
            <w:tcW w:w="2537" w:type="dxa"/>
            <w:gridSpan w:val="2"/>
            <w:vAlign w:val="center"/>
          </w:tcPr>
          <w:p w:rsidR="00366111" w:rsidRPr="0025028D" w:rsidRDefault="00366111" w:rsidP="00BC3529">
            <w:pPr>
              <w:jc w:val="right"/>
              <w:rPr>
                <w:sz w:val="16"/>
                <w:szCs w:val="16"/>
              </w:rPr>
            </w:pPr>
            <w:r w:rsidRPr="0025028D">
              <w:rPr>
                <w:sz w:val="16"/>
                <w:szCs w:val="16"/>
              </w:rPr>
              <w:t>10</w:t>
            </w:r>
          </w:p>
        </w:tc>
      </w:tr>
      <w:tr w:rsidR="00366111" w:rsidRPr="0025028D" w:rsidTr="00BC3529">
        <w:trPr>
          <w:trHeight w:val="278"/>
        </w:trPr>
        <w:tc>
          <w:tcPr>
            <w:tcW w:w="1408" w:type="dxa"/>
            <w:vMerge/>
            <w:vAlign w:val="center"/>
          </w:tcPr>
          <w:p w:rsidR="00366111" w:rsidRPr="0025028D" w:rsidRDefault="00366111" w:rsidP="00BC3529">
            <w:pPr>
              <w:jc w:val="center"/>
              <w:rPr>
                <w:sz w:val="16"/>
                <w:szCs w:val="16"/>
              </w:rPr>
            </w:pPr>
          </w:p>
        </w:tc>
        <w:tc>
          <w:tcPr>
            <w:tcW w:w="1819" w:type="dxa"/>
            <w:gridSpan w:val="2"/>
            <w:vMerge/>
            <w:vAlign w:val="center"/>
          </w:tcPr>
          <w:p w:rsidR="00366111" w:rsidRPr="0025028D" w:rsidRDefault="00366111" w:rsidP="00BC3529">
            <w:pPr>
              <w:jc w:val="center"/>
              <w:rPr>
                <w:sz w:val="16"/>
                <w:szCs w:val="16"/>
              </w:rPr>
            </w:pPr>
          </w:p>
        </w:tc>
        <w:tc>
          <w:tcPr>
            <w:tcW w:w="1698" w:type="dxa"/>
          </w:tcPr>
          <w:p w:rsidR="00366111" w:rsidRPr="0025028D" w:rsidRDefault="00366111" w:rsidP="00BC3529">
            <w:pPr>
              <w:jc w:val="center"/>
              <w:rPr>
                <w:sz w:val="16"/>
                <w:szCs w:val="16"/>
              </w:rPr>
            </w:pPr>
            <w:r w:rsidRPr="0025028D">
              <w:rPr>
                <w:sz w:val="16"/>
                <w:szCs w:val="16"/>
              </w:rPr>
              <w:t>Aumento del volumen del agua</w:t>
            </w:r>
          </w:p>
        </w:tc>
        <w:tc>
          <w:tcPr>
            <w:tcW w:w="1258" w:type="dxa"/>
            <w:gridSpan w:val="2"/>
          </w:tcPr>
          <w:p w:rsidR="00366111" w:rsidRPr="0025028D" w:rsidRDefault="00366111" w:rsidP="00BC3529">
            <w:pPr>
              <w:jc w:val="center"/>
              <w:rPr>
                <w:sz w:val="16"/>
                <w:szCs w:val="16"/>
              </w:rPr>
            </w:pPr>
            <w:r w:rsidRPr="0025028D">
              <w:rPr>
                <w:sz w:val="16"/>
                <w:szCs w:val="16"/>
              </w:rPr>
              <w:t>Compresión del aire</w:t>
            </w:r>
          </w:p>
        </w:tc>
        <w:tc>
          <w:tcPr>
            <w:tcW w:w="1236" w:type="dxa"/>
            <w:vMerge w:val="restart"/>
            <w:vAlign w:val="center"/>
          </w:tcPr>
          <w:p w:rsidR="00366111" w:rsidRPr="0025028D" w:rsidRDefault="00366111" w:rsidP="00BC3529">
            <w:pPr>
              <w:jc w:val="center"/>
              <w:rPr>
                <w:sz w:val="16"/>
                <w:szCs w:val="16"/>
              </w:rPr>
            </w:pPr>
            <w:r w:rsidRPr="0025028D">
              <w:rPr>
                <w:sz w:val="16"/>
                <w:szCs w:val="16"/>
              </w:rPr>
              <w:t xml:space="preserve">Aumento de la densidad del </w:t>
            </w:r>
            <w:r>
              <w:rPr>
                <w:sz w:val="16"/>
                <w:szCs w:val="16"/>
              </w:rPr>
              <w:t>DC</w:t>
            </w:r>
          </w:p>
        </w:tc>
        <w:tc>
          <w:tcPr>
            <w:tcW w:w="1301" w:type="dxa"/>
          </w:tcPr>
          <w:p w:rsidR="00366111" w:rsidRPr="0025028D" w:rsidRDefault="00366111" w:rsidP="00BC3529">
            <w:pPr>
              <w:jc w:val="right"/>
              <w:rPr>
                <w:sz w:val="16"/>
                <w:szCs w:val="16"/>
              </w:rPr>
            </w:pPr>
            <w:r w:rsidRPr="0025028D">
              <w:rPr>
                <w:sz w:val="16"/>
                <w:szCs w:val="16"/>
              </w:rPr>
              <w:t xml:space="preserve">12 </w:t>
            </w:r>
          </w:p>
        </w:tc>
      </w:tr>
      <w:tr w:rsidR="00366111" w:rsidRPr="0025028D" w:rsidTr="00BC3529">
        <w:trPr>
          <w:trHeight w:val="277"/>
        </w:trPr>
        <w:tc>
          <w:tcPr>
            <w:tcW w:w="1408" w:type="dxa"/>
            <w:vMerge/>
            <w:vAlign w:val="center"/>
          </w:tcPr>
          <w:p w:rsidR="00366111" w:rsidRPr="0025028D" w:rsidRDefault="00366111" w:rsidP="00BC3529">
            <w:pPr>
              <w:jc w:val="center"/>
              <w:rPr>
                <w:sz w:val="16"/>
                <w:szCs w:val="16"/>
              </w:rPr>
            </w:pPr>
          </w:p>
        </w:tc>
        <w:tc>
          <w:tcPr>
            <w:tcW w:w="1819" w:type="dxa"/>
            <w:gridSpan w:val="2"/>
            <w:vMerge/>
            <w:vAlign w:val="center"/>
          </w:tcPr>
          <w:p w:rsidR="00366111" w:rsidRPr="0025028D" w:rsidRDefault="00366111" w:rsidP="00BC3529">
            <w:pPr>
              <w:jc w:val="center"/>
              <w:rPr>
                <w:sz w:val="16"/>
                <w:szCs w:val="16"/>
              </w:rPr>
            </w:pPr>
          </w:p>
        </w:tc>
        <w:tc>
          <w:tcPr>
            <w:tcW w:w="2956" w:type="dxa"/>
            <w:gridSpan w:val="3"/>
            <w:vAlign w:val="center"/>
          </w:tcPr>
          <w:p w:rsidR="00366111" w:rsidRPr="0025028D" w:rsidRDefault="00366111" w:rsidP="00BC3529">
            <w:pPr>
              <w:jc w:val="center"/>
              <w:rPr>
                <w:sz w:val="16"/>
                <w:szCs w:val="16"/>
              </w:rPr>
            </w:pPr>
            <w:r w:rsidRPr="0025028D">
              <w:rPr>
                <w:sz w:val="16"/>
                <w:szCs w:val="16"/>
              </w:rPr>
              <w:t>Efecto energía = efecto presión</w:t>
            </w:r>
          </w:p>
        </w:tc>
        <w:tc>
          <w:tcPr>
            <w:tcW w:w="1236" w:type="dxa"/>
            <w:vMerge/>
            <w:vAlign w:val="center"/>
          </w:tcPr>
          <w:p w:rsidR="00366111" w:rsidRPr="0025028D" w:rsidRDefault="00366111" w:rsidP="00BC3529">
            <w:pPr>
              <w:jc w:val="center"/>
              <w:rPr>
                <w:sz w:val="16"/>
                <w:szCs w:val="16"/>
              </w:rPr>
            </w:pPr>
          </w:p>
        </w:tc>
        <w:tc>
          <w:tcPr>
            <w:tcW w:w="1301" w:type="dxa"/>
          </w:tcPr>
          <w:p w:rsidR="00366111" w:rsidRPr="0025028D" w:rsidRDefault="00366111" w:rsidP="00BC3529">
            <w:pPr>
              <w:jc w:val="right"/>
              <w:rPr>
                <w:sz w:val="16"/>
                <w:szCs w:val="16"/>
              </w:rPr>
            </w:pPr>
            <w:r w:rsidRPr="0025028D">
              <w:rPr>
                <w:sz w:val="16"/>
                <w:szCs w:val="16"/>
              </w:rPr>
              <w:t>14</w:t>
            </w:r>
          </w:p>
        </w:tc>
      </w:tr>
      <w:tr w:rsidR="00366111" w:rsidRPr="0025028D" w:rsidTr="00BC3529">
        <w:trPr>
          <w:trHeight w:val="186"/>
        </w:trPr>
        <w:tc>
          <w:tcPr>
            <w:tcW w:w="1408" w:type="dxa"/>
            <w:vMerge/>
            <w:vAlign w:val="center"/>
          </w:tcPr>
          <w:p w:rsidR="00366111" w:rsidRPr="0025028D" w:rsidRDefault="00366111" w:rsidP="00BC3529">
            <w:pPr>
              <w:jc w:val="center"/>
              <w:rPr>
                <w:sz w:val="16"/>
                <w:szCs w:val="16"/>
              </w:rPr>
            </w:pPr>
          </w:p>
        </w:tc>
        <w:tc>
          <w:tcPr>
            <w:tcW w:w="1819" w:type="dxa"/>
            <w:gridSpan w:val="2"/>
            <w:vMerge w:val="restart"/>
            <w:vAlign w:val="center"/>
          </w:tcPr>
          <w:p w:rsidR="00366111" w:rsidRPr="0025028D" w:rsidRDefault="00366111" w:rsidP="00BC3529">
            <w:pPr>
              <w:jc w:val="center"/>
              <w:rPr>
                <w:sz w:val="16"/>
                <w:szCs w:val="16"/>
              </w:rPr>
            </w:pPr>
            <w:r w:rsidRPr="0025028D">
              <w:rPr>
                <w:sz w:val="16"/>
                <w:szCs w:val="16"/>
              </w:rPr>
              <w:t>Corriente</w:t>
            </w:r>
          </w:p>
        </w:tc>
        <w:tc>
          <w:tcPr>
            <w:tcW w:w="2956" w:type="dxa"/>
            <w:gridSpan w:val="3"/>
            <w:vAlign w:val="center"/>
          </w:tcPr>
          <w:p w:rsidR="00366111" w:rsidRPr="0025028D" w:rsidRDefault="00366111" w:rsidP="00BC3529">
            <w:pPr>
              <w:jc w:val="center"/>
              <w:rPr>
                <w:sz w:val="16"/>
                <w:szCs w:val="16"/>
              </w:rPr>
            </w:pPr>
            <w:r w:rsidRPr="0025028D">
              <w:rPr>
                <w:sz w:val="16"/>
                <w:szCs w:val="16"/>
              </w:rPr>
              <w:t>Varía la densidad del agua</w:t>
            </w:r>
          </w:p>
        </w:tc>
        <w:tc>
          <w:tcPr>
            <w:tcW w:w="1236" w:type="dxa"/>
            <w:vAlign w:val="center"/>
          </w:tcPr>
          <w:p w:rsidR="00366111" w:rsidRPr="0025028D" w:rsidRDefault="00366111" w:rsidP="00BC3529">
            <w:pPr>
              <w:jc w:val="center"/>
              <w:rPr>
                <w:sz w:val="16"/>
                <w:szCs w:val="16"/>
              </w:rPr>
            </w:pPr>
            <w:r w:rsidRPr="0025028D">
              <w:rPr>
                <w:sz w:val="16"/>
                <w:szCs w:val="16"/>
              </w:rPr>
              <w:t>Movimiento de partículas</w:t>
            </w:r>
          </w:p>
        </w:tc>
        <w:tc>
          <w:tcPr>
            <w:tcW w:w="1301" w:type="dxa"/>
            <w:vAlign w:val="center"/>
          </w:tcPr>
          <w:p w:rsidR="00366111" w:rsidRPr="0025028D" w:rsidRDefault="00366111" w:rsidP="00BC3529">
            <w:pPr>
              <w:jc w:val="right"/>
              <w:rPr>
                <w:sz w:val="16"/>
                <w:szCs w:val="16"/>
              </w:rPr>
            </w:pPr>
            <w:r w:rsidRPr="00EB6C80">
              <w:rPr>
                <w:sz w:val="16"/>
                <w:szCs w:val="16"/>
                <w:u w:val="single"/>
              </w:rPr>
              <w:t>7</w:t>
            </w:r>
          </w:p>
        </w:tc>
      </w:tr>
      <w:tr w:rsidR="00366111" w:rsidRPr="0025028D" w:rsidTr="00BC3529">
        <w:trPr>
          <w:trHeight w:val="186"/>
        </w:trPr>
        <w:tc>
          <w:tcPr>
            <w:tcW w:w="1408" w:type="dxa"/>
            <w:vMerge/>
            <w:vAlign w:val="center"/>
          </w:tcPr>
          <w:p w:rsidR="00366111" w:rsidRPr="0025028D" w:rsidRDefault="00366111" w:rsidP="00BC3529">
            <w:pPr>
              <w:jc w:val="center"/>
              <w:rPr>
                <w:sz w:val="16"/>
                <w:szCs w:val="16"/>
              </w:rPr>
            </w:pPr>
          </w:p>
        </w:tc>
        <w:tc>
          <w:tcPr>
            <w:tcW w:w="1819" w:type="dxa"/>
            <w:gridSpan w:val="2"/>
            <w:vMerge/>
            <w:vAlign w:val="center"/>
          </w:tcPr>
          <w:p w:rsidR="00366111" w:rsidRPr="0025028D" w:rsidRDefault="00366111" w:rsidP="00BC3529">
            <w:pPr>
              <w:jc w:val="center"/>
              <w:rPr>
                <w:sz w:val="16"/>
                <w:szCs w:val="16"/>
              </w:rPr>
            </w:pPr>
          </w:p>
        </w:tc>
        <w:tc>
          <w:tcPr>
            <w:tcW w:w="2956" w:type="dxa"/>
            <w:gridSpan w:val="3"/>
            <w:vAlign w:val="center"/>
          </w:tcPr>
          <w:p w:rsidR="00366111" w:rsidRPr="0025028D" w:rsidRDefault="00366111" w:rsidP="00BC3529">
            <w:pPr>
              <w:jc w:val="center"/>
              <w:rPr>
                <w:sz w:val="16"/>
                <w:szCs w:val="16"/>
              </w:rPr>
            </w:pPr>
            <w:r>
              <w:rPr>
                <w:sz w:val="16"/>
                <w:szCs w:val="16"/>
              </w:rPr>
              <w:t>Menor densidad del agua</w:t>
            </w:r>
          </w:p>
        </w:tc>
        <w:tc>
          <w:tcPr>
            <w:tcW w:w="1236" w:type="dxa"/>
            <w:vAlign w:val="center"/>
          </w:tcPr>
          <w:p w:rsidR="00366111" w:rsidRPr="0025028D" w:rsidRDefault="00366111" w:rsidP="00BC3529">
            <w:pPr>
              <w:jc w:val="center"/>
              <w:rPr>
                <w:sz w:val="16"/>
                <w:szCs w:val="16"/>
              </w:rPr>
            </w:pPr>
            <w:r>
              <w:rPr>
                <w:sz w:val="16"/>
                <w:szCs w:val="16"/>
              </w:rPr>
              <w:t>Cambia el volumen del agua</w:t>
            </w:r>
          </w:p>
        </w:tc>
        <w:tc>
          <w:tcPr>
            <w:tcW w:w="1301" w:type="dxa"/>
            <w:vAlign w:val="center"/>
          </w:tcPr>
          <w:p w:rsidR="00366111" w:rsidRPr="00EB6C80" w:rsidRDefault="00366111" w:rsidP="00BC3529">
            <w:pPr>
              <w:jc w:val="right"/>
              <w:rPr>
                <w:sz w:val="16"/>
                <w:szCs w:val="16"/>
                <w:u w:val="single"/>
              </w:rPr>
            </w:pPr>
            <w:r>
              <w:rPr>
                <w:sz w:val="16"/>
                <w:szCs w:val="16"/>
                <w:u w:val="single"/>
              </w:rPr>
              <w:t>9</w:t>
            </w:r>
          </w:p>
        </w:tc>
      </w:tr>
      <w:tr w:rsidR="00366111" w:rsidRPr="0025028D" w:rsidTr="00BC3529">
        <w:tc>
          <w:tcPr>
            <w:tcW w:w="1408" w:type="dxa"/>
            <w:vMerge/>
            <w:vAlign w:val="center"/>
          </w:tcPr>
          <w:p w:rsidR="00366111" w:rsidRPr="0025028D" w:rsidRDefault="00366111" w:rsidP="00BC3529">
            <w:pPr>
              <w:jc w:val="center"/>
              <w:rPr>
                <w:sz w:val="16"/>
                <w:szCs w:val="16"/>
              </w:rPr>
            </w:pPr>
          </w:p>
        </w:tc>
        <w:tc>
          <w:tcPr>
            <w:tcW w:w="1819" w:type="dxa"/>
            <w:gridSpan w:val="2"/>
            <w:vMerge/>
            <w:vAlign w:val="center"/>
          </w:tcPr>
          <w:p w:rsidR="00366111" w:rsidRPr="0025028D" w:rsidRDefault="00366111" w:rsidP="00BC3529">
            <w:pPr>
              <w:jc w:val="center"/>
              <w:rPr>
                <w:sz w:val="16"/>
                <w:szCs w:val="16"/>
              </w:rPr>
            </w:pPr>
          </w:p>
        </w:tc>
        <w:tc>
          <w:tcPr>
            <w:tcW w:w="2956" w:type="dxa"/>
            <w:gridSpan w:val="3"/>
            <w:vAlign w:val="center"/>
          </w:tcPr>
          <w:p w:rsidR="00366111" w:rsidRPr="0025028D" w:rsidRDefault="00366111" w:rsidP="00BC3529">
            <w:pPr>
              <w:jc w:val="center"/>
              <w:rPr>
                <w:sz w:val="16"/>
                <w:szCs w:val="16"/>
              </w:rPr>
            </w:pPr>
            <w:r w:rsidRPr="0025028D">
              <w:rPr>
                <w:sz w:val="16"/>
                <w:szCs w:val="16"/>
              </w:rPr>
              <w:t xml:space="preserve">Calienta el </w:t>
            </w:r>
            <w:r>
              <w:rPr>
                <w:sz w:val="16"/>
                <w:szCs w:val="16"/>
              </w:rPr>
              <w:t>bote</w:t>
            </w:r>
          </w:p>
        </w:tc>
        <w:tc>
          <w:tcPr>
            <w:tcW w:w="1236" w:type="dxa"/>
            <w:vAlign w:val="center"/>
          </w:tcPr>
          <w:p w:rsidR="00366111" w:rsidRPr="0025028D" w:rsidRDefault="00366111" w:rsidP="00BC3529">
            <w:pPr>
              <w:jc w:val="center"/>
              <w:rPr>
                <w:sz w:val="16"/>
                <w:szCs w:val="16"/>
              </w:rPr>
            </w:pPr>
            <w:r w:rsidRPr="0025028D">
              <w:rPr>
                <w:sz w:val="16"/>
                <w:szCs w:val="16"/>
              </w:rPr>
              <w:t>Aumento de presión</w:t>
            </w:r>
          </w:p>
        </w:tc>
        <w:tc>
          <w:tcPr>
            <w:tcW w:w="1301" w:type="dxa"/>
          </w:tcPr>
          <w:p w:rsidR="00366111" w:rsidRPr="0025028D" w:rsidRDefault="00366111" w:rsidP="00BC3529">
            <w:pPr>
              <w:jc w:val="right"/>
              <w:rPr>
                <w:sz w:val="16"/>
                <w:szCs w:val="16"/>
              </w:rPr>
            </w:pPr>
            <w:r w:rsidRPr="0025028D">
              <w:rPr>
                <w:sz w:val="16"/>
                <w:szCs w:val="16"/>
              </w:rPr>
              <w:t>3</w:t>
            </w:r>
          </w:p>
        </w:tc>
      </w:tr>
      <w:tr w:rsidR="00366111" w:rsidRPr="0025028D" w:rsidTr="00BC3529">
        <w:tc>
          <w:tcPr>
            <w:tcW w:w="1408" w:type="dxa"/>
            <w:vMerge/>
            <w:vAlign w:val="center"/>
          </w:tcPr>
          <w:p w:rsidR="00366111" w:rsidRPr="0025028D" w:rsidRDefault="00366111" w:rsidP="00BC3529">
            <w:pPr>
              <w:jc w:val="center"/>
              <w:rPr>
                <w:sz w:val="16"/>
                <w:szCs w:val="16"/>
              </w:rPr>
            </w:pPr>
          </w:p>
        </w:tc>
        <w:tc>
          <w:tcPr>
            <w:tcW w:w="1819" w:type="dxa"/>
            <w:gridSpan w:val="2"/>
            <w:vAlign w:val="center"/>
          </w:tcPr>
          <w:p w:rsidR="00366111" w:rsidRPr="0025028D" w:rsidRDefault="00366111" w:rsidP="00BC3529">
            <w:pPr>
              <w:jc w:val="center"/>
              <w:rPr>
                <w:sz w:val="16"/>
                <w:szCs w:val="16"/>
              </w:rPr>
            </w:pPr>
            <w:r w:rsidRPr="0025028D">
              <w:rPr>
                <w:sz w:val="16"/>
                <w:szCs w:val="16"/>
              </w:rPr>
              <w:t>Circuito</w:t>
            </w:r>
          </w:p>
        </w:tc>
        <w:tc>
          <w:tcPr>
            <w:tcW w:w="2956" w:type="dxa"/>
            <w:gridSpan w:val="3"/>
            <w:vAlign w:val="center"/>
          </w:tcPr>
          <w:p w:rsidR="00366111" w:rsidRPr="0025028D" w:rsidRDefault="00366111" w:rsidP="00BC3529">
            <w:pPr>
              <w:jc w:val="center"/>
              <w:rPr>
                <w:sz w:val="16"/>
                <w:szCs w:val="16"/>
              </w:rPr>
            </w:pPr>
            <w:r w:rsidRPr="0025028D">
              <w:rPr>
                <w:sz w:val="16"/>
                <w:szCs w:val="16"/>
              </w:rPr>
              <w:t>El agua se carga con electrones</w:t>
            </w:r>
          </w:p>
        </w:tc>
        <w:tc>
          <w:tcPr>
            <w:tcW w:w="1236" w:type="dxa"/>
            <w:vAlign w:val="center"/>
          </w:tcPr>
          <w:p w:rsidR="00366111" w:rsidRPr="0025028D" w:rsidRDefault="00366111" w:rsidP="00BC3529">
            <w:pPr>
              <w:jc w:val="center"/>
              <w:rPr>
                <w:sz w:val="16"/>
                <w:szCs w:val="16"/>
              </w:rPr>
            </w:pPr>
            <w:r w:rsidRPr="0025028D">
              <w:rPr>
                <w:sz w:val="16"/>
                <w:szCs w:val="16"/>
              </w:rPr>
              <w:t>Aumenta la densidad</w:t>
            </w:r>
            <w:r>
              <w:rPr>
                <w:sz w:val="16"/>
                <w:szCs w:val="16"/>
              </w:rPr>
              <w:t xml:space="preserve"> del agua</w:t>
            </w:r>
          </w:p>
        </w:tc>
        <w:tc>
          <w:tcPr>
            <w:tcW w:w="1301" w:type="dxa"/>
          </w:tcPr>
          <w:p w:rsidR="00366111" w:rsidRPr="0025028D" w:rsidRDefault="00366111" w:rsidP="00BC3529">
            <w:pPr>
              <w:jc w:val="right"/>
              <w:rPr>
                <w:sz w:val="16"/>
                <w:szCs w:val="16"/>
              </w:rPr>
            </w:pPr>
            <w:r w:rsidRPr="0025028D">
              <w:rPr>
                <w:sz w:val="16"/>
                <w:szCs w:val="16"/>
              </w:rPr>
              <w:t>4</w:t>
            </w:r>
          </w:p>
        </w:tc>
      </w:tr>
      <w:tr w:rsidR="00366111" w:rsidRPr="0025028D" w:rsidTr="00BC3529">
        <w:tc>
          <w:tcPr>
            <w:tcW w:w="1408" w:type="dxa"/>
            <w:vMerge/>
            <w:vAlign w:val="center"/>
          </w:tcPr>
          <w:p w:rsidR="00366111" w:rsidRPr="0025028D" w:rsidRDefault="00366111" w:rsidP="00BC3529">
            <w:pPr>
              <w:jc w:val="center"/>
              <w:rPr>
                <w:sz w:val="16"/>
                <w:szCs w:val="16"/>
              </w:rPr>
            </w:pPr>
          </w:p>
        </w:tc>
        <w:tc>
          <w:tcPr>
            <w:tcW w:w="1819" w:type="dxa"/>
            <w:gridSpan w:val="2"/>
            <w:vAlign w:val="center"/>
          </w:tcPr>
          <w:p w:rsidR="00366111" w:rsidRPr="0025028D" w:rsidRDefault="00366111" w:rsidP="00BC3529">
            <w:pPr>
              <w:jc w:val="center"/>
              <w:rPr>
                <w:sz w:val="16"/>
                <w:szCs w:val="16"/>
              </w:rPr>
            </w:pPr>
            <w:r w:rsidRPr="0025028D">
              <w:rPr>
                <w:sz w:val="16"/>
                <w:szCs w:val="16"/>
              </w:rPr>
              <w:t>Hidrólisis</w:t>
            </w:r>
          </w:p>
        </w:tc>
        <w:tc>
          <w:tcPr>
            <w:tcW w:w="4192" w:type="dxa"/>
            <w:gridSpan w:val="4"/>
            <w:vAlign w:val="center"/>
          </w:tcPr>
          <w:p w:rsidR="00366111" w:rsidRPr="0025028D" w:rsidRDefault="00366111" w:rsidP="00BC3529">
            <w:pPr>
              <w:jc w:val="center"/>
              <w:rPr>
                <w:sz w:val="16"/>
                <w:szCs w:val="16"/>
              </w:rPr>
            </w:pPr>
            <w:r w:rsidRPr="0025028D">
              <w:rPr>
                <w:sz w:val="16"/>
                <w:szCs w:val="16"/>
              </w:rPr>
              <w:t>Varía la densidad</w:t>
            </w:r>
          </w:p>
        </w:tc>
        <w:tc>
          <w:tcPr>
            <w:tcW w:w="1301" w:type="dxa"/>
          </w:tcPr>
          <w:p w:rsidR="00366111" w:rsidRPr="0025028D" w:rsidRDefault="00366111" w:rsidP="00BC3529">
            <w:pPr>
              <w:jc w:val="right"/>
              <w:rPr>
                <w:sz w:val="16"/>
                <w:szCs w:val="16"/>
              </w:rPr>
            </w:pPr>
            <w:r w:rsidRPr="00EB6C80">
              <w:rPr>
                <w:sz w:val="16"/>
                <w:szCs w:val="16"/>
                <w:u w:val="single"/>
              </w:rPr>
              <w:t>11</w:t>
            </w:r>
            <w:r w:rsidRPr="004460A3">
              <w:rPr>
                <w:sz w:val="16"/>
                <w:szCs w:val="16"/>
              </w:rPr>
              <w:t xml:space="preserve">, </w:t>
            </w:r>
            <w:r w:rsidRPr="00B54C32">
              <w:rPr>
                <w:sz w:val="16"/>
                <w:szCs w:val="16"/>
                <w:u w:val="single"/>
              </w:rPr>
              <w:t>18</w:t>
            </w:r>
          </w:p>
        </w:tc>
      </w:tr>
      <w:tr w:rsidR="00366111" w:rsidRPr="0025028D" w:rsidTr="00BC3529">
        <w:trPr>
          <w:trHeight w:val="754"/>
        </w:trPr>
        <w:tc>
          <w:tcPr>
            <w:tcW w:w="1408" w:type="dxa"/>
            <w:vMerge/>
            <w:vAlign w:val="center"/>
          </w:tcPr>
          <w:p w:rsidR="00366111" w:rsidRPr="0025028D" w:rsidRDefault="00366111" w:rsidP="00BC3529">
            <w:pPr>
              <w:jc w:val="center"/>
              <w:rPr>
                <w:sz w:val="16"/>
                <w:szCs w:val="16"/>
              </w:rPr>
            </w:pPr>
          </w:p>
        </w:tc>
        <w:tc>
          <w:tcPr>
            <w:tcW w:w="1819" w:type="dxa"/>
            <w:gridSpan w:val="2"/>
            <w:vAlign w:val="center"/>
          </w:tcPr>
          <w:p w:rsidR="00366111" w:rsidRPr="0025028D" w:rsidRDefault="00366111" w:rsidP="00BC3529">
            <w:pPr>
              <w:jc w:val="center"/>
              <w:rPr>
                <w:sz w:val="16"/>
                <w:szCs w:val="16"/>
              </w:rPr>
            </w:pPr>
            <w:r>
              <w:rPr>
                <w:sz w:val="16"/>
                <w:szCs w:val="16"/>
              </w:rPr>
              <w:t>El polo positivo de la pila atrae moléculas positivas</w:t>
            </w:r>
          </w:p>
        </w:tc>
        <w:tc>
          <w:tcPr>
            <w:tcW w:w="2060" w:type="dxa"/>
            <w:gridSpan w:val="2"/>
            <w:vAlign w:val="center"/>
          </w:tcPr>
          <w:p w:rsidR="00366111" w:rsidRPr="0025028D" w:rsidRDefault="00366111" w:rsidP="00BC3529">
            <w:pPr>
              <w:jc w:val="center"/>
              <w:rPr>
                <w:sz w:val="16"/>
                <w:szCs w:val="16"/>
              </w:rPr>
            </w:pPr>
            <w:r>
              <w:rPr>
                <w:sz w:val="16"/>
                <w:szCs w:val="16"/>
              </w:rPr>
              <w:t>Repele moléculas negativas del agua</w:t>
            </w:r>
          </w:p>
        </w:tc>
        <w:tc>
          <w:tcPr>
            <w:tcW w:w="2132" w:type="dxa"/>
            <w:gridSpan w:val="2"/>
            <w:vAlign w:val="center"/>
          </w:tcPr>
          <w:p w:rsidR="00366111" w:rsidRPr="0025028D" w:rsidRDefault="00366111" w:rsidP="00BC3529">
            <w:pPr>
              <w:jc w:val="center"/>
              <w:rPr>
                <w:sz w:val="16"/>
                <w:szCs w:val="16"/>
              </w:rPr>
            </w:pPr>
            <w:r>
              <w:rPr>
                <w:sz w:val="16"/>
                <w:szCs w:val="16"/>
              </w:rPr>
              <w:t>El movimiento c</w:t>
            </w:r>
            <w:r w:rsidRPr="0025028D">
              <w:rPr>
                <w:sz w:val="16"/>
                <w:szCs w:val="16"/>
              </w:rPr>
              <w:t>rea presión</w:t>
            </w:r>
          </w:p>
        </w:tc>
        <w:tc>
          <w:tcPr>
            <w:tcW w:w="1301" w:type="dxa"/>
            <w:vAlign w:val="center"/>
          </w:tcPr>
          <w:p w:rsidR="00366111" w:rsidRPr="0025028D" w:rsidRDefault="00366111" w:rsidP="00BC3529">
            <w:pPr>
              <w:jc w:val="right"/>
              <w:rPr>
                <w:sz w:val="16"/>
                <w:szCs w:val="16"/>
              </w:rPr>
            </w:pPr>
            <w:r w:rsidRPr="0025028D">
              <w:rPr>
                <w:sz w:val="16"/>
                <w:szCs w:val="16"/>
              </w:rPr>
              <w:t>16</w:t>
            </w:r>
          </w:p>
        </w:tc>
      </w:tr>
      <w:tr w:rsidR="00366111" w:rsidRPr="0025028D" w:rsidTr="00BC3529">
        <w:trPr>
          <w:trHeight w:val="370"/>
        </w:trPr>
        <w:tc>
          <w:tcPr>
            <w:tcW w:w="1408" w:type="dxa"/>
            <w:vMerge w:val="restart"/>
            <w:vAlign w:val="center"/>
          </w:tcPr>
          <w:p w:rsidR="00366111" w:rsidRPr="0025028D" w:rsidRDefault="00366111" w:rsidP="00BC3529">
            <w:pPr>
              <w:jc w:val="center"/>
              <w:rPr>
                <w:sz w:val="16"/>
                <w:szCs w:val="16"/>
              </w:rPr>
            </w:pPr>
            <w:r w:rsidRPr="0025028D">
              <w:rPr>
                <w:sz w:val="16"/>
                <w:szCs w:val="16"/>
              </w:rPr>
              <w:t>Sin causas</w:t>
            </w:r>
          </w:p>
          <w:p w:rsidR="00366111" w:rsidRPr="0025028D" w:rsidRDefault="00366111" w:rsidP="00BC3529">
            <w:pPr>
              <w:jc w:val="center"/>
              <w:rPr>
                <w:sz w:val="16"/>
                <w:szCs w:val="16"/>
              </w:rPr>
            </w:pPr>
            <w:r w:rsidRPr="0025028D">
              <w:rPr>
                <w:sz w:val="16"/>
                <w:szCs w:val="16"/>
              </w:rPr>
              <w:t>eléctricas</w:t>
            </w:r>
          </w:p>
        </w:tc>
        <w:tc>
          <w:tcPr>
            <w:tcW w:w="1819" w:type="dxa"/>
            <w:gridSpan w:val="2"/>
            <w:vAlign w:val="center"/>
          </w:tcPr>
          <w:p w:rsidR="00366111" w:rsidRPr="0025028D" w:rsidRDefault="00366111" w:rsidP="00BC3529">
            <w:pPr>
              <w:jc w:val="center"/>
              <w:rPr>
                <w:sz w:val="16"/>
                <w:szCs w:val="16"/>
              </w:rPr>
            </w:pPr>
            <w:r w:rsidRPr="0025028D">
              <w:rPr>
                <w:sz w:val="16"/>
                <w:szCs w:val="16"/>
              </w:rPr>
              <w:t>Por variación de la temperatura</w:t>
            </w:r>
          </w:p>
        </w:tc>
        <w:tc>
          <w:tcPr>
            <w:tcW w:w="5493" w:type="dxa"/>
            <w:gridSpan w:val="5"/>
          </w:tcPr>
          <w:p w:rsidR="00366111" w:rsidRPr="00EB6C80" w:rsidRDefault="00366111" w:rsidP="00BC3529">
            <w:pPr>
              <w:jc w:val="right"/>
              <w:rPr>
                <w:sz w:val="16"/>
                <w:szCs w:val="16"/>
                <w:u w:val="single"/>
              </w:rPr>
            </w:pPr>
            <w:r w:rsidRPr="00EB6C80">
              <w:rPr>
                <w:sz w:val="16"/>
                <w:szCs w:val="16"/>
                <w:u w:val="single"/>
              </w:rPr>
              <w:t>7</w:t>
            </w:r>
          </w:p>
        </w:tc>
      </w:tr>
      <w:tr w:rsidR="00366111" w:rsidRPr="0025028D" w:rsidTr="00BC3529">
        <w:tc>
          <w:tcPr>
            <w:tcW w:w="1408" w:type="dxa"/>
            <w:vMerge/>
          </w:tcPr>
          <w:p w:rsidR="00366111" w:rsidRPr="0025028D" w:rsidRDefault="00366111" w:rsidP="00BC3529">
            <w:pPr>
              <w:jc w:val="both"/>
              <w:rPr>
                <w:sz w:val="16"/>
                <w:szCs w:val="16"/>
              </w:rPr>
            </w:pPr>
          </w:p>
        </w:tc>
        <w:tc>
          <w:tcPr>
            <w:tcW w:w="1819" w:type="dxa"/>
            <w:gridSpan w:val="2"/>
            <w:vAlign w:val="center"/>
          </w:tcPr>
          <w:p w:rsidR="00366111" w:rsidRPr="0025028D" w:rsidRDefault="00366111" w:rsidP="00BC3529">
            <w:pPr>
              <w:jc w:val="center"/>
              <w:rPr>
                <w:sz w:val="16"/>
                <w:szCs w:val="16"/>
              </w:rPr>
            </w:pPr>
            <w:r w:rsidRPr="0025028D">
              <w:rPr>
                <w:sz w:val="16"/>
                <w:szCs w:val="16"/>
              </w:rPr>
              <w:t>Por presión</w:t>
            </w:r>
          </w:p>
        </w:tc>
        <w:tc>
          <w:tcPr>
            <w:tcW w:w="5493" w:type="dxa"/>
            <w:gridSpan w:val="5"/>
          </w:tcPr>
          <w:p w:rsidR="00366111" w:rsidRPr="0025028D" w:rsidRDefault="00366111" w:rsidP="00BC3529">
            <w:pPr>
              <w:jc w:val="right"/>
              <w:rPr>
                <w:sz w:val="16"/>
                <w:szCs w:val="16"/>
              </w:rPr>
            </w:pPr>
            <w:r w:rsidRPr="0025028D">
              <w:rPr>
                <w:sz w:val="16"/>
                <w:szCs w:val="16"/>
              </w:rPr>
              <w:t>6, 8,</w:t>
            </w:r>
            <w:r w:rsidRPr="0025028D">
              <w:rPr>
                <w:b/>
                <w:i/>
                <w:sz w:val="16"/>
                <w:szCs w:val="16"/>
              </w:rPr>
              <w:t xml:space="preserve"> </w:t>
            </w:r>
            <w:r w:rsidRPr="0025028D">
              <w:rPr>
                <w:sz w:val="16"/>
                <w:szCs w:val="16"/>
                <w:u w:val="single"/>
              </w:rPr>
              <w:t>9</w:t>
            </w:r>
            <w:r w:rsidRPr="0025028D">
              <w:rPr>
                <w:sz w:val="16"/>
                <w:szCs w:val="16"/>
              </w:rPr>
              <w:t xml:space="preserve">, </w:t>
            </w:r>
            <w:r w:rsidRPr="0025028D">
              <w:rPr>
                <w:sz w:val="16"/>
                <w:szCs w:val="16"/>
                <w:u w:val="single"/>
              </w:rPr>
              <w:t>11</w:t>
            </w:r>
            <w:r w:rsidRPr="0025028D">
              <w:rPr>
                <w:sz w:val="16"/>
                <w:szCs w:val="16"/>
              </w:rPr>
              <w:t xml:space="preserve">, </w:t>
            </w:r>
            <w:r w:rsidRPr="0025028D">
              <w:rPr>
                <w:sz w:val="16"/>
                <w:szCs w:val="16"/>
                <w:u w:val="single"/>
              </w:rPr>
              <w:t>13</w:t>
            </w:r>
            <w:r w:rsidRPr="0025028D">
              <w:rPr>
                <w:sz w:val="16"/>
                <w:szCs w:val="16"/>
              </w:rPr>
              <w:t xml:space="preserve">, 15, </w:t>
            </w:r>
            <w:r w:rsidRPr="00B54C32">
              <w:rPr>
                <w:sz w:val="16"/>
                <w:szCs w:val="16"/>
                <w:u w:val="single"/>
              </w:rPr>
              <w:t>18</w:t>
            </w:r>
            <w:r w:rsidRPr="0025028D">
              <w:rPr>
                <w:sz w:val="16"/>
                <w:szCs w:val="16"/>
              </w:rPr>
              <w:t>, 19</w:t>
            </w:r>
          </w:p>
        </w:tc>
      </w:tr>
    </w:tbl>
    <w:p w:rsidR="00366111" w:rsidRDefault="00366111" w:rsidP="005B6AD3">
      <w:pPr>
        <w:ind w:firstLine="284"/>
        <w:jc w:val="both"/>
        <w:rPr>
          <w:b/>
          <w:i/>
          <w:sz w:val="22"/>
          <w:szCs w:val="22"/>
        </w:rPr>
      </w:pPr>
    </w:p>
    <w:p w:rsidR="00366111" w:rsidRPr="00B418BB" w:rsidRDefault="00366111" w:rsidP="005B6AD3">
      <w:pPr>
        <w:suppressAutoHyphens/>
        <w:ind w:firstLine="284"/>
        <w:jc w:val="center"/>
        <w:rPr>
          <w:i/>
          <w:kern w:val="1"/>
          <w:sz w:val="22"/>
          <w:szCs w:val="22"/>
          <w:lang w:eastAsia="ar-SA"/>
        </w:rPr>
      </w:pPr>
      <w:r w:rsidRPr="00B418BB">
        <w:rPr>
          <w:kern w:val="1"/>
          <w:sz w:val="22"/>
          <w:szCs w:val="22"/>
          <w:lang w:eastAsia="ar-SA"/>
        </w:rPr>
        <w:t xml:space="preserve">Tabla I. </w:t>
      </w:r>
      <w:r w:rsidRPr="00B418BB">
        <w:rPr>
          <w:b/>
          <w:kern w:val="1"/>
          <w:sz w:val="22"/>
          <w:szCs w:val="22"/>
          <w:lang w:eastAsia="ar-SA"/>
        </w:rPr>
        <w:t>Síntesis de las causas por las que cada grupo indica que desciende el DC. En subrayado se señalan los grupos que manifiestan varias opciones.</w:t>
      </w:r>
    </w:p>
    <w:p w:rsidR="00366111" w:rsidRDefault="00366111" w:rsidP="005C7568">
      <w:pPr>
        <w:suppressAutoHyphens/>
        <w:jc w:val="both"/>
        <w:rPr>
          <w:kern w:val="1"/>
          <w:sz w:val="22"/>
          <w:szCs w:val="22"/>
          <w:lang w:eastAsia="ar-SA"/>
        </w:rPr>
      </w:pPr>
    </w:p>
    <w:p w:rsidR="00366111" w:rsidRPr="00B668EF" w:rsidRDefault="00366111" w:rsidP="00F75DC2">
      <w:pPr>
        <w:suppressAutoHyphens/>
        <w:ind w:firstLine="284"/>
        <w:jc w:val="both"/>
        <w:rPr>
          <w:kern w:val="1"/>
          <w:sz w:val="22"/>
          <w:szCs w:val="22"/>
          <w:lang w:eastAsia="ar-SA"/>
        </w:rPr>
      </w:pPr>
      <w:r>
        <w:rPr>
          <w:kern w:val="1"/>
          <w:sz w:val="22"/>
          <w:szCs w:val="22"/>
          <w:lang w:eastAsia="ar-SA"/>
        </w:rPr>
        <w:t>A continuación s</w:t>
      </w:r>
      <w:r w:rsidRPr="00B668EF">
        <w:rPr>
          <w:kern w:val="1"/>
          <w:sz w:val="22"/>
          <w:szCs w:val="22"/>
          <w:lang w:eastAsia="ar-SA"/>
        </w:rPr>
        <w:t xml:space="preserve">e </w:t>
      </w:r>
      <w:r>
        <w:rPr>
          <w:kern w:val="1"/>
          <w:sz w:val="22"/>
          <w:szCs w:val="22"/>
          <w:lang w:eastAsia="ar-SA"/>
        </w:rPr>
        <w:t>transcriben</w:t>
      </w:r>
      <w:r w:rsidRPr="00B668EF">
        <w:rPr>
          <w:kern w:val="1"/>
          <w:sz w:val="22"/>
          <w:szCs w:val="22"/>
          <w:lang w:eastAsia="ar-SA"/>
        </w:rPr>
        <w:t xml:space="preserve"> las anotaciones </w:t>
      </w:r>
      <w:r>
        <w:rPr>
          <w:kern w:val="1"/>
          <w:sz w:val="22"/>
          <w:szCs w:val="22"/>
          <w:lang w:eastAsia="ar-SA"/>
        </w:rPr>
        <w:t>que el profesor/a realiza</w:t>
      </w:r>
      <w:r w:rsidRPr="00B668EF">
        <w:rPr>
          <w:kern w:val="1"/>
          <w:sz w:val="22"/>
          <w:szCs w:val="22"/>
          <w:lang w:eastAsia="ar-SA"/>
        </w:rPr>
        <w:t xml:space="preserve"> a lo largo de esta experiencia con un grupo de clase y </w:t>
      </w:r>
      <w:r>
        <w:rPr>
          <w:kern w:val="1"/>
          <w:sz w:val="22"/>
          <w:szCs w:val="22"/>
          <w:lang w:eastAsia="ar-SA"/>
        </w:rPr>
        <w:t>las consideraciones posteriores:</w:t>
      </w:r>
    </w:p>
    <w:p w:rsidR="00366111" w:rsidRPr="00B668EF" w:rsidRDefault="00366111" w:rsidP="005B6AD3">
      <w:pPr>
        <w:suppressAutoHyphens/>
        <w:jc w:val="both"/>
        <w:rPr>
          <w:kern w:val="1"/>
          <w:sz w:val="22"/>
          <w:szCs w:val="22"/>
          <w:lang w:eastAsia="ar-SA"/>
        </w:rPr>
      </w:pPr>
    </w:p>
    <w:p w:rsidR="00366111" w:rsidRDefault="00366111" w:rsidP="00F75DC2">
      <w:pPr>
        <w:suppressAutoHyphens/>
        <w:ind w:firstLine="284"/>
        <w:jc w:val="both"/>
        <w:rPr>
          <w:i/>
          <w:kern w:val="1"/>
          <w:sz w:val="22"/>
          <w:szCs w:val="22"/>
          <w:lang w:eastAsia="ar-SA"/>
        </w:rPr>
      </w:pPr>
      <w:r w:rsidRPr="00DA6117">
        <w:rPr>
          <w:i/>
          <w:kern w:val="1"/>
          <w:sz w:val="22"/>
          <w:szCs w:val="22"/>
          <w:lang w:eastAsia="ar-SA"/>
        </w:rPr>
        <w:t xml:space="preserve">Una alumna (grupo 6) pregunta ¿has apretado la botella? El profesor dice no. </w:t>
      </w:r>
    </w:p>
    <w:p w:rsidR="00366111" w:rsidRDefault="00366111" w:rsidP="005B6AD3">
      <w:pPr>
        <w:suppressAutoHyphens/>
        <w:ind w:firstLine="284"/>
        <w:jc w:val="both"/>
        <w:rPr>
          <w:i/>
          <w:kern w:val="1"/>
          <w:sz w:val="22"/>
          <w:szCs w:val="22"/>
          <w:lang w:eastAsia="ar-SA"/>
        </w:rPr>
      </w:pPr>
      <w:r w:rsidRPr="00DA6117">
        <w:rPr>
          <w:i/>
          <w:kern w:val="1"/>
          <w:sz w:val="22"/>
          <w:szCs w:val="22"/>
          <w:lang w:eastAsia="ar-SA"/>
        </w:rPr>
        <w:t xml:space="preserve">Los alumnos discuten y manipulan la botella. Se van para su sitio en el laboratorio. La alumna que había preguntado vuelve y frota la pila sobre la botella, observa que el </w:t>
      </w:r>
      <w:r>
        <w:rPr>
          <w:i/>
          <w:kern w:val="1"/>
          <w:sz w:val="22"/>
          <w:szCs w:val="22"/>
          <w:lang w:eastAsia="ar-SA"/>
        </w:rPr>
        <w:t>DC</w:t>
      </w:r>
      <w:r w:rsidRPr="00DA6117">
        <w:rPr>
          <w:i/>
          <w:kern w:val="1"/>
          <w:sz w:val="22"/>
          <w:szCs w:val="22"/>
          <w:lang w:eastAsia="ar-SA"/>
        </w:rPr>
        <w:t xml:space="preserve"> no se mueve; seguidamente aprieta la botella y baja; la alumna se va sin decir nada. </w:t>
      </w:r>
    </w:p>
    <w:p w:rsidR="00366111" w:rsidRDefault="00366111" w:rsidP="005B6AD3">
      <w:pPr>
        <w:suppressAutoHyphens/>
        <w:ind w:firstLine="284"/>
        <w:jc w:val="both"/>
        <w:rPr>
          <w:i/>
          <w:kern w:val="1"/>
          <w:sz w:val="22"/>
          <w:szCs w:val="22"/>
          <w:lang w:eastAsia="ar-SA"/>
        </w:rPr>
      </w:pPr>
      <w:r w:rsidRPr="00DA6117">
        <w:rPr>
          <w:i/>
          <w:kern w:val="1"/>
          <w:sz w:val="22"/>
          <w:szCs w:val="22"/>
          <w:lang w:eastAsia="ar-SA"/>
        </w:rPr>
        <w:t>Vienen otros grupos, frotan la pila con los dedos separada de la bo</w:t>
      </w:r>
      <w:r>
        <w:rPr>
          <w:i/>
          <w:kern w:val="1"/>
          <w:sz w:val="22"/>
          <w:szCs w:val="22"/>
          <w:lang w:eastAsia="ar-SA"/>
        </w:rPr>
        <w:t>tella, frotan sobre el pantalón;</w:t>
      </w:r>
      <w:r w:rsidRPr="00DA6117">
        <w:rPr>
          <w:i/>
          <w:kern w:val="1"/>
          <w:sz w:val="22"/>
          <w:szCs w:val="22"/>
          <w:lang w:eastAsia="ar-SA"/>
        </w:rPr>
        <w:t xml:space="preserve"> aprietan el tapón</w:t>
      </w:r>
      <w:r>
        <w:rPr>
          <w:i/>
          <w:kern w:val="1"/>
          <w:sz w:val="22"/>
          <w:szCs w:val="22"/>
          <w:lang w:eastAsia="ar-SA"/>
        </w:rPr>
        <w:t xml:space="preserve"> metálico</w:t>
      </w:r>
      <w:r w:rsidRPr="00DA6117">
        <w:rPr>
          <w:i/>
          <w:kern w:val="1"/>
          <w:sz w:val="22"/>
          <w:szCs w:val="22"/>
          <w:lang w:eastAsia="ar-SA"/>
        </w:rPr>
        <w:t xml:space="preserve"> y aprietan la botella, todo ello de forma simultánea, de tal manera que provoca </w:t>
      </w:r>
      <w:r>
        <w:rPr>
          <w:i/>
          <w:kern w:val="1"/>
          <w:sz w:val="22"/>
          <w:szCs w:val="22"/>
          <w:lang w:eastAsia="ar-SA"/>
        </w:rPr>
        <w:t>la incertidumbre</w:t>
      </w:r>
      <w:r w:rsidRPr="00DA6117">
        <w:rPr>
          <w:i/>
          <w:kern w:val="1"/>
          <w:sz w:val="22"/>
          <w:szCs w:val="22"/>
          <w:lang w:eastAsia="ar-SA"/>
        </w:rPr>
        <w:t xml:space="preserve"> de cuál es la variable que está afectando al movimiento del </w:t>
      </w:r>
      <w:r>
        <w:rPr>
          <w:i/>
          <w:kern w:val="1"/>
          <w:sz w:val="22"/>
          <w:szCs w:val="22"/>
          <w:lang w:eastAsia="ar-SA"/>
        </w:rPr>
        <w:t>DC</w:t>
      </w:r>
      <w:r w:rsidRPr="00DA6117">
        <w:rPr>
          <w:i/>
          <w:kern w:val="1"/>
          <w:sz w:val="22"/>
          <w:szCs w:val="22"/>
          <w:lang w:eastAsia="ar-SA"/>
        </w:rPr>
        <w:t xml:space="preserve">. </w:t>
      </w:r>
      <w:r>
        <w:rPr>
          <w:i/>
          <w:kern w:val="1"/>
          <w:sz w:val="22"/>
          <w:szCs w:val="22"/>
          <w:lang w:eastAsia="ar-SA"/>
        </w:rPr>
        <w:t>(Seguramente estos grupos han oído los comentarios del grupo anterior).</w:t>
      </w:r>
    </w:p>
    <w:p w:rsidR="00366111" w:rsidRDefault="00366111" w:rsidP="005B6AD3">
      <w:pPr>
        <w:suppressAutoHyphens/>
        <w:ind w:firstLine="284"/>
        <w:jc w:val="both"/>
        <w:rPr>
          <w:i/>
          <w:kern w:val="1"/>
          <w:sz w:val="22"/>
          <w:szCs w:val="22"/>
          <w:lang w:eastAsia="ar-SA"/>
        </w:rPr>
      </w:pPr>
      <w:r w:rsidRPr="00DA6117">
        <w:rPr>
          <w:i/>
          <w:kern w:val="1"/>
          <w:sz w:val="22"/>
          <w:szCs w:val="22"/>
          <w:lang w:eastAsia="ar-SA"/>
        </w:rPr>
        <w:t>Otros alumnos preguntan acerca de si el cable hace contacto con el vidrio, se le</w:t>
      </w:r>
      <w:r>
        <w:rPr>
          <w:i/>
          <w:kern w:val="1"/>
          <w:sz w:val="22"/>
          <w:szCs w:val="22"/>
          <w:lang w:eastAsia="ar-SA"/>
        </w:rPr>
        <w:t>s</w:t>
      </w:r>
      <w:r w:rsidRPr="00DA6117">
        <w:rPr>
          <w:i/>
          <w:kern w:val="1"/>
          <w:sz w:val="22"/>
          <w:szCs w:val="22"/>
          <w:lang w:eastAsia="ar-SA"/>
        </w:rPr>
        <w:t xml:space="preserve"> enseña que efectivamente está en contacto con el vidrio. </w:t>
      </w:r>
    </w:p>
    <w:p w:rsidR="00366111" w:rsidRDefault="00366111" w:rsidP="005B6AD3">
      <w:pPr>
        <w:suppressAutoHyphens/>
        <w:ind w:firstLine="284"/>
        <w:jc w:val="both"/>
        <w:rPr>
          <w:i/>
          <w:kern w:val="1"/>
          <w:sz w:val="22"/>
          <w:szCs w:val="22"/>
          <w:lang w:eastAsia="ar-SA"/>
        </w:rPr>
      </w:pPr>
      <w:r w:rsidRPr="00DA6117">
        <w:rPr>
          <w:i/>
          <w:kern w:val="1"/>
          <w:sz w:val="22"/>
          <w:szCs w:val="22"/>
          <w:lang w:eastAsia="ar-SA"/>
        </w:rPr>
        <w:t>Otro alumno quiere confirmar</w:t>
      </w:r>
      <w:r>
        <w:rPr>
          <w:i/>
          <w:kern w:val="1"/>
          <w:sz w:val="22"/>
          <w:szCs w:val="22"/>
          <w:lang w:eastAsia="ar-SA"/>
        </w:rPr>
        <w:t>, preguntando al profesor,</w:t>
      </w:r>
      <w:r w:rsidRPr="00DA6117">
        <w:rPr>
          <w:i/>
          <w:kern w:val="1"/>
          <w:sz w:val="22"/>
          <w:szCs w:val="22"/>
          <w:lang w:eastAsia="ar-SA"/>
        </w:rPr>
        <w:t xml:space="preserve"> </w:t>
      </w:r>
      <w:r>
        <w:rPr>
          <w:i/>
          <w:kern w:val="1"/>
          <w:sz w:val="22"/>
          <w:szCs w:val="22"/>
          <w:lang w:eastAsia="ar-SA"/>
        </w:rPr>
        <w:t>si el vidrio es aislante;</w:t>
      </w:r>
      <w:r w:rsidRPr="00DA6117">
        <w:rPr>
          <w:i/>
          <w:kern w:val="1"/>
          <w:sz w:val="22"/>
          <w:szCs w:val="22"/>
          <w:lang w:eastAsia="ar-SA"/>
        </w:rPr>
        <w:t xml:space="preserve"> se le dice que sí.</w:t>
      </w:r>
    </w:p>
    <w:p w:rsidR="00366111" w:rsidRPr="00DA6117" w:rsidRDefault="00366111" w:rsidP="000C3151">
      <w:pPr>
        <w:suppressAutoHyphens/>
        <w:ind w:firstLine="284"/>
        <w:jc w:val="both"/>
        <w:rPr>
          <w:i/>
          <w:kern w:val="1"/>
          <w:sz w:val="22"/>
          <w:szCs w:val="22"/>
          <w:lang w:eastAsia="ar-SA"/>
        </w:rPr>
      </w:pPr>
      <w:r>
        <w:rPr>
          <w:i/>
          <w:kern w:val="1"/>
          <w:sz w:val="22"/>
          <w:szCs w:val="22"/>
          <w:lang w:eastAsia="ar-SA"/>
        </w:rPr>
        <w:lastRenderedPageBreak/>
        <w:t xml:space="preserve">Una alumna (grupo </w:t>
      </w:r>
      <w:r w:rsidRPr="00DA6117">
        <w:rPr>
          <w:i/>
          <w:kern w:val="1"/>
          <w:sz w:val="22"/>
          <w:szCs w:val="22"/>
          <w:lang w:eastAsia="ar-SA"/>
        </w:rPr>
        <w:t>6) después de retirarse a su sitio de trabajo, vuelve a la mesa donde está el montaje y comen</w:t>
      </w:r>
      <w:r>
        <w:rPr>
          <w:i/>
          <w:kern w:val="1"/>
          <w:sz w:val="22"/>
          <w:szCs w:val="22"/>
          <w:lang w:eastAsia="ar-SA"/>
        </w:rPr>
        <w:t xml:space="preserve">ta “hay algo que no me cuadra”; </w:t>
      </w:r>
      <w:r w:rsidRPr="00DA6117">
        <w:rPr>
          <w:i/>
          <w:kern w:val="1"/>
          <w:sz w:val="22"/>
          <w:szCs w:val="22"/>
          <w:lang w:eastAsia="ar-SA"/>
        </w:rPr>
        <w:t xml:space="preserve">aprieta la botella, baja el </w:t>
      </w:r>
      <w:r>
        <w:rPr>
          <w:i/>
          <w:kern w:val="1"/>
          <w:sz w:val="22"/>
          <w:szCs w:val="22"/>
          <w:lang w:eastAsia="ar-SA"/>
        </w:rPr>
        <w:t xml:space="preserve">DC </w:t>
      </w:r>
      <w:r w:rsidRPr="00DA6117">
        <w:rPr>
          <w:i/>
          <w:kern w:val="1"/>
          <w:sz w:val="22"/>
          <w:szCs w:val="22"/>
          <w:lang w:eastAsia="ar-SA"/>
        </w:rPr>
        <w:t xml:space="preserve"> y </w:t>
      </w:r>
      <w:r>
        <w:rPr>
          <w:i/>
          <w:kern w:val="1"/>
          <w:sz w:val="22"/>
          <w:szCs w:val="22"/>
          <w:lang w:eastAsia="ar-SA"/>
        </w:rPr>
        <w:t xml:space="preserve">la estudiante </w:t>
      </w:r>
      <w:r w:rsidRPr="00DA6117">
        <w:rPr>
          <w:i/>
          <w:kern w:val="1"/>
          <w:sz w:val="22"/>
          <w:szCs w:val="22"/>
          <w:lang w:eastAsia="ar-SA"/>
        </w:rPr>
        <w:t>vuelve a su sitio.</w:t>
      </w:r>
    </w:p>
    <w:p w:rsidR="00366111" w:rsidRDefault="00366111" w:rsidP="005B6AD3">
      <w:pPr>
        <w:suppressAutoHyphens/>
        <w:ind w:firstLine="284"/>
        <w:jc w:val="both"/>
        <w:rPr>
          <w:i/>
          <w:kern w:val="1"/>
          <w:sz w:val="22"/>
          <w:szCs w:val="22"/>
          <w:lang w:eastAsia="ar-SA"/>
        </w:rPr>
      </w:pPr>
      <w:r w:rsidRPr="00DA6117">
        <w:rPr>
          <w:i/>
          <w:kern w:val="1"/>
          <w:sz w:val="22"/>
          <w:szCs w:val="22"/>
          <w:lang w:eastAsia="ar-SA"/>
        </w:rPr>
        <w:t xml:space="preserve">Otros estudiantes (grupo </w:t>
      </w:r>
      <w:r>
        <w:rPr>
          <w:i/>
          <w:kern w:val="1"/>
          <w:sz w:val="22"/>
          <w:szCs w:val="22"/>
          <w:lang w:eastAsia="ar-SA"/>
        </w:rPr>
        <w:t>9</w:t>
      </w:r>
      <w:r w:rsidRPr="00DA6117">
        <w:rPr>
          <w:i/>
          <w:kern w:val="1"/>
          <w:sz w:val="22"/>
          <w:szCs w:val="22"/>
          <w:lang w:eastAsia="ar-SA"/>
        </w:rPr>
        <w:t>) vuelven a la mesa del montaje y comienzan a apretar la botella (seguramente han oído el comentario de la alumna anterior).</w:t>
      </w:r>
    </w:p>
    <w:p w:rsidR="00366111" w:rsidRPr="00DA6117" w:rsidRDefault="00366111" w:rsidP="000C3151">
      <w:pPr>
        <w:suppressAutoHyphens/>
        <w:ind w:firstLine="284"/>
        <w:jc w:val="both"/>
        <w:rPr>
          <w:i/>
          <w:kern w:val="1"/>
          <w:sz w:val="22"/>
          <w:szCs w:val="22"/>
          <w:lang w:eastAsia="ar-SA"/>
        </w:rPr>
      </w:pPr>
      <w:r>
        <w:rPr>
          <w:i/>
          <w:kern w:val="1"/>
          <w:sz w:val="22"/>
          <w:szCs w:val="22"/>
          <w:lang w:eastAsia="ar-SA"/>
        </w:rPr>
        <w:t>Otro grupo (grupo 8) prueba a frotar la pila</w:t>
      </w:r>
      <w:r w:rsidRPr="00DA6117">
        <w:rPr>
          <w:i/>
          <w:kern w:val="1"/>
          <w:sz w:val="22"/>
          <w:szCs w:val="22"/>
          <w:lang w:eastAsia="ar-SA"/>
        </w:rPr>
        <w:t xml:space="preserve"> en el vidrio en la parte más estrecha</w:t>
      </w:r>
      <w:r>
        <w:rPr>
          <w:i/>
          <w:kern w:val="1"/>
          <w:sz w:val="22"/>
          <w:szCs w:val="22"/>
          <w:lang w:eastAsia="ar-SA"/>
        </w:rPr>
        <w:t xml:space="preserve"> de la botella y</w:t>
      </w:r>
      <w:r w:rsidRPr="00DA6117">
        <w:rPr>
          <w:i/>
          <w:kern w:val="1"/>
          <w:sz w:val="22"/>
          <w:szCs w:val="22"/>
          <w:lang w:eastAsia="ar-SA"/>
        </w:rPr>
        <w:t xml:space="preserve"> también luego en la parte </w:t>
      </w:r>
      <w:r>
        <w:rPr>
          <w:i/>
          <w:kern w:val="1"/>
          <w:sz w:val="22"/>
          <w:szCs w:val="22"/>
          <w:lang w:eastAsia="ar-SA"/>
        </w:rPr>
        <w:t>más ancha</w:t>
      </w:r>
      <w:r w:rsidRPr="00DA6117">
        <w:rPr>
          <w:i/>
          <w:kern w:val="1"/>
          <w:sz w:val="22"/>
          <w:szCs w:val="22"/>
          <w:lang w:eastAsia="ar-SA"/>
        </w:rPr>
        <w:t xml:space="preserve">; confirman que no se desplaza el </w:t>
      </w:r>
      <w:r>
        <w:rPr>
          <w:i/>
          <w:kern w:val="1"/>
          <w:sz w:val="22"/>
          <w:szCs w:val="22"/>
          <w:lang w:eastAsia="ar-SA"/>
        </w:rPr>
        <w:t>DC</w:t>
      </w:r>
      <w:r w:rsidRPr="00DA6117">
        <w:rPr>
          <w:i/>
          <w:kern w:val="1"/>
          <w:sz w:val="22"/>
          <w:szCs w:val="22"/>
          <w:lang w:eastAsia="ar-SA"/>
        </w:rPr>
        <w:t xml:space="preserve"> </w:t>
      </w:r>
      <w:r>
        <w:rPr>
          <w:i/>
          <w:kern w:val="1"/>
          <w:sz w:val="22"/>
          <w:szCs w:val="22"/>
          <w:lang w:eastAsia="ar-SA"/>
        </w:rPr>
        <w:t xml:space="preserve"> </w:t>
      </w:r>
      <w:r w:rsidRPr="00DA6117">
        <w:rPr>
          <w:i/>
          <w:kern w:val="1"/>
          <w:sz w:val="22"/>
          <w:szCs w:val="22"/>
          <w:lang w:eastAsia="ar-SA"/>
        </w:rPr>
        <w:t xml:space="preserve">y comentan que la botella es de </w:t>
      </w:r>
      <w:r>
        <w:rPr>
          <w:i/>
          <w:kern w:val="1"/>
          <w:sz w:val="22"/>
          <w:szCs w:val="22"/>
          <w:lang w:eastAsia="ar-SA"/>
        </w:rPr>
        <w:t>cristal apretándola ligeramente; el DC no se mueve.</w:t>
      </w:r>
      <w:r w:rsidRPr="00DA6117">
        <w:rPr>
          <w:i/>
          <w:kern w:val="1"/>
          <w:sz w:val="22"/>
          <w:szCs w:val="22"/>
          <w:lang w:eastAsia="ar-SA"/>
        </w:rPr>
        <w:t xml:space="preserve"> Le piden al profesor que lo haga otra vez.</w:t>
      </w:r>
      <w:r>
        <w:rPr>
          <w:i/>
          <w:kern w:val="1"/>
          <w:sz w:val="22"/>
          <w:szCs w:val="22"/>
          <w:lang w:eastAsia="ar-SA"/>
        </w:rPr>
        <w:t xml:space="preserve"> </w:t>
      </w:r>
      <w:r w:rsidRPr="00DA6117">
        <w:rPr>
          <w:i/>
          <w:kern w:val="1"/>
          <w:sz w:val="22"/>
          <w:szCs w:val="22"/>
          <w:lang w:eastAsia="ar-SA"/>
        </w:rPr>
        <w:t>Están dando por un hecho que la botella de vidrio no es en absoluto elástica.</w:t>
      </w:r>
    </w:p>
    <w:p w:rsidR="00366111" w:rsidRPr="00B668EF" w:rsidRDefault="00366111" w:rsidP="00D94439">
      <w:pPr>
        <w:suppressAutoHyphens/>
        <w:ind w:firstLine="284"/>
        <w:jc w:val="both"/>
        <w:rPr>
          <w:kern w:val="1"/>
          <w:sz w:val="22"/>
          <w:szCs w:val="22"/>
          <w:lang w:eastAsia="ar-SA"/>
        </w:rPr>
      </w:pPr>
      <w:r>
        <w:rPr>
          <w:i/>
          <w:kern w:val="1"/>
          <w:sz w:val="22"/>
          <w:szCs w:val="22"/>
          <w:lang w:eastAsia="ar-SA"/>
        </w:rPr>
        <w:t>Otro grupo (grupo 11</w:t>
      </w:r>
      <w:r w:rsidRPr="00DA6117">
        <w:rPr>
          <w:i/>
          <w:kern w:val="1"/>
          <w:sz w:val="22"/>
          <w:szCs w:val="22"/>
          <w:lang w:eastAsia="ar-SA"/>
        </w:rPr>
        <w:t xml:space="preserve">) prueba a apretar con más fuerza y el </w:t>
      </w:r>
      <w:r>
        <w:rPr>
          <w:i/>
          <w:kern w:val="1"/>
          <w:sz w:val="22"/>
          <w:szCs w:val="22"/>
          <w:lang w:eastAsia="ar-SA"/>
        </w:rPr>
        <w:t>DC</w:t>
      </w:r>
      <w:r w:rsidRPr="00DA6117">
        <w:rPr>
          <w:i/>
          <w:kern w:val="1"/>
          <w:sz w:val="22"/>
          <w:szCs w:val="22"/>
          <w:lang w:eastAsia="ar-SA"/>
        </w:rPr>
        <w:t xml:space="preserve"> desciende</w:t>
      </w:r>
      <w:r>
        <w:rPr>
          <w:i/>
          <w:kern w:val="1"/>
          <w:sz w:val="22"/>
          <w:szCs w:val="22"/>
          <w:lang w:eastAsia="ar-SA"/>
        </w:rPr>
        <w:t>.</w:t>
      </w:r>
    </w:p>
    <w:p w:rsidR="00366111" w:rsidRPr="00B668EF" w:rsidRDefault="00366111" w:rsidP="00F75DC2">
      <w:pPr>
        <w:suppressAutoHyphens/>
        <w:ind w:firstLine="284"/>
        <w:jc w:val="both"/>
        <w:rPr>
          <w:kern w:val="1"/>
          <w:sz w:val="22"/>
          <w:szCs w:val="22"/>
          <w:lang w:eastAsia="ar-SA"/>
        </w:rPr>
      </w:pPr>
      <w:r w:rsidRPr="00B668EF">
        <w:rPr>
          <w:kern w:val="1"/>
          <w:sz w:val="22"/>
          <w:szCs w:val="22"/>
          <w:lang w:eastAsia="ar-SA"/>
        </w:rPr>
        <w:t xml:space="preserve">Se puede afirmar que los estudiantes aparentemente han entendido el funcionamiento </w:t>
      </w:r>
      <w:r>
        <w:rPr>
          <w:kern w:val="1"/>
          <w:sz w:val="22"/>
          <w:szCs w:val="22"/>
          <w:lang w:eastAsia="ar-SA"/>
        </w:rPr>
        <w:t xml:space="preserve">y </w:t>
      </w:r>
      <w:r w:rsidRPr="00B668EF">
        <w:rPr>
          <w:kern w:val="1"/>
          <w:sz w:val="22"/>
          <w:szCs w:val="22"/>
          <w:lang w:eastAsia="ar-SA"/>
        </w:rPr>
        <w:t>las variables físicas que influyen, después de haber estado trabajando con él</w:t>
      </w:r>
      <w:r>
        <w:rPr>
          <w:kern w:val="1"/>
          <w:sz w:val="22"/>
          <w:szCs w:val="22"/>
          <w:lang w:eastAsia="ar-SA"/>
        </w:rPr>
        <w:t xml:space="preserve"> DC</w:t>
      </w:r>
      <w:r w:rsidRPr="00B668EF">
        <w:rPr>
          <w:kern w:val="1"/>
          <w:sz w:val="22"/>
          <w:szCs w:val="22"/>
          <w:lang w:eastAsia="ar-SA"/>
        </w:rPr>
        <w:t xml:space="preserve"> durante el cuatrimestre. Con la nueva experiencia se introduce una variable, la electricidad, por lo que intentan encontrar una interpretación diferente que haga intervenir a la electricidad, de la que desconocen sus propiedades, como se pone de manifiesto en las contestaciones</w:t>
      </w:r>
      <w:r>
        <w:rPr>
          <w:kern w:val="1"/>
          <w:sz w:val="22"/>
          <w:szCs w:val="22"/>
          <w:lang w:eastAsia="ar-SA"/>
        </w:rPr>
        <w:t>, pero que conduzca a un aumento de la presión en la botella, a una variación de la densidad del agua, o a un aumento de la temperatura</w:t>
      </w:r>
      <w:r w:rsidRPr="00B668EF">
        <w:rPr>
          <w:kern w:val="1"/>
          <w:sz w:val="22"/>
          <w:szCs w:val="22"/>
          <w:lang w:eastAsia="ar-SA"/>
        </w:rPr>
        <w:t>.</w:t>
      </w:r>
      <w:r>
        <w:rPr>
          <w:kern w:val="1"/>
          <w:sz w:val="22"/>
          <w:szCs w:val="22"/>
          <w:lang w:eastAsia="ar-SA"/>
        </w:rPr>
        <w:t xml:space="preserve"> Que son las variables trabajadas previamente.</w:t>
      </w:r>
    </w:p>
    <w:p w:rsidR="00366111" w:rsidRPr="00B668EF" w:rsidRDefault="00366111" w:rsidP="00F75DC2">
      <w:pPr>
        <w:suppressAutoHyphens/>
        <w:ind w:firstLine="284"/>
        <w:jc w:val="both"/>
        <w:rPr>
          <w:kern w:val="1"/>
          <w:sz w:val="22"/>
          <w:szCs w:val="22"/>
          <w:lang w:eastAsia="ar-SA"/>
        </w:rPr>
      </w:pPr>
      <w:r w:rsidRPr="00B668EF">
        <w:rPr>
          <w:kern w:val="1"/>
          <w:sz w:val="22"/>
          <w:szCs w:val="22"/>
          <w:lang w:eastAsia="ar-SA"/>
        </w:rPr>
        <w:t xml:space="preserve">También se observa el desconocimiento (al menos funcional) de la </w:t>
      </w:r>
      <w:r>
        <w:rPr>
          <w:kern w:val="1"/>
          <w:sz w:val="22"/>
          <w:szCs w:val="22"/>
          <w:lang w:eastAsia="ar-SA"/>
        </w:rPr>
        <w:t>elasticidad</w:t>
      </w:r>
      <w:r w:rsidRPr="00B668EF">
        <w:rPr>
          <w:kern w:val="1"/>
          <w:sz w:val="22"/>
          <w:szCs w:val="22"/>
          <w:lang w:eastAsia="ar-SA"/>
        </w:rPr>
        <w:t xml:space="preserve"> del vidrio, porque a n</w:t>
      </w:r>
      <w:r>
        <w:rPr>
          <w:kern w:val="1"/>
          <w:sz w:val="22"/>
          <w:szCs w:val="22"/>
          <w:lang w:eastAsia="ar-SA"/>
        </w:rPr>
        <w:t>ingún estudiante</w:t>
      </w:r>
      <w:r w:rsidRPr="00B668EF">
        <w:rPr>
          <w:kern w:val="1"/>
          <w:sz w:val="22"/>
          <w:szCs w:val="22"/>
          <w:lang w:eastAsia="ar-SA"/>
        </w:rPr>
        <w:t xml:space="preserve"> se le ocurre. Por ejemplo, un alumno toma en sus manos la botella, frota el polo positivo de la pila</w:t>
      </w:r>
      <w:r>
        <w:rPr>
          <w:kern w:val="1"/>
          <w:sz w:val="22"/>
          <w:szCs w:val="22"/>
          <w:lang w:eastAsia="ar-SA"/>
        </w:rPr>
        <w:t xml:space="preserve"> sobre ella</w:t>
      </w:r>
      <w:r w:rsidRPr="00B668EF">
        <w:rPr>
          <w:kern w:val="1"/>
          <w:sz w:val="22"/>
          <w:szCs w:val="22"/>
          <w:lang w:eastAsia="ar-SA"/>
        </w:rPr>
        <w:t xml:space="preserve"> y observa que no hay movimiento del diablillo; no se le ocurre apretar la botella de vidrio</w:t>
      </w:r>
      <w:r>
        <w:rPr>
          <w:kern w:val="1"/>
          <w:sz w:val="22"/>
          <w:szCs w:val="22"/>
          <w:lang w:eastAsia="ar-SA"/>
        </w:rPr>
        <w:t>. P</w:t>
      </w:r>
      <w:r w:rsidRPr="00B668EF">
        <w:rPr>
          <w:kern w:val="1"/>
          <w:sz w:val="22"/>
          <w:szCs w:val="22"/>
          <w:lang w:eastAsia="ar-SA"/>
        </w:rPr>
        <w:t>arece ser que están acostumbrados a buscar interpretaciones, según las variables que en ese momento se les solicita, es decir no integran otras variables ya conocidas, o bien quedan excluidas por no considerarlas viables (</w:t>
      </w:r>
      <w:r>
        <w:rPr>
          <w:kern w:val="1"/>
          <w:sz w:val="22"/>
          <w:szCs w:val="22"/>
          <w:lang w:eastAsia="ar-SA"/>
        </w:rPr>
        <w:t>elasticidad</w:t>
      </w:r>
      <w:r w:rsidRPr="00B668EF">
        <w:rPr>
          <w:kern w:val="1"/>
          <w:sz w:val="22"/>
          <w:szCs w:val="22"/>
          <w:lang w:eastAsia="ar-SA"/>
        </w:rPr>
        <w:t xml:space="preserve"> de la botella). </w:t>
      </w:r>
      <w:r>
        <w:rPr>
          <w:kern w:val="1"/>
          <w:sz w:val="22"/>
          <w:szCs w:val="22"/>
          <w:lang w:eastAsia="ar-SA"/>
        </w:rPr>
        <w:t xml:space="preserve">La estudiante que hace la pregunta al profesor acerca de si </w:t>
      </w:r>
      <w:r w:rsidRPr="002F66AE">
        <w:rPr>
          <w:i/>
          <w:kern w:val="1"/>
          <w:sz w:val="22"/>
          <w:szCs w:val="22"/>
          <w:lang w:eastAsia="ar-SA"/>
        </w:rPr>
        <w:t>está apretando la botella</w:t>
      </w:r>
      <w:r>
        <w:rPr>
          <w:kern w:val="1"/>
          <w:sz w:val="22"/>
          <w:szCs w:val="22"/>
          <w:lang w:eastAsia="ar-SA"/>
        </w:rPr>
        <w:t>, probablemente la realiza porque el DC se ha desajustado en su equilibrio y el profesor se ve obligado a presionar de manera ostensible.</w:t>
      </w:r>
    </w:p>
    <w:p w:rsidR="00366111" w:rsidRPr="00B668EF" w:rsidRDefault="00366111" w:rsidP="00F75DC2">
      <w:pPr>
        <w:suppressAutoHyphens/>
        <w:ind w:firstLine="284"/>
        <w:jc w:val="both"/>
        <w:rPr>
          <w:kern w:val="1"/>
          <w:sz w:val="22"/>
          <w:szCs w:val="22"/>
          <w:lang w:eastAsia="ar-SA"/>
        </w:rPr>
      </w:pPr>
      <w:r w:rsidRPr="00B668EF">
        <w:rPr>
          <w:kern w:val="1"/>
          <w:sz w:val="22"/>
          <w:szCs w:val="22"/>
          <w:lang w:eastAsia="ar-SA"/>
        </w:rPr>
        <w:t>Aparecen ideas de electricidad positiva y electrones con una masa que es capaz d</w:t>
      </w:r>
      <w:r>
        <w:rPr>
          <w:kern w:val="1"/>
          <w:sz w:val="22"/>
          <w:szCs w:val="22"/>
          <w:lang w:eastAsia="ar-SA"/>
        </w:rPr>
        <w:t>e variar la densidad del medio. A</w:t>
      </w:r>
      <w:r w:rsidRPr="00B668EF">
        <w:rPr>
          <w:kern w:val="1"/>
          <w:sz w:val="22"/>
          <w:szCs w:val="22"/>
          <w:lang w:eastAsia="ar-SA"/>
        </w:rPr>
        <w:t>lgunos estudiantes preguntan acerca de si el contenido de la botella es agua o tiene alguna sustancia más</w:t>
      </w:r>
      <w:r>
        <w:rPr>
          <w:kern w:val="1"/>
          <w:sz w:val="22"/>
          <w:szCs w:val="22"/>
          <w:lang w:eastAsia="ar-SA"/>
        </w:rPr>
        <w:t xml:space="preserve">, seguramente pensando en la </w:t>
      </w:r>
      <w:r w:rsidRPr="002F66AE">
        <w:rPr>
          <w:i/>
          <w:kern w:val="1"/>
          <w:sz w:val="22"/>
          <w:szCs w:val="22"/>
          <w:lang w:eastAsia="ar-SA"/>
        </w:rPr>
        <w:t>hidrólisis</w:t>
      </w:r>
      <w:r>
        <w:rPr>
          <w:kern w:val="1"/>
          <w:sz w:val="22"/>
          <w:szCs w:val="22"/>
          <w:lang w:eastAsia="ar-SA"/>
        </w:rPr>
        <w:t>, que luego indicarán en sus planteamientos</w:t>
      </w:r>
      <w:r w:rsidRPr="00B668EF">
        <w:rPr>
          <w:kern w:val="1"/>
          <w:sz w:val="22"/>
          <w:szCs w:val="22"/>
          <w:lang w:eastAsia="ar-SA"/>
        </w:rPr>
        <w:t>.</w:t>
      </w:r>
    </w:p>
    <w:p w:rsidR="00366111" w:rsidRPr="00B668EF" w:rsidRDefault="00366111" w:rsidP="00F75DC2">
      <w:pPr>
        <w:suppressAutoHyphens/>
        <w:ind w:firstLine="284"/>
        <w:jc w:val="both"/>
        <w:rPr>
          <w:kern w:val="1"/>
          <w:sz w:val="22"/>
          <w:szCs w:val="22"/>
          <w:lang w:eastAsia="ar-SA"/>
        </w:rPr>
      </w:pPr>
      <w:r w:rsidRPr="00B668EF">
        <w:rPr>
          <w:kern w:val="1"/>
          <w:sz w:val="22"/>
          <w:szCs w:val="22"/>
          <w:lang w:eastAsia="ar-SA"/>
        </w:rPr>
        <w:t xml:space="preserve">Los estudiantes no están acostumbrados (predispuestos) a experimentar, pues la mayoría de los grupos no solicitan poder hacer la prueba ellos mismos y comprobar el funcionamiento. </w:t>
      </w:r>
    </w:p>
    <w:p w:rsidR="00366111" w:rsidRDefault="00366111" w:rsidP="00F75DC2">
      <w:pPr>
        <w:suppressAutoHyphens/>
        <w:ind w:firstLine="284"/>
        <w:jc w:val="both"/>
        <w:rPr>
          <w:kern w:val="1"/>
          <w:sz w:val="22"/>
          <w:szCs w:val="22"/>
          <w:lang w:eastAsia="ar-SA"/>
        </w:rPr>
      </w:pPr>
      <w:r w:rsidRPr="00B668EF">
        <w:rPr>
          <w:kern w:val="1"/>
          <w:sz w:val="22"/>
          <w:szCs w:val="22"/>
          <w:lang w:eastAsia="ar-SA"/>
        </w:rPr>
        <w:t xml:space="preserve">Las ocasiones en que el </w:t>
      </w:r>
      <w:r>
        <w:rPr>
          <w:kern w:val="1"/>
          <w:sz w:val="22"/>
          <w:szCs w:val="22"/>
          <w:lang w:eastAsia="ar-SA"/>
        </w:rPr>
        <w:t>DC</w:t>
      </w:r>
      <w:r w:rsidRPr="00B668EF">
        <w:rPr>
          <w:kern w:val="1"/>
          <w:sz w:val="22"/>
          <w:szCs w:val="22"/>
          <w:lang w:eastAsia="ar-SA"/>
        </w:rPr>
        <w:t xml:space="preserve"> al bajar se queda estable en el fondo, desconcierta más todavía a los observadores.</w:t>
      </w:r>
    </w:p>
    <w:p w:rsidR="00366111" w:rsidRDefault="00366111" w:rsidP="00F75DC2">
      <w:pPr>
        <w:ind w:firstLine="284"/>
        <w:jc w:val="both"/>
        <w:rPr>
          <w:b/>
          <w:i/>
          <w:sz w:val="22"/>
          <w:szCs w:val="22"/>
        </w:rPr>
      </w:pPr>
    </w:p>
    <w:p w:rsidR="00366111" w:rsidRDefault="00366111" w:rsidP="00F75DC2">
      <w:pPr>
        <w:ind w:firstLine="284"/>
        <w:jc w:val="both"/>
        <w:rPr>
          <w:b/>
          <w:i/>
          <w:sz w:val="22"/>
          <w:szCs w:val="22"/>
        </w:rPr>
      </w:pPr>
      <w:r>
        <w:rPr>
          <w:b/>
          <w:i/>
          <w:sz w:val="22"/>
          <w:szCs w:val="22"/>
        </w:rPr>
        <w:t>7.</w:t>
      </w:r>
      <w:r w:rsidRPr="00370E68">
        <w:rPr>
          <w:b/>
          <w:i/>
          <w:sz w:val="22"/>
          <w:szCs w:val="22"/>
        </w:rPr>
        <w:t xml:space="preserve"> Conclusiones</w:t>
      </w:r>
    </w:p>
    <w:p w:rsidR="00366111" w:rsidRPr="00370E68" w:rsidRDefault="00366111" w:rsidP="00F75DC2">
      <w:pPr>
        <w:ind w:firstLine="284"/>
        <w:jc w:val="both"/>
        <w:rPr>
          <w:b/>
          <w:i/>
          <w:sz w:val="22"/>
          <w:szCs w:val="22"/>
        </w:rPr>
      </w:pPr>
    </w:p>
    <w:p w:rsidR="00366111" w:rsidRPr="00B668EF" w:rsidRDefault="00366111" w:rsidP="00F75DC2">
      <w:pPr>
        <w:suppressAutoHyphens/>
        <w:ind w:firstLine="284"/>
        <w:jc w:val="both"/>
        <w:rPr>
          <w:kern w:val="1"/>
          <w:sz w:val="22"/>
          <w:szCs w:val="22"/>
          <w:lang w:eastAsia="ar-SA"/>
        </w:rPr>
      </w:pPr>
      <w:r w:rsidRPr="00B668EF">
        <w:rPr>
          <w:kern w:val="1"/>
          <w:sz w:val="22"/>
          <w:szCs w:val="22"/>
          <w:lang w:eastAsia="ar-SA"/>
        </w:rPr>
        <w:t>Es preciso considerar que el objetivo de aprendizaje fundamental de este proyecto es que los futuros graduados en Magisterio avancen en su comprensión acerca de la naturaleza de la ciencia. Se ha puesto de manifiesto que si bien pueden haber logrado avances en este aspecto, un inconveniente fundamental es su deficiencia en conocim</w:t>
      </w:r>
      <w:r>
        <w:rPr>
          <w:kern w:val="1"/>
          <w:sz w:val="22"/>
          <w:szCs w:val="22"/>
          <w:lang w:eastAsia="ar-SA"/>
        </w:rPr>
        <w:t xml:space="preserve">ientos científicos básicos, </w:t>
      </w:r>
      <w:r w:rsidRPr="00B668EF">
        <w:rPr>
          <w:kern w:val="1"/>
          <w:sz w:val="22"/>
          <w:szCs w:val="22"/>
          <w:lang w:eastAsia="ar-SA"/>
        </w:rPr>
        <w:t>que debieran haber alcanzado en Educación Primaria y Secundaria y que no es posible los recuperen en un grado universitario con una dist</w:t>
      </w:r>
      <w:r>
        <w:rPr>
          <w:kern w:val="1"/>
          <w:sz w:val="22"/>
          <w:szCs w:val="22"/>
          <w:lang w:eastAsia="ar-SA"/>
        </w:rPr>
        <w:t xml:space="preserve">ribución de carga docente como </w:t>
      </w:r>
      <w:r w:rsidRPr="00B668EF">
        <w:rPr>
          <w:kern w:val="1"/>
          <w:sz w:val="22"/>
          <w:szCs w:val="22"/>
          <w:lang w:eastAsia="ar-SA"/>
        </w:rPr>
        <w:t>l</w:t>
      </w:r>
      <w:r>
        <w:rPr>
          <w:kern w:val="1"/>
          <w:sz w:val="22"/>
          <w:szCs w:val="22"/>
          <w:lang w:eastAsia="ar-SA"/>
        </w:rPr>
        <w:t>a</w:t>
      </w:r>
      <w:r w:rsidRPr="00B668EF">
        <w:rPr>
          <w:kern w:val="1"/>
          <w:sz w:val="22"/>
          <w:szCs w:val="22"/>
          <w:lang w:eastAsia="ar-SA"/>
        </w:rPr>
        <w:t xml:space="preserve"> actual de magisterio.</w:t>
      </w:r>
    </w:p>
    <w:p w:rsidR="00366111" w:rsidRPr="00B668EF" w:rsidRDefault="00366111" w:rsidP="006D0350">
      <w:pPr>
        <w:suppressAutoHyphens/>
        <w:ind w:firstLine="284"/>
        <w:jc w:val="both"/>
        <w:rPr>
          <w:kern w:val="1"/>
          <w:sz w:val="22"/>
          <w:szCs w:val="22"/>
          <w:lang w:eastAsia="ar-SA"/>
        </w:rPr>
      </w:pPr>
      <w:r w:rsidRPr="00B668EF">
        <w:rPr>
          <w:kern w:val="1"/>
          <w:sz w:val="22"/>
          <w:szCs w:val="22"/>
          <w:lang w:eastAsia="ar-SA"/>
        </w:rPr>
        <w:t>Las deficiencias en el conocimiento de contenidos conceptuales implicados en las actividades, en m</w:t>
      </w:r>
      <w:r>
        <w:rPr>
          <w:kern w:val="1"/>
          <w:sz w:val="22"/>
          <w:szCs w:val="22"/>
          <w:lang w:eastAsia="ar-SA"/>
        </w:rPr>
        <w:t>uchos de los estudiantes de estos</w:t>
      </w:r>
      <w:r w:rsidRPr="00B668EF">
        <w:rPr>
          <w:kern w:val="1"/>
          <w:sz w:val="22"/>
          <w:szCs w:val="22"/>
          <w:lang w:eastAsia="ar-SA"/>
        </w:rPr>
        <w:t xml:space="preserve"> grupo</w:t>
      </w:r>
      <w:r>
        <w:rPr>
          <w:kern w:val="1"/>
          <w:sz w:val="22"/>
          <w:szCs w:val="22"/>
          <w:lang w:eastAsia="ar-SA"/>
        </w:rPr>
        <w:t>s</w:t>
      </w:r>
      <w:r w:rsidRPr="00B668EF">
        <w:rPr>
          <w:kern w:val="1"/>
          <w:sz w:val="22"/>
          <w:szCs w:val="22"/>
          <w:lang w:eastAsia="ar-SA"/>
        </w:rPr>
        <w:t xml:space="preserve">, hace compleja su posible voluntad de aprendizaje. Es muy difícil </w:t>
      </w:r>
      <w:r>
        <w:rPr>
          <w:kern w:val="1"/>
          <w:sz w:val="22"/>
          <w:szCs w:val="22"/>
          <w:lang w:eastAsia="ar-SA"/>
        </w:rPr>
        <w:t>recuperar el tiempo no dedicado. Y por otra parte lo que parece más difícil lograr es el ánimo a experimentar, a comprobar las observaciones que ellos no manipulan.</w:t>
      </w:r>
    </w:p>
    <w:p w:rsidR="00366111" w:rsidRDefault="00366111" w:rsidP="006E250F">
      <w:pPr>
        <w:ind w:firstLine="284"/>
        <w:jc w:val="both"/>
        <w:rPr>
          <w:kern w:val="1"/>
          <w:sz w:val="22"/>
          <w:szCs w:val="22"/>
          <w:lang w:eastAsia="ar-SA"/>
        </w:rPr>
      </w:pPr>
      <w:r>
        <w:rPr>
          <w:kern w:val="1"/>
          <w:sz w:val="22"/>
          <w:szCs w:val="22"/>
          <w:lang w:eastAsia="ar-SA"/>
        </w:rPr>
        <w:t>Inicialmente,</w:t>
      </w:r>
      <w:r w:rsidRPr="00B668EF">
        <w:rPr>
          <w:kern w:val="1"/>
          <w:sz w:val="22"/>
          <w:szCs w:val="22"/>
          <w:lang w:eastAsia="ar-SA"/>
        </w:rPr>
        <w:t xml:space="preserve"> se pone en evidencia, al realizar las actividades con </w:t>
      </w:r>
      <w:r w:rsidRPr="00B668EF">
        <w:rPr>
          <w:i/>
          <w:kern w:val="1"/>
          <w:sz w:val="22"/>
          <w:szCs w:val="22"/>
          <w:lang w:eastAsia="ar-SA"/>
        </w:rPr>
        <w:t>tutorización histórica</w:t>
      </w:r>
      <w:r w:rsidRPr="00B668EF">
        <w:rPr>
          <w:kern w:val="1"/>
          <w:sz w:val="22"/>
          <w:szCs w:val="22"/>
          <w:lang w:eastAsia="ar-SA"/>
        </w:rPr>
        <w:t>, que hay aspectos que no ha</w:t>
      </w:r>
      <w:r>
        <w:rPr>
          <w:kern w:val="1"/>
          <w:sz w:val="22"/>
          <w:szCs w:val="22"/>
          <w:lang w:eastAsia="ar-SA"/>
        </w:rPr>
        <w:t>bían</w:t>
      </w:r>
      <w:r w:rsidRPr="00B668EF">
        <w:rPr>
          <w:kern w:val="1"/>
          <w:sz w:val="22"/>
          <w:szCs w:val="22"/>
          <w:lang w:eastAsia="ar-SA"/>
        </w:rPr>
        <w:t xml:space="preserve"> comprendido</w:t>
      </w:r>
      <w:r>
        <w:rPr>
          <w:kern w:val="1"/>
          <w:sz w:val="22"/>
          <w:szCs w:val="22"/>
          <w:lang w:eastAsia="ar-SA"/>
        </w:rPr>
        <w:t xml:space="preserve"> en las lecciones magistrales, en sus consultas bibliográficas, ni en la preparación de sus explicaciones para los estudiantes de Educación Primaria</w:t>
      </w:r>
      <w:r w:rsidRPr="00B668EF">
        <w:rPr>
          <w:kern w:val="1"/>
          <w:sz w:val="22"/>
          <w:szCs w:val="22"/>
          <w:lang w:eastAsia="ar-SA"/>
        </w:rPr>
        <w:t>; en este momento</w:t>
      </w:r>
      <w:r>
        <w:rPr>
          <w:kern w:val="1"/>
          <w:sz w:val="22"/>
          <w:szCs w:val="22"/>
          <w:lang w:eastAsia="ar-SA"/>
        </w:rPr>
        <w:t xml:space="preserve"> sí</w:t>
      </w:r>
      <w:r w:rsidRPr="00B668EF">
        <w:rPr>
          <w:kern w:val="1"/>
          <w:sz w:val="22"/>
          <w:szCs w:val="22"/>
          <w:lang w:eastAsia="ar-SA"/>
        </w:rPr>
        <w:t xml:space="preserve"> hay un avance en el aprendizaje. Posteriormente</w:t>
      </w:r>
      <w:r>
        <w:rPr>
          <w:kern w:val="1"/>
          <w:sz w:val="22"/>
          <w:szCs w:val="22"/>
          <w:lang w:eastAsia="ar-SA"/>
        </w:rPr>
        <w:t>,</w:t>
      </w:r>
      <w:r w:rsidRPr="00B668EF">
        <w:rPr>
          <w:kern w:val="1"/>
          <w:sz w:val="22"/>
          <w:szCs w:val="22"/>
          <w:lang w:eastAsia="ar-SA"/>
        </w:rPr>
        <w:t xml:space="preserve"> con la actividad de </w:t>
      </w:r>
      <w:proofErr w:type="spellStart"/>
      <w:r w:rsidRPr="00B668EF">
        <w:rPr>
          <w:kern w:val="1"/>
          <w:sz w:val="22"/>
          <w:szCs w:val="22"/>
          <w:lang w:eastAsia="ar-SA"/>
        </w:rPr>
        <w:t>Penick</w:t>
      </w:r>
      <w:proofErr w:type="spellEnd"/>
      <w:r w:rsidRPr="00B668EF">
        <w:rPr>
          <w:kern w:val="1"/>
          <w:sz w:val="22"/>
          <w:szCs w:val="22"/>
          <w:lang w:eastAsia="ar-SA"/>
        </w:rPr>
        <w:t xml:space="preserve">, nuevamente se pone de manifiesto que en otros contenidos no ha habido un aprendizaje significativo, ni interacción con otros conocimientos, en un porcentaje considerable de los estudiantes. </w:t>
      </w:r>
    </w:p>
    <w:p w:rsidR="00366111" w:rsidRDefault="00366111" w:rsidP="006E250F">
      <w:pPr>
        <w:ind w:firstLine="284"/>
        <w:jc w:val="both"/>
        <w:rPr>
          <w:kern w:val="1"/>
          <w:sz w:val="22"/>
          <w:szCs w:val="22"/>
          <w:lang w:eastAsia="ar-SA"/>
        </w:rPr>
      </w:pPr>
      <w:r>
        <w:rPr>
          <w:kern w:val="1"/>
          <w:sz w:val="22"/>
          <w:szCs w:val="22"/>
          <w:lang w:eastAsia="ar-SA"/>
        </w:rPr>
        <w:lastRenderedPageBreak/>
        <w:t>Sin embargo, lo más preocupante</w:t>
      </w:r>
      <w:r w:rsidRPr="00B668EF">
        <w:rPr>
          <w:kern w:val="1"/>
          <w:sz w:val="22"/>
          <w:szCs w:val="22"/>
          <w:lang w:eastAsia="ar-SA"/>
        </w:rPr>
        <w:t xml:space="preserve"> es su falta de actitud crítica ante algo que no entienden y van a tener que enseñar.</w:t>
      </w:r>
      <w:r>
        <w:rPr>
          <w:kern w:val="1"/>
          <w:sz w:val="22"/>
          <w:szCs w:val="22"/>
          <w:lang w:eastAsia="ar-SA"/>
        </w:rPr>
        <w:t xml:space="preserve"> Especialmente cuando se trata de conceptos algo más complejos como la densidad, lo cual pone de manifiesto la existencia de unos planes de estudio que intentan abarcar un excesivo número de contenidos, sin planificar previamente las relaciones entre ellos, dificultando, por tanto, los procesos cognitivos de estos estudiantes (Botero, 2010), en nuestro caso, futuros docentes.</w:t>
      </w:r>
    </w:p>
    <w:p w:rsidR="00366111" w:rsidRPr="00B418BB" w:rsidRDefault="00366111" w:rsidP="00C012EE">
      <w:pPr>
        <w:autoSpaceDE w:val="0"/>
        <w:autoSpaceDN w:val="0"/>
        <w:adjustRightInd w:val="0"/>
        <w:ind w:firstLine="284"/>
        <w:jc w:val="both"/>
        <w:rPr>
          <w:kern w:val="1"/>
          <w:sz w:val="22"/>
          <w:szCs w:val="22"/>
          <w:lang w:eastAsia="ar-SA"/>
        </w:rPr>
      </w:pPr>
      <w:r>
        <w:rPr>
          <w:kern w:val="1"/>
          <w:sz w:val="22"/>
          <w:szCs w:val="22"/>
          <w:lang w:eastAsia="ar-SA"/>
        </w:rPr>
        <w:t xml:space="preserve">Al contrario de lo que indica </w:t>
      </w:r>
      <w:proofErr w:type="spellStart"/>
      <w:r>
        <w:rPr>
          <w:kern w:val="1"/>
          <w:sz w:val="22"/>
          <w:szCs w:val="22"/>
          <w:lang w:eastAsia="ar-SA"/>
        </w:rPr>
        <w:t>Berg</w:t>
      </w:r>
      <w:proofErr w:type="spellEnd"/>
      <w:r>
        <w:rPr>
          <w:kern w:val="1"/>
          <w:sz w:val="22"/>
          <w:szCs w:val="22"/>
          <w:lang w:eastAsia="ar-SA"/>
        </w:rPr>
        <w:t xml:space="preserve">, la mayoría de estos estudiantes no parecen haberse olvidado de los aspectos que condicionaban el movimiento del DC, sino que intentan construir un modelo de funcionamiento que conduzca mediante la electricidad a las variaciones de </w:t>
      </w:r>
      <w:r w:rsidRPr="00B418BB">
        <w:rPr>
          <w:kern w:val="1"/>
          <w:sz w:val="22"/>
          <w:szCs w:val="22"/>
          <w:lang w:eastAsia="ar-SA"/>
        </w:rPr>
        <w:t>presión, temperatura o densidad que condicionen la bajada y subida del DC.</w:t>
      </w:r>
    </w:p>
    <w:p w:rsidR="00366111" w:rsidRPr="00B418BB" w:rsidRDefault="00366111" w:rsidP="00C012EE">
      <w:pPr>
        <w:autoSpaceDE w:val="0"/>
        <w:autoSpaceDN w:val="0"/>
        <w:adjustRightInd w:val="0"/>
        <w:ind w:firstLine="284"/>
        <w:jc w:val="both"/>
        <w:rPr>
          <w:sz w:val="22"/>
          <w:szCs w:val="22"/>
        </w:rPr>
      </w:pPr>
      <w:r w:rsidRPr="00B418BB">
        <w:rPr>
          <w:kern w:val="1"/>
          <w:sz w:val="22"/>
          <w:szCs w:val="22"/>
          <w:lang w:eastAsia="ar-SA"/>
        </w:rPr>
        <w:t>Esto muestra la necesitad de planes de estudio mejor concebidos, en los que se tenga en cuenta la interrelación de los contenidos, tanto a nivel cognitivo como social e histórico, para un correcto</w:t>
      </w:r>
      <w:r w:rsidRPr="00B418BB">
        <w:rPr>
          <w:sz w:val="22"/>
          <w:szCs w:val="22"/>
        </w:rPr>
        <w:t xml:space="preserve"> desarrollo.</w:t>
      </w:r>
    </w:p>
    <w:p w:rsidR="00366111" w:rsidRDefault="00366111" w:rsidP="00C012EE">
      <w:pPr>
        <w:pStyle w:val="Default"/>
        <w:ind w:firstLine="284"/>
        <w:jc w:val="both"/>
        <w:rPr>
          <w:kern w:val="1"/>
          <w:sz w:val="22"/>
          <w:szCs w:val="22"/>
          <w:lang w:eastAsia="ar-SA"/>
        </w:rPr>
      </w:pPr>
      <w:r>
        <w:rPr>
          <w:sz w:val="22"/>
          <w:szCs w:val="22"/>
        </w:rPr>
        <w:t xml:space="preserve">Al igual que indican Torres, Estela y </w:t>
      </w:r>
      <w:proofErr w:type="spellStart"/>
      <w:r>
        <w:rPr>
          <w:sz w:val="22"/>
          <w:szCs w:val="22"/>
        </w:rPr>
        <w:t>Sanjosé</w:t>
      </w:r>
      <w:proofErr w:type="spellEnd"/>
      <w:r>
        <w:rPr>
          <w:sz w:val="22"/>
          <w:szCs w:val="22"/>
        </w:rPr>
        <w:t xml:space="preserve"> (2013, 195) se aprecian una serie de conceptos o modelos del funcionamiento del sistema “claramente erróneas”, lo que debiera ser un motivo de preocupación y además una llamada de atención para insistir en aplicar didácticamente toda esa gran cantidad de estudios, que fundamentalmente se generaron en los años finales del siglo XX, acerca de ideas alternativas de los aprendices y que parece que no se tienen en consideración para trabajar insistentemente en los diversos niveles educativos. Especialmente preocupante es que estos planteamientos erróneos se produzcan y con semejante profundidad en los futuros formadores.</w:t>
      </w:r>
    </w:p>
    <w:p w:rsidR="00366111" w:rsidRPr="00B668EF" w:rsidRDefault="00366111" w:rsidP="00882432">
      <w:pPr>
        <w:jc w:val="both"/>
        <w:rPr>
          <w:sz w:val="22"/>
          <w:szCs w:val="22"/>
        </w:rPr>
      </w:pPr>
    </w:p>
    <w:p w:rsidR="00366111" w:rsidRDefault="00366111" w:rsidP="00B26642">
      <w:pPr>
        <w:ind w:firstLine="284"/>
        <w:jc w:val="both"/>
        <w:rPr>
          <w:b/>
          <w:i/>
          <w:sz w:val="22"/>
          <w:szCs w:val="22"/>
        </w:rPr>
      </w:pPr>
      <w:r>
        <w:rPr>
          <w:b/>
          <w:i/>
          <w:sz w:val="22"/>
          <w:szCs w:val="22"/>
        </w:rPr>
        <w:t>8</w:t>
      </w:r>
      <w:r w:rsidRPr="00FF12FC">
        <w:rPr>
          <w:b/>
          <w:i/>
          <w:sz w:val="22"/>
          <w:szCs w:val="22"/>
        </w:rPr>
        <w:t>. Referencias bibliográficas</w:t>
      </w:r>
    </w:p>
    <w:p w:rsidR="00366111" w:rsidRPr="00FF12FC" w:rsidRDefault="00366111" w:rsidP="00B26642">
      <w:pPr>
        <w:ind w:firstLine="284"/>
        <w:jc w:val="both"/>
        <w:rPr>
          <w:b/>
          <w:i/>
          <w:sz w:val="22"/>
          <w:szCs w:val="22"/>
        </w:rPr>
      </w:pPr>
    </w:p>
    <w:p w:rsidR="00366111" w:rsidRPr="00AE353B" w:rsidRDefault="00366111" w:rsidP="00C012EE">
      <w:pPr>
        <w:autoSpaceDE w:val="0"/>
        <w:autoSpaceDN w:val="0"/>
        <w:adjustRightInd w:val="0"/>
        <w:ind w:left="284" w:hanging="284"/>
        <w:jc w:val="both"/>
        <w:rPr>
          <w:sz w:val="22"/>
          <w:szCs w:val="22"/>
          <w:lang w:val="en-GB"/>
        </w:rPr>
      </w:pPr>
      <w:r w:rsidRPr="00AE353B">
        <w:rPr>
          <w:sz w:val="22"/>
          <w:szCs w:val="22"/>
        </w:rPr>
        <w:t xml:space="preserve">A.I. y BOYLE, R. (1675). </w:t>
      </w:r>
      <w:r w:rsidRPr="00AE353B">
        <w:rPr>
          <w:sz w:val="22"/>
          <w:szCs w:val="22"/>
          <w:lang w:val="en-GB"/>
        </w:rPr>
        <w:t xml:space="preserve">A </w:t>
      </w:r>
      <w:proofErr w:type="spellStart"/>
      <w:r w:rsidRPr="00AE353B">
        <w:rPr>
          <w:sz w:val="22"/>
          <w:szCs w:val="22"/>
          <w:lang w:val="en-GB"/>
        </w:rPr>
        <w:t>conjeture</w:t>
      </w:r>
      <w:proofErr w:type="spellEnd"/>
      <w:r w:rsidRPr="00AE353B">
        <w:rPr>
          <w:sz w:val="22"/>
          <w:szCs w:val="22"/>
          <w:lang w:val="en-GB"/>
        </w:rPr>
        <w:t xml:space="preserve"> concerning the bladder of air </w:t>
      </w:r>
      <w:proofErr w:type="spellStart"/>
      <w:r w:rsidRPr="00AE353B">
        <w:rPr>
          <w:sz w:val="22"/>
          <w:szCs w:val="22"/>
          <w:lang w:val="en-GB"/>
        </w:rPr>
        <w:t>thaht</w:t>
      </w:r>
      <w:proofErr w:type="spellEnd"/>
      <w:r w:rsidRPr="00AE353B">
        <w:rPr>
          <w:sz w:val="22"/>
          <w:szCs w:val="22"/>
          <w:lang w:val="en-GB"/>
        </w:rPr>
        <w:t xml:space="preserve"> are found is fishes, </w:t>
      </w:r>
      <w:proofErr w:type="spellStart"/>
      <w:r w:rsidRPr="00AE353B">
        <w:rPr>
          <w:sz w:val="22"/>
          <w:szCs w:val="22"/>
          <w:lang w:val="en-GB"/>
        </w:rPr>
        <w:t>comu</w:t>
      </w:r>
      <w:r w:rsidRPr="00AE353B">
        <w:rPr>
          <w:sz w:val="22"/>
          <w:szCs w:val="22"/>
          <w:lang w:val="en-GB"/>
        </w:rPr>
        <w:softHyphen/>
        <w:t>nicated</w:t>
      </w:r>
      <w:proofErr w:type="spellEnd"/>
      <w:r w:rsidRPr="00AE353B">
        <w:rPr>
          <w:sz w:val="22"/>
          <w:szCs w:val="22"/>
          <w:lang w:val="en-GB"/>
        </w:rPr>
        <w:t xml:space="preserve"> by A.I; And illustrated by an experiment suggested by the </w:t>
      </w:r>
      <w:proofErr w:type="spellStart"/>
      <w:r w:rsidRPr="00AE353B">
        <w:rPr>
          <w:sz w:val="22"/>
          <w:szCs w:val="22"/>
          <w:lang w:val="en-GB"/>
        </w:rPr>
        <w:t>honorable</w:t>
      </w:r>
      <w:proofErr w:type="spellEnd"/>
      <w:r w:rsidRPr="00AE353B">
        <w:rPr>
          <w:sz w:val="22"/>
          <w:szCs w:val="22"/>
          <w:lang w:val="en-GB"/>
        </w:rPr>
        <w:t xml:space="preserve"> Robert Boyle. </w:t>
      </w:r>
      <w:r w:rsidRPr="00AE353B">
        <w:rPr>
          <w:i/>
          <w:iCs/>
          <w:sz w:val="22"/>
          <w:szCs w:val="22"/>
          <w:lang w:val="en-GB"/>
        </w:rPr>
        <w:t>Philo</w:t>
      </w:r>
      <w:r w:rsidRPr="00AE353B">
        <w:rPr>
          <w:i/>
          <w:iCs/>
          <w:sz w:val="22"/>
          <w:szCs w:val="22"/>
          <w:lang w:val="en-GB"/>
        </w:rPr>
        <w:softHyphen/>
        <w:t>sophical Transactions</w:t>
      </w:r>
      <w:r w:rsidRPr="00AE353B">
        <w:rPr>
          <w:iCs/>
          <w:sz w:val="22"/>
          <w:szCs w:val="22"/>
          <w:lang w:val="en-GB"/>
        </w:rPr>
        <w:t xml:space="preserve">, 10, </w:t>
      </w:r>
      <w:r w:rsidRPr="00AE353B">
        <w:rPr>
          <w:sz w:val="22"/>
          <w:szCs w:val="22"/>
          <w:lang w:val="en-GB"/>
        </w:rPr>
        <w:t xml:space="preserve">310-311. </w:t>
      </w:r>
    </w:p>
    <w:p w:rsidR="00366111" w:rsidRPr="00AE353B" w:rsidRDefault="00366111" w:rsidP="00C012EE">
      <w:pPr>
        <w:ind w:left="284" w:hanging="284"/>
        <w:jc w:val="both"/>
        <w:rPr>
          <w:sz w:val="22"/>
          <w:szCs w:val="22"/>
          <w:lang w:val="en-GB"/>
        </w:rPr>
      </w:pPr>
      <w:r w:rsidRPr="00AE353B">
        <w:rPr>
          <w:sz w:val="22"/>
          <w:szCs w:val="22"/>
          <w:lang w:val="en-US"/>
        </w:rPr>
        <w:t xml:space="preserve">ADLER, D. (1997). </w:t>
      </w:r>
      <w:r w:rsidRPr="00AE353B">
        <w:rPr>
          <w:i/>
          <w:sz w:val="22"/>
          <w:szCs w:val="22"/>
          <w:lang w:val="en-GB"/>
        </w:rPr>
        <w:t>Student observations and explanations of a physical phenomenon: The Cartesian Diver</w:t>
      </w:r>
      <w:r w:rsidRPr="00AE353B">
        <w:rPr>
          <w:sz w:val="22"/>
          <w:szCs w:val="22"/>
          <w:lang w:val="en-GB"/>
        </w:rPr>
        <w:t xml:space="preserve">. </w:t>
      </w:r>
      <w:proofErr w:type="gramStart"/>
      <w:r w:rsidRPr="00AE353B">
        <w:rPr>
          <w:sz w:val="22"/>
          <w:szCs w:val="22"/>
          <w:lang w:val="en-GB"/>
        </w:rPr>
        <w:t>(</w:t>
      </w:r>
      <w:proofErr w:type="spellStart"/>
      <w:r w:rsidRPr="00AE353B">
        <w:rPr>
          <w:sz w:val="22"/>
          <w:szCs w:val="22"/>
          <w:lang w:val="en-GB"/>
        </w:rPr>
        <w:t>Tesis</w:t>
      </w:r>
      <w:proofErr w:type="spellEnd"/>
      <w:r w:rsidRPr="00AE353B">
        <w:rPr>
          <w:sz w:val="22"/>
          <w:szCs w:val="22"/>
          <w:lang w:val="en-GB"/>
        </w:rPr>
        <w:t xml:space="preserve"> de </w:t>
      </w:r>
      <w:proofErr w:type="spellStart"/>
      <w:r w:rsidRPr="00AE353B">
        <w:rPr>
          <w:sz w:val="22"/>
          <w:szCs w:val="22"/>
          <w:lang w:val="en-GB"/>
        </w:rPr>
        <w:t>maestría</w:t>
      </w:r>
      <w:proofErr w:type="spellEnd"/>
      <w:r w:rsidRPr="00AE353B">
        <w:rPr>
          <w:sz w:val="22"/>
          <w:szCs w:val="22"/>
          <w:lang w:val="en-GB"/>
        </w:rPr>
        <w:t xml:space="preserve">).The </w:t>
      </w:r>
      <w:smartTag w:uri="urn:schemas-microsoft-com:office:smarttags" w:element="PlaceType">
        <w:r w:rsidRPr="00AE353B">
          <w:rPr>
            <w:sz w:val="22"/>
            <w:szCs w:val="22"/>
            <w:lang w:val="en-GB"/>
          </w:rPr>
          <w:t>University</w:t>
        </w:r>
      </w:smartTag>
      <w:r w:rsidRPr="00AE353B">
        <w:rPr>
          <w:sz w:val="22"/>
          <w:szCs w:val="22"/>
          <w:lang w:val="en-GB"/>
        </w:rPr>
        <w:t xml:space="preserve"> of </w:t>
      </w:r>
      <w:smartTag w:uri="urn:schemas-microsoft-com:office:smarttags" w:element="PlaceName">
        <w:r w:rsidRPr="00AE353B">
          <w:rPr>
            <w:sz w:val="22"/>
            <w:szCs w:val="22"/>
            <w:lang w:val="en-GB"/>
          </w:rPr>
          <w:t>British Columbia</w:t>
        </w:r>
      </w:smartTag>
      <w:r w:rsidRPr="00AE353B">
        <w:rPr>
          <w:sz w:val="22"/>
          <w:szCs w:val="22"/>
          <w:lang w:val="en-GB"/>
        </w:rPr>
        <w:t xml:space="preserve">, </w:t>
      </w:r>
      <w:smartTag w:uri="urn:schemas-microsoft-com:office:smarttags" w:element="place">
        <w:smartTag w:uri="urn:schemas-microsoft-com:office:smarttags" w:element="City">
          <w:r w:rsidRPr="00AE353B">
            <w:rPr>
              <w:sz w:val="22"/>
              <w:szCs w:val="22"/>
              <w:lang w:val="en-GB"/>
            </w:rPr>
            <w:t>Vancouver</w:t>
          </w:r>
        </w:smartTag>
      </w:smartTag>
      <w:r w:rsidRPr="00AE353B">
        <w:rPr>
          <w:sz w:val="22"/>
          <w:szCs w:val="22"/>
          <w:lang w:val="en-GB"/>
        </w:rPr>
        <w:t>.</w:t>
      </w:r>
      <w:proofErr w:type="gramEnd"/>
      <w:r>
        <w:rPr>
          <w:sz w:val="22"/>
          <w:szCs w:val="22"/>
          <w:lang w:val="en-GB"/>
        </w:rPr>
        <w:t xml:space="preserve"> </w:t>
      </w:r>
      <w:proofErr w:type="spellStart"/>
      <w:r w:rsidRPr="00B418BB">
        <w:rPr>
          <w:sz w:val="22"/>
          <w:szCs w:val="22"/>
          <w:lang w:val="en-GB"/>
        </w:rPr>
        <w:t>Disponible</w:t>
      </w:r>
      <w:proofErr w:type="spellEnd"/>
      <w:r w:rsidRPr="00B418BB">
        <w:rPr>
          <w:sz w:val="22"/>
          <w:szCs w:val="22"/>
          <w:lang w:val="en-GB"/>
        </w:rPr>
        <w:t xml:space="preserve"> </w:t>
      </w:r>
      <w:proofErr w:type="spellStart"/>
      <w:r w:rsidRPr="00B418BB">
        <w:rPr>
          <w:sz w:val="22"/>
          <w:szCs w:val="22"/>
          <w:lang w:val="en-GB"/>
        </w:rPr>
        <w:t>en</w:t>
      </w:r>
      <w:proofErr w:type="spellEnd"/>
      <w:r w:rsidRPr="00B418BB">
        <w:rPr>
          <w:sz w:val="22"/>
          <w:szCs w:val="22"/>
          <w:lang w:val="en-GB"/>
        </w:rPr>
        <w:t>: https://circle.ubc.ca/handle/2429/6412</w:t>
      </w:r>
    </w:p>
    <w:p w:rsidR="00366111" w:rsidRPr="00B418BB" w:rsidRDefault="00366111" w:rsidP="005A5105">
      <w:pPr>
        <w:autoSpaceDE w:val="0"/>
        <w:autoSpaceDN w:val="0"/>
        <w:adjustRightInd w:val="0"/>
        <w:ind w:left="284" w:hanging="284"/>
        <w:jc w:val="both"/>
        <w:rPr>
          <w:sz w:val="22"/>
          <w:szCs w:val="22"/>
        </w:rPr>
      </w:pPr>
      <w:r w:rsidRPr="00B418BB">
        <w:rPr>
          <w:sz w:val="22"/>
          <w:szCs w:val="22"/>
          <w:lang w:val="en-GB"/>
        </w:rPr>
        <w:t xml:space="preserve">ÁLVAREZ, V. M. y BERNAL, M. A. (2000). </w:t>
      </w:r>
      <w:r w:rsidRPr="00B418BB">
        <w:rPr>
          <w:sz w:val="22"/>
          <w:szCs w:val="22"/>
        </w:rPr>
        <w:t xml:space="preserve">Explicaciones cotidianas y científicas sobre flotar y hundirse. </w:t>
      </w:r>
      <w:r w:rsidRPr="00B418BB">
        <w:rPr>
          <w:i/>
          <w:sz w:val="22"/>
          <w:szCs w:val="22"/>
        </w:rPr>
        <w:t>Alambique Didáctica de las Ciencias Experimentales</w:t>
      </w:r>
      <w:r w:rsidRPr="00B418BB">
        <w:rPr>
          <w:sz w:val="22"/>
          <w:szCs w:val="22"/>
        </w:rPr>
        <w:t>, 25, 55-65.</w:t>
      </w:r>
    </w:p>
    <w:p w:rsidR="00366111" w:rsidRPr="00B418BB" w:rsidRDefault="00366111" w:rsidP="005A5105">
      <w:pPr>
        <w:autoSpaceDE w:val="0"/>
        <w:autoSpaceDN w:val="0"/>
        <w:adjustRightInd w:val="0"/>
        <w:ind w:left="284" w:hanging="284"/>
        <w:jc w:val="both"/>
        <w:rPr>
          <w:sz w:val="22"/>
          <w:szCs w:val="22"/>
          <w:lang w:val="en-GB"/>
        </w:rPr>
      </w:pPr>
      <w:r w:rsidRPr="00B418BB">
        <w:rPr>
          <w:sz w:val="22"/>
          <w:szCs w:val="22"/>
        </w:rPr>
        <w:t xml:space="preserve">BARY, M. E. (1838). </w:t>
      </w:r>
      <w:proofErr w:type="spellStart"/>
      <w:r w:rsidRPr="00B418BB">
        <w:rPr>
          <w:i/>
          <w:sz w:val="22"/>
          <w:szCs w:val="22"/>
        </w:rPr>
        <w:t>Nouveaux</w:t>
      </w:r>
      <w:proofErr w:type="spellEnd"/>
      <w:r w:rsidRPr="00B418BB">
        <w:rPr>
          <w:i/>
          <w:sz w:val="22"/>
          <w:szCs w:val="22"/>
        </w:rPr>
        <w:t xml:space="preserve"> </w:t>
      </w:r>
      <w:proofErr w:type="spellStart"/>
      <w:r w:rsidRPr="00B418BB">
        <w:rPr>
          <w:i/>
          <w:sz w:val="22"/>
          <w:szCs w:val="22"/>
        </w:rPr>
        <w:t>problèmes</w:t>
      </w:r>
      <w:proofErr w:type="spellEnd"/>
      <w:r w:rsidRPr="00B418BB">
        <w:rPr>
          <w:i/>
          <w:sz w:val="22"/>
          <w:szCs w:val="22"/>
        </w:rPr>
        <w:t xml:space="preserve"> de </w:t>
      </w:r>
      <w:proofErr w:type="spellStart"/>
      <w:r w:rsidRPr="00B418BB">
        <w:rPr>
          <w:i/>
          <w:sz w:val="22"/>
          <w:szCs w:val="22"/>
        </w:rPr>
        <w:t>Physique</w:t>
      </w:r>
      <w:proofErr w:type="spellEnd"/>
      <w:r w:rsidRPr="00B418BB">
        <w:rPr>
          <w:i/>
          <w:sz w:val="22"/>
          <w:szCs w:val="22"/>
        </w:rPr>
        <w:t xml:space="preserve"> </w:t>
      </w:r>
      <w:proofErr w:type="spellStart"/>
      <w:r w:rsidRPr="00B418BB">
        <w:rPr>
          <w:i/>
          <w:sz w:val="22"/>
          <w:szCs w:val="22"/>
        </w:rPr>
        <w:t>suivis</w:t>
      </w:r>
      <w:proofErr w:type="spellEnd"/>
      <w:r w:rsidRPr="00B418BB">
        <w:rPr>
          <w:i/>
          <w:sz w:val="22"/>
          <w:szCs w:val="22"/>
        </w:rPr>
        <w:t xml:space="preserve"> des </w:t>
      </w:r>
      <w:proofErr w:type="spellStart"/>
      <w:r w:rsidRPr="00B418BB">
        <w:rPr>
          <w:i/>
          <w:sz w:val="22"/>
          <w:szCs w:val="22"/>
        </w:rPr>
        <w:t>questions</w:t>
      </w:r>
      <w:proofErr w:type="spellEnd"/>
      <w:r w:rsidRPr="00B418BB">
        <w:rPr>
          <w:i/>
          <w:sz w:val="22"/>
          <w:szCs w:val="22"/>
        </w:rPr>
        <w:t xml:space="preserve"> </w:t>
      </w:r>
      <w:proofErr w:type="spellStart"/>
      <w:r w:rsidRPr="00B418BB">
        <w:rPr>
          <w:i/>
          <w:sz w:val="22"/>
          <w:szCs w:val="22"/>
        </w:rPr>
        <w:t>proposes</w:t>
      </w:r>
      <w:proofErr w:type="spellEnd"/>
      <w:r w:rsidRPr="00B418BB">
        <w:rPr>
          <w:i/>
          <w:sz w:val="22"/>
          <w:szCs w:val="22"/>
        </w:rPr>
        <w:t xml:space="preserve"> </w:t>
      </w:r>
      <w:proofErr w:type="spellStart"/>
      <w:r w:rsidRPr="00B418BB">
        <w:rPr>
          <w:i/>
          <w:sz w:val="22"/>
          <w:szCs w:val="22"/>
        </w:rPr>
        <w:t>au</w:t>
      </w:r>
      <w:proofErr w:type="spellEnd"/>
      <w:r w:rsidRPr="00B418BB">
        <w:rPr>
          <w:i/>
          <w:sz w:val="22"/>
          <w:szCs w:val="22"/>
        </w:rPr>
        <w:t xml:space="preserve"> </w:t>
      </w:r>
      <w:proofErr w:type="spellStart"/>
      <w:r w:rsidRPr="00B418BB">
        <w:rPr>
          <w:i/>
          <w:sz w:val="22"/>
          <w:szCs w:val="22"/>
        </w:rPr>
        <w:t>concours</w:t>
      </w:r>
      <w:proofErr w:type="spellEnd"/>
      <w:r w:rsidRPr="00B418BB">
        <w:rPr>
          <w:i/>
          <w:sz w:val="22"/>
          <w:szCs w:val="22"/>
        </w:rPr>
        <w:t xml:space="preserve"> general </w:t>
      </w:r>
      <w:proofErr w:type="spellStart"/>
      <w:r w:rsidRPr="00B418BB">
        <w:rPr>
          <w:i/>
          <w:sz w:val="22"/>
          <w:szCs w:val="22"/>
        </w:rPr>
        <w:t>depuis</w:t>
      </w:r>
      <w:proofErr w:type="spellEnd"/>
      <w:r w:rsidRPr="00B418BB">
        <w:rPr>
          <w:i/>
          <w:sz w:val="22"/>
          <w:szCs w:val="22"/>
        </w:rPr>
        <w:t xml:space="preserve"> 1805 </w:t>
      </w:r>
      <w:proofErr w:type="spellStart"/>
      <w:r w:rsidRPr="00B418BB">
        <w:rPr>
          <w:i/>
          <w:sz w:val="22"/>
          <w:szCs w:val="22"/>
        </w:rPr>
        <w:t>jusqu’a</w:t>
      </w:r>
      <w:proofErr w:type="spellEnd"/>
      <w:r w:rsidRPr="00B418BB">
        <w:rPr>
          <w:i/>
          <w:sz w:val="22"/>
          <w:szCs w:val="22"/>
        </w:rPr>
        <w:t xml:space="preserve"> ce </w:t>
      </w:r>
      <w:proofErr w:type="spellStart"/>
      <w:r w:rsidRPr="00B418BB">
        <w:rPr>
          <w:i/>
          <w:sz w:val="22"/>
          <w:szCs w:val="22"/>
        </w:rPr>
        <w:t>jour</w:t>
      </w:r>
      <w:proofErr w:type="spellEnd"/>
      <w:r w:rsidRPr="00B418BB">
        <w:rPr>
          <w:i/>
          <w:sz w:val="22"/>
          <w:szCs w:val="22"/>
        </w:rPr>
        <w:t xml:space="preserve">, </w:t>
      </w:r>
      <w:proofErr w:type="spellStart"/>
      <w:r w:rsidRPr="00B418BB">
        <w:rPr>
          <w:i/>
          <w:sz w:val="22"/>
          <w:szCs w:val="22"/>
        </w:rPr>
        <w:t>dans</w:t>
      </w:r>
      <w:proofErr w:type="spellEnd"/>
      <w:r w:rsidRPr="00B418BB">
        <w:rPr>
          <w:i/>
          <w:sz w:val="22"/>
          <w:szCs w:val="22"/>
        </w:rPr>
        <w:t xml:space="preserve"> les </w:t>
      </w:r>
      <w:proofErr w:type="spellStart"/>
      <w:r w:rsidRPr="00B418BB">
        <w:rPr>
          <w:i/>
          <w:sz w:val="22"/>
          <w:szCs w:val="22"/>
        </w:rPr>
        <w:t>classes</w:t>
      </w:r>
      <w:proofErr w:type="spellEnd"/>
      <w:r w:rsidRPr="00B418BB">
        <w:rPr>
          <w:i/>
          <w:sz w:val="22"/>
          <w:szCs w:val="22"/>
        </w:rPr>
        <w:t xml:space="preserve"> de </w:t>
      </w:r>
      <w:proofErr w:type="spellStart"/>
      <w:r w:rsidRPr="00B418BB">
        <w:rPr>
          <w:i/>
          <w:sz w:val="22"/>
          <w:szCs w:val="22"/>
        </w:rPr>
        <w:t>Physique</w:t>
      </w:r>
      <w:proofErr w:type="spellEnd"/>
      <w:r w:rsidRPr="00B418BB">
        <w:rPr>
          <w:i/>
          <w:sz w:val="22"/>
          <w:szCs w:val="22"/>
        </w:rPr>
        <w:t xml:space="preserve"> et de </w:t>
      </w:r>
      <w:proofErr w:type="spellStart"/>
      <w:r w:rsidRPr="00B418BB">
        <w:rPr>
          <w:i/>
          <w:sz w:val="22"/>
          <w:szCs w:val="22"/>
        </w:rPr>
        <w:t>Chimie</w:t>
      </w:r>
      <w:proofErr w:type="spellEnd"/>
      <w:r w:rsidRPr="00B418BB">
        <w:rPr>
          <w:sz w:val="22"/>
          <w:szCs w:val="22"/>
        </w:rPr>
        <w:t xml:space="preserve">. </w:t>
      </w:r>
      <w:proofErr w:type="spellStart"/>
      <w:r w:rsidRPr="00B418BB">
        <w:rPr>
          <w:sz w:val="22"/>
          <w:szCs w:val="22"/>
          <w:lang w:val="en-GB"/>
        </w:rPr>
        <w:t>París</w:t>
      </w:r>
      <w:proofErr w:type="spellEnd"/>
      <w:r w:rsidRPr="00B418BB">
        <w:rPr>
          <w:sz w:val="22"/>
          <w:szCs w:val="22"/>
          <w:lang w:val="en-GB"/>
        </w:rPr>
        <w:t>: Hachette.</w:t>
      </w:r>
    </w:p>
    <w:p w:rsidR="00366111" w:rsidRPr="00B418BB" w:rsidRDefault="00366111" w:rsidP="005A5105">
      <w:pPr>
        <w:autoSpaceDE w:val="0"/>
        <w:autoSpaceDN w:val="0"/>
        <w:adjustRightInd w:val="0"/>
        <w:ind w:left="284" w:hanging="284"/>
        <w:jc w:val="both"/>
        <w:rPr>
          <w:sz w:val="22"/>
          <w:szCs w:val="22"/>
          <w:lang w:val="en-GB"/>
        </w:rPr>
      </w:pPr>
      <w:r w:rsidRPr="00B418BB">
        <w:rPr>
          <w:sz w:val="22"/>
          <w:szCs w:val="22"/>
          <w:lang w:val="en-GB"/>
        </w:rPr>
        <w:t xml:space="preserve">BERG, C. A. (1993). Another look at the Mysterious Closed System. </w:t>
      </w:r>
      <w:r w:rsidRPr="00B418BB">
        <w:rPr>
          <w:i/>
          <w:sz w:val="22"/>
          <w:szCs w:val="22"/>
          <w:lang w:val="en-GB"/>
        </w:rPr>
        <w:t>The Science Teacher</w:t>
      </w:r>
      <w:r w:rsidRPr="00B418BB">
        <w:rPr>
          <w:sz w:val="22"/>
          <w:szCs w:val="22"/>
          <w:lang w:val="en-GB"/>
        </w:rPr>
        <w:t>, 90(9), 44-48.</w:t>
      </w:r>
    </w:p>
    <w:p w:rsidR="00366111" w:rsidRDefault="00366111" w:rsidP="00C012EE">
      <w:pPr>
        <w:suppressAutoHyphens/>
        <w:ind w:left="284" w:hanging="284"/>
        <w:jc w:val="both"/>
        <w:rPr>
          <w:iCs/>
          <w:color w:val="000000"/>
          <w:sz w:val="22"/>
          <w:szCs w:val="22"/>
        </w:rPr>
      </w:pPr>
      <w:r w:rsidRPr="00B418BB">
        <w:rPr>
          <w:color w:val="000000"/>
          <w:sz w:val="22"/>
          <w:szCs w:val="22"/>
          <w:lang w:val="fr-FR"/>
        </w:rPr>
        <w:t xml:space="preserve">BORELLI,  J. A. (1680). </w:t>
      </w:r>
      <w:r w:rsidRPr="00B418BB">
        <w:rPr>
          <w:i/>
          <w:iCs/>
          <w:color w:val="000000"/>
          <w:sz w:val="22"/>
          <w:szCs w:val="22"/>
          <w:lang w:val="fr-FR"/>
        </w:rPr>
        <w:t xml:space="preserve">De Motu </w:t>
      </w:r>
      <w:proofErr w:type="spellStart"/>
      <w:r w:rsidRPr="00B418BB">
        <w:rPr>
          <w:i/>
          <w:iCs/>
          <w:color w:val="000000"/>
          <w:sz w:val="22"/>
          <w:szCs w:val="22"/>
          <w:lang w:val="fr-FR"/>
        </w:rPr>
        <w:t>Animalium</w:t>
      </w:r>
      <w:proofErr w:type="spellEnd"/>
      <w:r w:rsidRPr="00B418BB">
        <w:rPr>
          <w:i/>
          <w:iCs/>
          <w:color w:val="000000"/>
          <w:sz w:val="22"/>
          <w:szCs w:val="22"/>
          <w:lang w:val="fr-FR"/>
        </w:rPr>
        <w:t xml:space="preserve">. </w:t>
      </w:r>
      <w:r w:rsidRPr="00B418BB">
        <w:rPr>
          <w:iCs/>
          <w:color w:val="000000"/>
          <w:sz w:val="22"/>
          <w:szCs w:val="22"/>
          <w:lang w:val="en-GB"/>
        </w:rPr>
        <w:t xml:space="preserve">(vol. 1). </w:t>
      </w:r>
      <w:r w:rsidRPr="00B418BB">
        <w:rPr>
          <w:iCs/>
          <w:color w:val="000000"/>
          <w:sz w:val="22"/>
          <w:szCs w:val="22"/>
        </w:rPr>
        <w:t xml:space="preserve">Roma: </w:t>
      </w:r>
      <w:proofErr w:type="spellStart"/>
      <w:r w:rsidRPr="00B418BB">
        <w:rPr>
          <w:iCs/>
          <w:color w:val="000000"/>
          <w:sz w:val="22"/>
          <w:szCs w:val="22"/>
        </w:rPr>
        <w:t>Bernabó</w:t>
      </w:r>
      <w:proofErr w:type="spellEnd"/>
      <w:r w:rsidRPr="00B418BB">
        <w:rPr>
          <w:iCs/>
          <w:color w:val="000000"/>
          <w:sz w:val="22"/>
          <w:szCs w:val="22"/>
        </w:rPr>
        <w:t>.</w:t>
      </w:r>
    </w:p>
    <w:p w:rsidR="00366111" w:rsidRDefault="00366111" w:rsidP="00C012EE">
      <w:pPr>
        <w:suppressAutoHyphens/>
        <w:ind w:left="284" w:hanging="284"/>
        <w:jc w:val="both"/>
        <w:rPr>
          <w:iCs/>
          <w:color w:val="000000"/>
          <w:sz w:val="22"/>
          <w:szCs w:val="22"/>
        </w:rPr>
      </w:pPr>
      <w:r>
        <w:rPr>
          <w:iCs/>
          <w:color w:val="000000"/>
          <w:sz w:val="22"/>
          <w:szCs w:val="22"/>
        </w:rPr>
        <w:t xml:space="preserve">BOTERO, H. J. (2010). Una revisión del concepto de densidad: la implicación de los conceptos estructurantes en el proceso de enseñanza-aprendizaje. </w:t>
      </w:r>
      <w:r w:rsidRPr="009B7E56">
        <w:rPr>
          <w:i/>
          <w:iCs/>
          <w:color w:val="000000"/>
          <w:sz w:val="22"/>
          <w:szCs w:val="22"/>
        </w:rPr>
        <w:t>Revista de Educación y pensamiento</w:t>
      </w:r>
      <w:r>
        <w:rPr>
          <w:iCs/>
          <w:color w:val="000000"/>
          <w:sz w:val="22"/>
          <w:szCs w:val="22"/>
        </w:rPr>
        <w:t>. 17, 23-36.</w:t>
      </w:r>
    </w:p>
    <w:p w:rsidR="00366111" w:rsidRPr="00072C7C" w:rsidRDefault="00366111" w:rsidP="00C012EE">
      <w:pPr>
        <w:suppressAutoHyphens/>
        <w:ind w:left="284" w:hanging="284"/>
        <w:jc w:val="both"/>
        <w:rPr>
          <w:iCs/>
          <w:color w:val="000000"/>
          <w:sz w:val="22"/>
          <w:szCs w:val="22"/>
        </w:rPr>
      </w:pPr>
      <w:r>
        <w:rPr>
          <w:iCs/>
          <w:color w:val="000000"/>
          <w:sz w:val="22"/>
          <w:szCs w:val="22"/>
        </w:rPr>
        <w:t xml:space="preserve">BÜRGER, W. (1995). </w:t>
      </w:r>
      <w:proofErr w:type="spellStart"/>
      <w:r>
        <w:rPr>
          <w:iCs/>
          <w:color w:val="000000"/>
          <w:sz w:val="22"/>
          <w:szCs w:val="22"/>
        </w:rPr>
        <w:t>Cartesianische</w:t>
      </w:r>
      <w:proofErr w:type="spellEnd"/>
      <w:r>
        <w:rPr>
          <w:iCs/>
          <w:color w:val="000000"/>
          <w:sz w:val="22"/>
          <w:szCs w:val="22"/>
        </w:rPr>
        <w:t xml:space="preserve"> </w:t>
      </w:r>
      <w:proofErr w:type="spellStart"/>
      <w:r>
        <w:rPr>
          <w:iCs/>
          <w:color w:val="000000"/>
          <w:sz w:val="22"/>
          <w:szCs w:val="22"/>
        </w:rPr>
        <w:t>Taucher</w:t>
      </w:r>
      <w:proofErr w:type="spellEnd"/>
      <w:r>
        <w:rPr>
          <w:iCs/>
          <w:color w:val="000000"/>
          <w:sz w:val="22"/>
          <w:szCs w:val="22"/>
        </w:rPr>
        <w:t xml:space="preserve">. </w:t>
      </w:r>
      <w:r w:rsidRPr="00072C7C">
        <w:rPr>
          <w:iCs/>
          <w:color w:val="000000"/>
          <w:sz w:val="22"/>
          <w:szCs w:val="22"/>
        </w:rPr>
        <w:t xml:space="preserve">En W. </w:t>
      </w:r>
      <w:proofErr w:type="spellStart"/>
      <w:r w:rsidRPr="00072C7C">
        <w:rPr>
          <w:iCs/>
          <w:color w:val="000000"/>
          <w:sz w:val="22"/>
          <w:szCs w:val="22"/>
        </w:rPr>
        <w:t>Bürger</w:t>
      </w:r>
      <w:proofErr w:type="spellEnd"/>
      <w:r w:rsidRPr="00072C7C">
        <w:rPr>
          <w:iCs/>
          <w:color w:val="000000"/>
          <w:sz w:val="22"/>
          <w:szCs w:val="22"/>
        </w:rPr>
        <w:t xml:space="preserve">, </w:t>
      </w:r>
      <w:r w:rsidRPr="00072C7C">
        <w:rPr>
          <w:i/>
          <w:iCs/>
          <w:color w:val="000000"/>
          <w:sz w:val="22"/>
          <w:szCs w:val="22"/>
        </w:rPr>
        <w:t xml:space="preserve">Der </w:t>
      </w:r>
      <w:proofErr w:type="spellStart"/>
      <w:r w:rsidRPr="00072C7C">
        <w:rPr>
          <w:i/>
          <w:iCs/>
          <w:color w:val="000000"/>
          <w:sz w:val="22"/>
          <w:szCs w:val="22"/>
        </w:rPr>
        <w:t>Paradoxe</w:t>
      </w:r>
      <w:proofErr w:type="spellEnd"/>
      <w:r w:rsidRPr="00072C7C">
        <w:rPr>
          <w:i/>
          <w:iCs/>
          <w:color w:val="000000"/>
          <w:sz w:val="22"/>
          <w:szCs w:val="22"/>
        </w:rPr>
        <w:t xml:space="preserve"> </w:t>
      </w:r>
      <w:proofErr w:type="spellStart"/>
      <w:r w:rsidRPr="00072C7C">
        <w:rPr>
          <w:i/>
          <w:iCs/>
          <w:color w:val="000000"/>
          <w:sz w:val="22"/>
          <w:szCs w:val="22"/>
        </w:rPr>
        <w:t>Eierkocher</w:t>
      </w:r>
      <w:proofErr w:type="spellEnd"/>
      <w:r w:rsidRPr="00072C7C">
        <w:rPr>
          <w:i/>
          <w:iCs/>
          <w:color w:val="000000"/>
          <w:sz w:val="22"/>
          <w:szCs w:val="22"/>
        </w:rPr>
        <w:t xml:space="preserve">, </w:t>
      </w:r>
      <w:proofErr w:type="spellStart"/>
      <w:r w:rsidRPr="00072C7C">
        <w:rPr>
          <w:i/>
          <w:iCs/>
          <w:color w:val="000000"/>
          <w:sz w:val="22"/>
          <w:szCs w:val="22"/>
        </w:rPr>
        <w:t>Physikalische</w:t>
      </w:r>
      <w:proofErr w:type="spellEnd"/>
      <w:r w:rsidRPr="00072C7C">
        <w:rPr>
          <w:i/>
          <w:iCs/>
          <w:color w:val="000000"/>
          <w:sz w:val="22"/>
          <w:szCs w:val="22"/>
        </w:rPr>
        <w:t xml:space="preserve"> </w:t>
      </w:r>
      <w:proofErr w:type="spellStart"/>
      <w:r w:rsidRPr="00072C7C">
        <w:rPr>
          <w:i/>
          <w:iCs/>
          <w:color w:val="000000"/>
          <w:sz w:val="22"/>
          <w:szCs w:val="22"/>
        </w:rPr>
        <w:t>Spielereien</w:t>
      </w:r>
      <w:proofErr w:type="spellEnd"/>
      <w:r w:rsidRPr="00072C7C">
        <w:rPr>
          <w:i/>
          <w:iCs/>
          <w:color w:val="000000"/>
          <w:sz w:val="22"/>
          <w:szCs w:val="22"/>
        </w:rPr>
        <w:t xml:space="preserve"> </w:t>
      </w:r>
      <w:proofErr w:type="spellStart"/>
      <w:r w:rsidRPr="00072C7C">
        <w:rPr>
          <w:i/>
          <w:iCs/>
          <w:color w:val="000000"/>
          <w:sz w:val="22"/>
          <w:szCs w:val="22"/>
        </w:rPr>
        <w:t>aus</w:t>
      </w:r>
      <w:proofErr w:type="spellEnd"/>
      <w:r w:rsidRPr="00072C7C">
        <w:rPr>
          <w:i/>
          <w:iCs/>
          <w:color w:val="000000"/>
          <w:sz w:val="22"/>
          <w:szCs w:val="22"/>
        </w:rPr>
        <w:t xml:space="preserve"> </w:t>
      </w:r>
      <w:proofErr w:type="spellStart"/>
      <w:r w:rsidRPr="00072C7C">
        <w:rPr>
          <w:i/>
          <w:iCs/>
          <w:color w:val="000000"/>
          <w:sz w:val="22"/>
          <w:szCs w:val="22"/>
        </w:rPr>
        <w:t>Professor</w:t>
      </w:r>
      <w:proofErr w:type="spellEnd"/>
      <w:r w:rsidRPr="00072C7C">
        <w:rPr>
          <w:i/>
          <w:iCs/>
          <w:color w:val="000000"/>
          <w:sz w:val="22"/>
          <w:szCs w:val="22"/>
        </w:rPr>
        <w:t xml:space="preserve"> </w:t>
      </w:r>
      <w:proofErr w:type="spellStart"/>
      <w:r w:rsidRPr="00072C7C">
        <w:rPr>
          <w:i/>
          <w:iCs/>
          <w:color w:val="000000"/>
          <w:sz w:val="22"/>
          <w:szCs w:val="22"/>
        </w:rPr>
        <w:t>Bürgers</w:t>
      </w:r>
      <w:proofErr w:type="spellEnd"/>
      <w:r w:rsidRPr="00072C7C">
        <w:rPr>
          <w:i/>
          <w:iCs/>
          <w:color w:val="000000"/>
          <w:sz w:val="22"/>
          <w:szCs w:val="22"/>
        </w:rPr>
        <w:t xml:space="preserve"> </w:t>
      </w:r>
      <w:proofErr w:type="spellStart"/>
      <w:r w:rsidRPr="00072C7C">
        <w:rPr>
          <w:i/>
          <w:iCs/>
          <w:color w:val="000000"/>
          <w:sz w:val="22"/>
          <w:szCs w:val="22"/>
        </w:rPr>
        <w:t>Kabinett</w:t>
      </w:r>
      <w:proofErr w:type="spellEnd"/>
      <w:r w:rsidRPr="00072C7C">
        <w:rPr>
          <w:i/>
          <w:iCs/>
          <w:color w:val="000000"/>
          <w:sz w:val="22"/>
          <w:szCs w:val="22"/>
        </w:rPr>
        <w:t xml:space="preserve"> </w:t>
      </w:r>
      <w:r w:rsidRPr="00072C7C">
        <w:rPr>
          <w:iCs/>
          <w:color w:val="000000"/>
          <w:sz w:val="22"/>
          <w:szCs w:val="22"/>
        </w:rPr>
        <w:t xml:space="preserve">(pp. 132-145). Berlín: </w:t>
      </w:r>
      <w:proofErr w:type="spellStart"/>
      <w:r w:rsidRPr="00072C7C">
        <w:rPr>
          <w:iCs/>
          <w:color w:val="000000"/>
          <w:sz w:val="22"/>
          <w:szCs w:val="22"/>
        </w:rPr>
        <w:t>Birkhäuser</w:t>
      </w:r>
      <w:proofErr w:type="spellEnd"/>
      <w:r w:rsidRPr="00072C7C">
        <w:rPr>
          <w:iCs/>
          <w:color w:val="000000"/>
          <w:sz w:val="22"/>
          <w:szCs w:val="22"/>
        </w:rPr>
        <w:t xml:space="preserve"> </w:t>
      </w:r>
      <w:proofErr w:type="spellStart"/>
      <w:r w:rsidRPr="00072C7C">
        <w:rPr>
          <w:iCs/>
          <w:color w:val="000000"/>
          <w:sz w:val="22"/>
          <w:szCs w:val="22"/>
        </w:rPr>
        <w:t>Verlag</w:t>
      </w:r>
      <w:proofErr w:type="spellEnd"/>
      <w:r w:rsidRPr="00072C7C">
        <w:rPr>
          <w:iCs/>
          <w:color w:val="000000"/>
          <w:sz w:val="22"/>
          <w:szCs w:val="22"/>
        </w:rPr>
        <w:t>.</w:t>
      </w:r>
    </w:p>
    <w:p w:rsidR="00366111" w:rsidRPr="006764E7" w:rsidRDefault="00366111" w:rsidP="005A5105">
      <w:pPr>
        <w:suppressAutoHyphens/>
        <w:ind w:left="284" w:hanging="284"/>
        <w:jc w:val="both"/>
        <w:rPr>
          <w:sz w:val="22"/>
          <w:szCs w:val="22"/>
          <w:lang w:val="fr-FR"/>
        </w:rPr>
      </w:pPr>
      <w:r>
        <w:rPr>
          <w:sz w:val="22"/>
          <w:szCs w:val="22"/>
          <w:lang w:val="fr-FR"/>
        </w:rPr>
        <w:t xml:space="preserve">CONSEIL DE L’INSTRUCTION PUBLIQUE (1834). </w:t>
      </w:r>
      <w:r w:rsidRPr="006D295E">
        <w:rPr>
          <w:i/>
          <w:sz w:val="22"/>
          <w:szCs w:val="22"/>
          <w:lang w:val="fr-FR"/>
        </w:rPr>
        <w:t xml:space="preserve">Instruction sur les Objets Nécessaires </w:t>
      </w:r>
      <w:proofErr w:type="spellStart"/>
      <w:r w:rsidRPr="006D295E">
        <w:rPr>
          <w:i/>
          <w:sz w:val="22"/>
          <w:szCs w:val="22"/>
          <w:lang w:val="fr-FR"/>
        </w:rPr>
        <w:t>pou</w:t>
      </w:r>
      <w:proofErr w:type="spellEnd"/>
      <w:r w:rsidRPr="006D295E">
        <w:rPr>
          <w:i/>
          <w:sz w:val="22"/>
          <w:szCs w:val="22"/>
          <w:lang w:val="fr-FR"/>
        </w:rPr>
        <w:t xml:space="preserve"> L’Exposition des notions </w:t>
      </w:r>
      <w:r>
        <w:rPr>
          <w:i/>
          <w:sz w:val="22"/>
          <w:szCs w:val="22"/>
          <w:lang w:val="fr-FR"/>
        </w:rPr>
        <w:t>É</w:t>
      </w:r>
      <w:r w:rsidRPr="006D295E">
        <w:rPr>
          <w:i/>
          <w:sz w:val="22"/>
          <w:szCs w:val="22"/>
          <w:lang w:val="fr-FR"/>
        </w:rPr>
        <w:t>lémentaires des S</w:t>
      </w:r>
      <w:r>
        <w:rPr>
          <w:i/>
          <w:sz w:val="22"/>
          <w:szCs w:val="22"/>
          <w:lang w:val="fr-FR"/>
        </w:rPr>
        <w:t>ciences</w:t>
      </w:r>
      <w:r w:rsidRPr="006D295E">
        <w:rPr>
          <w:i/>
          <w:sz w:val="22"/>
          <w:szCs w:val="22"/>
          <w:lang w:val="fr-FR"/>
        </w:rPr>
        <w:t xml:space="preserve"> </w:t>
      </w:r>
      <w:proofErr w:type="spellStart"/>
      <w:r w:rsidRPr="006D295E">
        <w:rPr>
          <w:i/>
          <w:sz w:val="22"/>
          <w:szCs w:val="22"/>
          <w:lang w:val="fr-FR"/>
        </w:rPr>
        <w:t>Naturalles</w:t>
      </w:r>
      <w:proofErr w:type="spellEnd"/>
      <w:r w:rsidRPr="006D295E">
        <w:rPr>
          <w:i/>
          <w:sz w:val="22"/>
          <w:szCs w:val="22"/>
          <w:lang w:val="fr-FR"/>
        </w:rPr>
        <w:t xml:space="preserve"> dans les Écoles </w:t>
      </w:r>
      <w:proofErr w:type="spellStart"/>
      <w:r w:rsidRPr="006764E7">
        <w:rPr>
          <w:i/>
          <w:sz w:val="22"/>
          <w:szCs w:val="22"/>
          <w:lang w:val="fr-FR"/>
        </w:rPr>
        <w:t>Primaries</w:t>
      </w:r>
      <w:proofErr w:type="spellEnd"/>
      <w:r w:rsidRPr="006764E7">
        <w:rPr>
          <w:sz w:val="22"/>
          <w:szCs w:val="22"/>
          <w:lang w:val="fr-FR"/>
        </w:rPr>
        <w:t xml:space="preserve">. Lausanne : </w:t>
      </w:r>
      <w:proofErr w:type="spellStart"/>
      <w:r w:rsidRPr="006764E7">
        <w:rPr>
          <w:sz w:val="22"/>
          <w:szCs w:val="22"/>
          <w:lang w:val="fr-FR"/>
        </w:rPr>
        <w:t>Ducloux</w:t>
      </w:r>
      <w:proofErr w:type="spellEnd"/>
      <w:r w:rsidRPr="006764E7">
        <w:rPr>
          <w:sz w:val="22"/>
          <w:szCs w:val="22"/>
          <w:lang w:val="fr-FR"/>
        </w:rPr>
        <w:t>.</w:t>
      </w:r>
    </w:p>
    <w:p w:rsidR="00366111" w:rsidRPr="006764E7" w:rsidRDefault="00366111" w:rsidP="006764E7">
      <w:pPr>
        <w:suppressAutoHyphens/>
        <w:ind w:left="284" w:hanging="284"/>
        <w:jc w:val="both"/>
        <w:rPr>
          <w:sz w:val="22"/>
          <w:szCs w:val="22"/>
          <w:lang w:val="fr-FR"/>
        </w:rPr>
      </w:pPr>
      <w:r w:rsidRPr="006764E7">
        <w:rPr>
          <w:sz w:val="22"/>
          <w:szCs w:val="22"/>
          <w:lang w:val="fr-FR"/>
        </w:rPr>
        <w:t xml:space="preserve">DANESE, B. (2013). Le </w:t>
      </w:r>
      <w:proofErr w:type="spellStart"/>
      <w:r w:rsidRPr="006764E7">
        <w:rPr>
          <w:sz w:val="22"/>
          <w:szCs w:val="22"/>
          <w:lang w:val="fr-FR"/>
        </w:rPr>
        <w:t>Caraffine</w:t>
      </w:r>
      <w:proofErr w:type="spellEnd"/>
      <w:r w:rsidRPr="006764E7">
        <w:rPr>
          <w:sz w:val="22"/>
          <w:szCs w:val="22"/>
          <w:lang w:val="fr-FR"/>
        </w:rPr>
        <w:t xml:space="preserve"> di </w:t>
      </w:r>
      <w:proofErr w:type="spellStart"/>
      <w:r w:rsidRPr="006764E7">
        <w:rPr>
          <w:sz w:val="22"/>
          <w:szCs w:val="22"/>
          <w:lang w:val="fr-FR"/>
        </w:rPr>
        <w:t>Magiotti</w:t>
      </w:r>
      <w:proofErr w:type="spellEnd"/>
      <w:r w:rsidRPr="006764E7">
        <w:rPr>
          <w:sz w:val="22"/>
          <w:szCs w:val="22"/>
          <w:lang w:val="fr-FR"/>
        </w:rPr>
        <w:t>. Disponible en</w:t>
      </w:r>
      <w:r w:rsidRPr="006764E7">
        <w:rPr>
          <w:lang w:val="fr-FR"/>
        </w:rPr>
        <w:t xml:space="preserve"> </w:t>
      </w:r>
      <w:hyperlink r:id="rId12" w:history="1">
        <w:r w:rsidRPr="006764E7">
          <w:rPr>
            <w:kern w:val="1"/>
            <w:sz w:val="22"/>
            <w:szCs w:val="22"/>
            <w:u w:val="single"/>
            <w:lang w:val="fr-FR" w:eastAsia="ar-SA"/>
          </w:rPr>
          <w:t>http://www.reinventore.it/sala-professori/2013/12/le-caraffine-di-magiotti/</w:t>
        </w:r>
      </w:hyperlink>
    </w:p>
    <w:p w:rsidR="00366111" w:rsidRPr="00072C7C" w:rsidRDefault="00366111" w:rsidP="00C012EE">
      <w:pPr>
        <w:ind w:left="284" w:hanging="284"/>
        <w:jc w:val="both"/>
        <w:rPr>
          <w:sz w:val="22"/>
          <w:szCs w:val="22"/>
          <w:lang w:val="en-US"/>
        </w:rPr>
      </w:pPr>
      <w:r w:rsidRPr="006764E7">
        <w:rPr>
          <w:sz w:val="22"/>
          <w:szCs w:val="22"/>
          <w:lang w:val="fr-FR"/>
        </w:rPr>
        <w:t xml:space="preserve">DE LUCA, R. y GANCI, S. (2011). A lot of good </w:t>
      </w:r>
      <w:proofErr w:type="spellStart"/>
      <w:r w:rsidRPr="006764E7">
        <w:rPr>
          <w:sz w:val="22"/>
          <w:szCs w:val="22"/>
          <w:lang w:val="fr-FR"/>
        </w:rPr>
        <w:t>physics</w:t>
      </w:r>
      <w:proofErr w:type="spellEnd"/>
      <w:r w:rsidRPr="006764E7">
        <w:rPr>
          <w:sz w:val="22"/>
          <w:szCs w:val="22"/>
          <w:lang w:val="fr-FR"/>
        </w:rPr>
        <w:t xml:space="preserve"> in the </w:t>
      </w:r>
      <w:proofErr w:type="spellStart"/>
      <w:r w:rsidRPr="006764E7">
        <w:rPr>
          <w:sz w:val="22"/>
          <w:szCs w:val="22"/>
          <w:lang w:val="fr-FR"/>
        </w:rPr>
        <w:t>Cartesiandiver</w:t>
      </w:r>
      <w:proofErr w:type="spellEnd"/>
      <w:r w:rsidRPr="006764E7">
        <w:rPr>
          <w:sz w:val="22"/>
          <w:szCs w:val="22"/>
          <w:lang w:val="fr-FR"/>
        </w:rPr>
        <w:t xml:space="preserve">. </w:t>
      </w:r>
      <w:proofErr w:type="spellStart"/>
      <w:r w:rsidRPr="006764E7">
        <w:rPr>
          <w:i/>
          <w:sz w:val="22"/>
          <w:szCs w:val="22"/>
          <w:lang w:val="fr-FR"/>
        </w:rPr>
        <w:t>Physics</w:t>
      </w:r>
      <w:proofErr w:type="spellEnd"/>
      <w:r w:rsidRPr="006764E7">
        <w:rPr>
          <w:i/>
          <w:sz w:val="22"/>
          <w:szCs w:val="22"/>
          <w:lang w:val="fr-FR"/>
        </w:rPr>
        <w:t xml:space="preserve"> Educations</w:t>
      </w:r>
      <w:r w:rsidRPr="006764E7">
        <w:rPr>
          <w:sz w:val="22"/>
          <w:szCs w:val="22"/>
          <w:lang w:val="fr-FR"/>
        </w:rPr>
        <w:t xml:space="preserve">, 46(5), </w:t>
      </w:r>
      <w:r w:rsidRPr="006764E7">
        <w:rPr>
          <w:sz w:val="22"/>
          <w:szCs w:val="22"/>
          <w:lang w:val="en-GB"/>
        </w:rPr>
        <w:t xml:space="preserve">528-532. </w:t>
      </w:r>
      <w:proofErr w:type="spellStart"/>
      <w:r w:rsidRPr="00072C7C">
        <w:rPr>
          <w:sz w:val="22"/>
          <w:szCs w:val="22"/>
          <w:lang w:val="en-US"/>
        </w:rPr>
        <w:t>Disponible</w:t>
      </w:r>
      <w:proofErr w:type="spellEnd"/>
      <w:r w:rsidRPr="00072C7C">
        <w:rPr>
          <w:sz w:val="22"/>
          <w:szCs w:val="22"/>
          <w:lang w:val="en-US"/>
        </w:rPr>
        <w:t xml:space="preserve"> </w:t>
      </w:r>
      <w:proofErr w:type="spellStart"/>
      <w:r w:rsidRPr="00072C7C">
        <w:rPr>
          <w:sz w:val="22"/>
          <w:szCs w:val="22"/>
          <w:lang w:val="en-US"/>
        </w:rPr>
        <w:t>en</w:t>
      </w:r>
      <w:proofErr w:type="spellEnd"/>
      <w:r w:rsidRPr="00072C7C">
        <w:rPr>
          <w:sz w:val="22"/>
          <w:szCs w:val="22"/>
          <w:lang w:val="en-US"/>
        </w:rPr>
        <w:t xml:space="preserve">: </w:t>
      </w:r>
      <w:hyperlink r:id="rId13" w:history="1">
        <w:r w:rsidRPr="00072C7C">
          <w:rPr>
            <w:rStyle w:val="Hipervnculo"/>
            <w:color w:val="auto"/>
            <w:sz w:val="22"/>
            <w:szCs w:val="22"/>
            <w:lang w:val="en-US"/>
          </w:rPr>
          <w:t>http://iopscience.iop.org/0031-9120/46/5/001</w:t>
        </w:r>
      </w:hyperlink>
    </w:p>
    <w:p w:rsidR="00366111" w:rsidRDefault="00366111" w:rsidP="00C012EE">
      <w:pPr>
        <w:ind w:left="284" w:hanging="284"/>
        <w:jc w:val="both"/>
        <w:rPr>
          <w:rFonts w:eastAsia="TimesNewRomanPSMT"/>
          <w:sz w:val="22"/>
          <w:szCs w:val="22"/>
        </w:rPr>
      </w:pPr>
      <w:proofErr w:type="gramStart"/>
      <w:r w:rsidRPr="00072C7C">
        <w:rPr>
          <w:sz w:val="22"/>
          <w:szCs w:val="22"/>
          <w:lang w:val="en-US"/>
        </w:rPr>
        <w:t>ÉLIE, F. (2012).</w:t>
      </w:r>
      <w:proofErr w:type="gramEnd"/>
      <w:r w:rsidRPr="00072C7C">
        <w:rPr>
          <w:sz w:val="22"/>
          <w:szCs w:val="22"/>
          <w:lang w:val="en-US"/>
        </w:rPr>
        <w:t xml:space="preserve"> </w:t>
      </w:r>
      <w:r>
        <w:rPr>
          <w:i/>
          <w:sz w:val="22"/>
          <w:szCs w:val="22"/>
        </w:rPr>
        <w:t xml:space="preserve">Le </w:t>
      </w:r>
      <w:proofErr w:type="spellStart"/>
      <w:r>
        <w:rPr>
          <w:i/>
          <w:sz w:val="22"/>
          <w:szCs w:val="22"/>
        </w:rPr>
        <w:t>lud</w:t>
      </w:r>
      <w:r w:rsidRPr="00F5347C">
        <w:rPr>
          <w:i/>
          <w:sz w:val="22"/>
          <w:szCs w:val="22"/>
        </w:rPr>
        <w:t>ion</w:t>
      </w:r>
      <w:proofErr w:type="spellEnd"/>
      <w:r w:rsidRPr="00F5347C">
        <w:rPr>
          <w:i/>
          <w:sz w:val="22"/>
          <w:szCs w:val="22"/>
        </w:rPr>
        <w:t xml:space="preserve">: </w:t>
      </w:r>
      <w:proofErr w:type="spellStart"/>
      <w:r w:rsidRPr="00F5347C">
        <w:rPr>
          <w:i/>
          <w:sz w:val="22"/>
          <w:szCs w:val="22"/>
        </w:rPr>
        <w:t>pas</w:t>
      </w:r>
      <w:proofErr w:type="spellEnd"/>
      <w:r w:rsidRPr="00F5347C">
        <w:rPr>
          <w:i/>
          <w:sz w:val="22"/>
          <w:szCs w:val="22"/>
        </w:rPr>
        <w:t xml:space="preserve"> si </w:t>
      </w:r>
      <w:proofErr w:type="spellStart"/>
      <w:r w:rsidRPr="00F5347C">
        <w:rPr>
          <w:i/>
          <w:sz w:val="22"/>
          <w:szCs w:val="22"/>
        </w:rPr>
        <w:t>ludique</w:t>
      </w:r>
      <w:proofErr w:type="spellEnd"/>
      <w:r w:rsidRPr="00F5347C">
        <w:rPr>
          <w:i/>
          <w:sz w:val="22"/>
          <w:szCs w:val="22"/>
        </w:rPr>
        <w:t xml:space="preserve"> que </w:t>
      </w:r>
      <w:proofErr w:type="spellStart"/>
      <w:r w:rsidRPr="00F5347C">
        <w:rPr>
          <w:i/>
          <w:sz w:val="22"/>
          <w:szCs w:val="22"/>
        </w:rPr>
        <w:t>ça</w:t>
      </w:r>
      <w:proofErr w:type="spellEnd"/>
      <w:r w:rsidRPr="00F5347C">
        <w:rPr>
          <w:i/>
          <w:sz w:val="22"/>
          <w:szCs w:val="22"/>
        </w:rPr>
        <w:t>!...</w:t>
      </w:r>
      <w:r w:rsidRPr="00F5347C">
        <w:rPr>
          <w:sz w:val="22"/>
          <w:szCs w:val="22"/>
        </w:rPr>
        <w:t xml:space="preserve"> . En: </w:t>
      </w:r>
      <w:hyperlink r:id="rId14" w:history="1">
        <w:r w:rsidRPr="00F5347C">
          <w:rPr>
            <w:rStyle w:val="Hipervnculo"/>
            <w:rFonts w:eastAsia="TimesNewRomanPSMT"/>
            <w:color w:val="auto"/>
            <w:sz w:val="22"/>
            <w:szCs w:val="22"/>
          </w:rPr>
          <w:t>http://fred.elie.free.fr</w:t>
        </w:r>
      </w:hyperlink>
    </w:p>
    <w:p w:rsidR="00366111" w:rsidRPr="006764E7" w:rsidRDefault="00366111" w:rsidP="00C012EE">
      <w:pPr>
        <w:ind w:left="284" w:hanging="284"/>
        <w:jc w:val="both"/>
        <w:rPr>
          <w:sz w:val="22"/>
          <w:szCs w:val="22"/>
          <w:lang w:val="fr-FR"/>
        </w:rPr>
      </w:pPr>
      <w:r w:rsidRPr="006764E7">
        <w:rPr>
          <w:sz w:val="22"/>
          <w:szCs w:val="22"/>
          <w:lang w:val="fr-FR"/>
        </w:rPr>
        <w:t xml:space="preserve">FRAZIER, R. (1995). </w:t>
      </w:r>
      <w:r w:rsidRPr="006764E7">
        <w:rPr>
          <w:i/>
          <w:sz w:val="22"/>
          <w:szCs w:val="22"/>
          <w:lang w:val="fr-FR"/>
        </w:rPr>
        <w:t xml:space="preserve">A </w:t>
      </w:r>
      <w:proofErr w:type="spellStart"/>
      <w:r w:rsidRPr="006764E7">
        <w:rPr>
          <w:i/>
          <w:sz w:val="22"/>
          <w:szCs w:val="22"/>
          <w:lang w:val="fr-FR"/>
        </w:rPr>
        <w:t>Philosophical</w:t>
      </w:r>
      <w:proofErr w:type="spellEnd"/>
      <w:r w:rsidRPr="006764E7">
        <w:rPr>
          <w:i/>
          <w:sz w:val="22"/>
          <w:szCs w:val="22"/>
          <w:lang w:val="fr-FR"/>
        </w:rPr>
        <w:t xml:space="preserve"> Toy</w:t>
      </w:r>
      <w:r w:rsidRPr="006764E7">
        <w:rPr>
          <w:sz w:val="22"/>
          <w:szCs w:val="22"/>
          <w:lang w:val="fr-FR"/>
        </w:rPr>
        <w:t xml:space="preserve">. </w:t>
      </w:r>
      <w:r w:rsidRPr="006764E7">
        <w:rPr>
          <w:sz w:val="22"/>
          <w:szCs w:val="22"/>
        </w:rPr>
        <w:t>Disponible en:</w:t>
      </w:r>
      <w:r w:rsidRPr="006764E7">
        <w:rPr>
          <w:sz w:val="22"/>
          <w:szCs w:val="22"/>
          <w:lang w:val="fr-FR"/>
        </w:rPr>
        <w:t xml:space="preserve"> </w:t>
      </w:r>
      <w:r w:rsidRPr="006764E7">
        <w:rPr>
          <w:sz w:val="22"/>
          <w:szCs w:val="22"/>
        </w:rPr>
        <w:t>http://courses.education.illinois.edu/CI241-science-Sp95/resources/philoToy/philoToy.html</w:t>
      </w:r>
    </w:p>
    <w:p w:rsidR="00366111" w:rsidRPr="006764E7" w:rsidRDefault="00366111" w:rsidP="00C012EE">
      <w:pPr>
        <w:ind w:left="284" w:hanging="284"/>
        <w:jc w:val="both"/>
        <w:rPr>
          <w:bCs/>
          <w:sz w:val="22"/>
          <w:szCs w:val="22"/>
        </w:rPr>
      </w:pPr>
      <w:r w:rsidRPr="006764E7">
        <w:rPr>
          <w:sz w:val="22"/>
          <w:szCs w:val="22"/>
          <w:lang w:val="fr-FR"/>
        </w:rPr>
        <w:lastRenderedPageBreak/>
        <w:t xml:space="preserve">FRAZIER, R. (2004). </w:t>
      </w:r>
      <w:proofErr w:type="spellStart"/>
      <w:r w:rsidRPr="006764E7">
        <w:rPr>
          <w:bCs/>
          <w:sz w:val="22"/>
          <w:szCs w:val="22"/>
          <w:lang w:val="fr-FR"/>
        </w:rPr>
        <w:t>Ein</w:t>
      </w:r>
      <w:proofErr w:type="spellEnd"/>
      <w:r w:rsidRPr="006764E7">
        <w:rPr>
          <w:bCs/>
          <w:sz w:val="22"/>
          <w:szCs w:val="22"/>
          <w:lang w:val="fr-FR"/>
        </w:rPr>
        <w:t xml:space="preserve"> </w:t>
      </w:r>
      <w:proofErr w:type="spellStart"/>
      <w:r w:rsidRPr="006764E7">
        <w:rPr>
          <w:bCs/>
          <w:sz w:val="22"/>
          <w:szCs w:val="22"/>
          <w:lang w:val="fr-FR"/>
        </w:rPr>
        <w:t>philosophisches</w:t>
      </w:r>
      <w:proofErr w:type="spellEnd"/>
      <w:r w:rsidRPr="006764E7">
        <w:rPr>
          <w:bCs/>
          <w:sz w:val="22"/>
          <w:szCs w:val="22"/>
          <w:lang w:val="fr-FR"/>
        </w:rPr>
        <w:t xml:space="preserve"> </w:t>
      </w:r>
      <w:proofErr w:type="spellStart"/>
      <w:r w:rsidRPr="006764E7">
        <w:rPr>
          <w:bCs/>
          <w:sz w:val="22"/>
          <w:szCs w:val="22"/>
          <w:lang w:val="fr-FR"/>
        </w:rPr>
        <w:t>Spielzeug</w:t>
      </w:r>
      <w:proofErr w:type="spellEnd"/>
      <w:r w:rsidRPr="006764E7">
        <w:rPr>
          <w:bCs/>
          <w:sz w:val="22"/>
          <w:szCs w:val="22"/>
          <w:lang w:val="fr-FR"/>
        </w:rPr>
        <w:t xml:space="preserve">. En H. </w:t>
      </w:r>
      <w:proofErr w:type="spellStart"/>
      <w:r w:rsidRPr="006764E7">
        <w:rPr>
          <w:bCs/>
          <w:sz w:val="22"/>
          <w:szCs w:val="22"/>
          <w:lang w:val="en-GB"/>
        </w:rPr>
        <w:t>Schreier</w:t>
      </w:r>
      <w:proofErr w:type="spellEnd"/>
      <w:r w:rsidRPr="006764E7">
        <w:rPr>
          <w:bCs/>
          <w:sz w:val="22"/>
          <w:szCs w:val="22"/>
          <w:lang w:val="en-GB"/>
        </w:rPr>
        <w:t xml:space="preserve"> (Ed.), </w:t>
      </w:r>
      <w:r w:rsidRPr="006764E7">
        <w:rPr>
          <w:bCs/>
          <w:i/>
          <w:sz w:val="22"/>
          <w:szCs w:val="22"/>
          <w:lang w:val="fr-FR"/>
        </w:rPr>
        <w:t xml:space="preserve">SINUS-Transfer </w:t>
      </w:r>
      <w:proofErr w:type="spellStart"/>
      <w:r w:rsidRPr="006764E7">
        <w:rPr>
          <w:bCs/>
          <w:i/>
          <w:sz w:val="22"/>
          <w:szCs w:val="22"/>
          <w:lang w:val="fr-FR"/>
        </w:rPr>
        <w:t>Grundschule</w:t>
      </w:r>
      <w:proofErr w:type="spellEnd"/>
      <w:r w:rsidRPr="006764E7">
        <w:rPr>
          <w:bCs/>
          <w:sz w:val="22"/>
          <w:szCs w:val="22"/>
          <w:lang w:val="fr-FR"/>
        </w:rPr>
        <w:t>. (</w:t>
      </w:r>
      <w:r w:rsidRPr="006764E7">
        <w:rPr>
          <w:bCs/>
          <w:sz w:val="22"/>
          <w:szCs w:val="22"/>
        </w:rPr>
        <w:t xml:space="preserve">pp. 35-50). </w:t>
      </w:r>
      <w:r w:rsidRPr="006764E7">
        <w:rPr>
          <w:sz w:val="22"/>
          <w:szCs w:val="22"/>
        </w:rPr>
        <w:t>Disponible en</w:t>
      </w:r>
      <w:r w:rsidRPr="006764E7">
        <w:rPr>
          <w:bCs/>
          <w:sz w:val="22"/>
          <w:szCs w:val="22"/>
        </w:rPr>
        <w:t xml:space="preserve">: </w:t>
      </w:r>
      <w:hyperlink r:id="rId15" w:history="1">
        <w:r w:rsidRPr="006764E7">
          <w:rPr>
            <w:bCs/>
            <w:sz w:val="22"/>
            <w:szCs w:val="22"/>
          </w:rPr>
          <w:t>http://www.sinus-transfer.uni-bayreuth.de/fileadmin/MaterialienIPN/NaWi_G2b_fuer_Web.pdf</w:t>
        </w:r>
      </w:hyperlink>
    </w:p>
    <w:p w:rsidR="00366111" w:rsidRPr="00AE353B" w:rsidRDefault="00366111" w:rsidP="00C012EE">
      <w:pPr>
        <w:ind w:left="284" w:hanging="284"/>
        <w:jc w:val="both"/>
        <w:rPr>
          <w:bCs/>
          <w:sz w:val="22"/>
          <w:szCs w:val="22"/>
          <w:lang w:val="fr-FR"/>
        </w:rPr>
      </w:pPr>
      <w:r>
        <w:rPr>
          <w:bCs/>
          <w:sz w:val="22"/>
          <w:szCs w:val="22"/>
        </w:rPr>
        <w:t>FURIÓ, C., PAYÁ, J. y</w:t>
      </w:r>
      <w:r w:rsidRPr="00AE353B">
        <w:rPr>
          <w:bCs/>
          <w:sz w:val="22"/>
          <w:szCs w:val="22"/>
        </w:rPr>
        <w:t xml:space="preserve"> VALDÉS, P. (2005). ¿Cuál es el papel del trabajo experimental en la educación científica? En D. Gil, B. Macedo, J. Martínez, C. </w:t>
      </w:r>
      <w:proofErr w:type="spellStart"/>
      <w:r w:rsidRPr="00AE353B">
        <w:rPr>
          <w:bCs/>
          <w:sz w:val="22"/>
          <w:szCs w:val="22"/>
        </w:rPr>
        <w:t>Sifredo</w:t>
      </w:r>
      <w:proofErr w:type="spellEnd"/>
      <w:r w:rsidRPr="00AE353B">
        <w:rPr>
          <w:bCs/>
          <w:sz w:val="22"/>
          <w:szCs w:val="22"/>
        </w:rPr>
        <w:t xml:space="preserve">, P. Valdés, y A. Vilches (Eds.), </w:t>
      </w:r>
      <w:r w:rsidRPr="00AE353B">
        <w:rPr>
          <w:bCs/>
          <w:i/>
          <w:sz w:val="22"/>
          <w:szCs w:val="22"/>
        </w:rPr>
        <w:t xml:space="preserve">Cómo promover el interés por la cultura científica. Una propuesta didáctica fundamentada para la educación científica de jóvenes de </w:t>
      </w:r>
      <w:smartTag w:uri="urn:schemas-microsoft-com:office:smarttags" w:element="metricconverter">
        <w:smartTagPr>
          <w:attr w:name="ProductID" w:val="15 a"/>
        </w:smartTagPr>
        <w:r w:rsidRPr="00AE353B">
          <w:rPr>
            <w:bCs/>
            <w:i/>
            <w:sz w:val="22"/>
            <w:szCs w:val="22"/>
          </w:rPr>
          <w:t>15 a</w:t>
        </w:r>
      </w:smartTag>
      <w:r w:rsidRPr="00AE353B">
        <w:rPr>
          <w:bCs/>
          <w:i/>
          <w:sz w:val="22"/>
          <w:szCs w:val="22"/>
        </w:rPr>
        <w:t xml:space="preserve"> 18 años</w:t>
      </w:r>
      <w:r w:rsidRPr="00AE353B">
        <w:rPr>
          <w:bCs/>
          <w:sz w:val="22"/>
          <w:szCs w:val="22"/>
          <w:lang w:val="fr-FR"/>
        </w:rPr>
        <w:t xml:space="preserve"> (pp. 81-102). Santiago: </w:t>
      </w:r>
      <w:proofErr w:type="spellStart"/>
      <w:r w:rsidRPr="00AE353B">
        <w:rPr>
          <w:bCs/>
          <w:sz w:val="22"/>
          <w:szCs w:val="22"/>
          <w:lang w:val="fr-FR"/>
        </w:rPr>
        <w:t>Oficina</w:t>
      </w:r>
      <w:proofErr w:type="spellEnd"/>
      <w:r>
        <w:rPr>
          <w:bCs/>
          <w:sz w:val="22"/>
          <w:szCs w:val="22"/>
          <w:lang w:val="fr-FR"/>
        </w:rPr>
        <w:t xml:space="preserve"> </w:t>
      </w:r>
      <w:proofErr w:type="spellStart"/>
      <w:r w:rsidRPr="00AE353B">
        <w:rPr>
          <w:bCs/>
          <w:sz w:val="22"/>
          <w:szCs w:val="22"/>
          <w:lang w:val="fr-FR"/>
        </w:rPr>
        <w:t>Regional</w:t>
      </w:r>
      <w:proofErr w:type="spellEnd"/>
      <w:r w:rsidRPr="00AE353B">
        <w:rPr>
          <w:bCs/>
          <w:sz w:val="22"/>
          <w:szCs w:val="22"/>
          <w:lang w:val="fr-FR"/>
        </w:rPr>
        <w:t xml:space="preserve"> de </w:t>
      </w:r>
      <w:proofErr w:type="spellStart"/>
      <w:r w:rsidRPr="00AE353B">
        <w:rPr>
          <w:bCs/>
          <w:sz w:val="22"/>
          <w:szCs w:val="22"/>
          <w:lang w:val="fr-FR"/>
        </w:rPr>
        <w:t>Educación</w:t>
      </w:r>
      <w:proofErr w:type="spellEnd"/>
      <w:r w:rsidRPr="00AE353B">
        <w:rPr>
          <w:bCs/>
          <w:sz w:val="22"/>
          <w:szCs w:val="22"/>
          <w:lang w:val="fr-FR"/>
        </w:rPr>
        <w:t xml:space="preserve"> para la </w:t>
      </w:r>
      <w:proofErr w:type="spellStart"/>
      <w:r w:rsidRPr="00AE353B">
        <w:rPr>
          <w:bCs/>
          <w:sz w:val="22"/>
          <w:szCs w:val="22"/>
          <w:lang w:val="fr-FR"/>
        </w:rPr>
        <w:t>América</w:t>
      </w:r>
      <w:proofErr w:type="spellEnd"/>
      <w:r w:rsidRPr="00AE353B">
        <w:rPr>
          <w:bCs/>
          <w:sz w:val="22"/>
          <w:szCs w:val="22"/>
          <w:lang w:val="fr-FR"/>
        </w:rPr>
        <w:t xml:space="preserve"> Latina y Caribe, OREALC/UNESCO.</w:t>
      </w:r>
    </w:p>
    <w:p w:rsidR="00366111" w:rsidRPr="003702A7" w:rsidRDefault="00366111" w:rsidP="00C012EE">
      <w:pPr>
        <w:suppressAutoHyphens/>
        <w:ind w:left="284" w:hanging="284"/>
        <w:jc w:val="both"/>
        <w:rPr>
          <w:kern w:val="1"/>
          <w:sz w:val="22"/>
          <w:szCs w:val="22"/>
          <w:lang w:eastAsia="ar-SA"/>
        </w:rPr>
      </w:pPr>
      <w:r w:rsidRPr="003702A7">
        <w:rPr>
          <w:kern w:val="1"/>
          <w:sz w:val="22"/>
          <w:szCs w:val="22"/>
          <w:lang w:eastAsia="ar-SA"/>
        </w:rPr>
        <w:t xml:space="preserve">GALILEO, G. (1638). </w:t>
      </w:r>
      <w:proofErr w:type="spellStart"/>
      <w:r w:rsidRPr="003702A7">
        <w:rPr>
          <w:i/>
          <w:kern w:val="1"/>
          <w:sz w:val="22"/>
          <w:szCs w:val="22"/>
          <w:lang w:eastAsia="ar-SA"/>
        </w:rPr>
        <w:t>Discorsi</w:t>
      </w:r>
      <w:proofErr w:type="spellEnd"/>
      <w:r w:rsidRPr="003702A7">
        <w:rPr>
          <w:i/>
          <w:kern w:val="1"/>
          <w:sz w:val="22"/>
          <w:szCs w:val="22"/>
          <w:lang w:eastAsia="ar-SA"/>
        </w:rPr>
        <w:t xml:space="preserve"> e </w:t>
      </w:r>
      <w:proofErr w:type="spellStart"/>
      <w:r w:rsidRPr="003702A7">
        <w:rPr>
          <w:i/>
          <w:kern w:val="1"/>
          <w:sz w:val="22"/>
          <w:szCs w:val="22"/>
          <w:lang w:eastAsia="ar-SA"/>
        </w:rPr>
        <w:t>Dimostrazioni</w:t>
      </w:r>
      <w:proofErr w:type="spellEnd"/>
      <w:r w:rsidRPr="003702A7">
        <w:rPr>
          <w:i/>
          <w:kern w:val="1"/>
          <w:sz w:val="22"/>
          <w:szCs w:val="22"/>
          <w:lang w:eastAsia="ar-SA"/>
        </w:rPr>
        <w:t xml:space="preserve"> </w:t>
      </w:r>
      <w:proofErr w:type="spellStart"/>
      <w:r w:rsidRPr="003702A7">
        <w:rPr>
          <w:i/>
          <w:kern w:val="1"/>
          <w:sz w:val="22"/>
          <w:szCs w:val="22"/>
          <w:lang w:eastAsia="ar-SA"/>
        </w:rPr>
        <w:t>Matematiche</w:t>
      </w:r>
      <w:proofErr w:type="spellEnd"/>
      <w:r w:rsidRPr="003702A7">
        <w:rPr>
          <w:i/>
          <w:kern w:val="1"/>
          <w:sz w:val="22"/>
          <w:szCs w:val="22"/>
          <w:lang w:eastAsia="ar-SA"/>
        </w:rPr>
        <w:t xml:space="preserve"> </w:t>
      </w:r>
      <w:proofErr w:type="spellStart"/>
      <w:r w:rsidRPr="003702A7">
        <w:rPr>
          <w:i/>
          <w:kern w:val="1"/>
          <w:sz w:val="22"/>
          <w:szCs w:val="22"/>
          <w:lang w:eastAsia="ar-SA"/>
        </w:rPr>
        <w:t>intorno</w:t>
      </w:r>
      <w:proofErr w:type="spellEnd"/>
      <w:r w:rsidRPr="003702A7">
        <w:rPr>
          <w:i/>
          <w:kern w:val="1"/>
          <w:sz w:val="22"/>
          <w:szCs w:val="22"/>
          <w:lang w:eastAsia="ar-SA"/>
        </w:rPr>
        <w:t xml:space="preserve"> à </w:t>
      </w:r>
      <w:proofErr w:type="spellStart"/>
      <w:r w:rsidRPr="003702A7">
        <w:rPr>
          <w:i/>
          <w:kern w:val="1"/>
          <w:sz w:val="22"/>
          <w:szCs w:val="22"/>
          <w:lang w:eastAsia="ar-SA"/>
        </w:rPr>
        <w:t>due</w:t>
      </w:r>
      <w:proofErr w:type="spellEnd"/>
      <w:r w:rsidRPr="003702A7">
        <w:rPr>
          <w:i/>
          <w:kern w:val="1"/>
          <w:sz w:val="22"/>
          <w:szCs w:val="22"/>
          <w:lang w:eastAsia="ar-SA"/>
        </w:rPr>
        <w:t xml:space="preserve"> </w:t>
      </w:r>
      <w:proofErr w:type="spellStart"/>
      <w:r w:rsidRPr="003702A7">
        <w:rPr>
          <w:i/>
          <w:kern w:val="1"/>
          <w:sz w:val="22"/>
          <w:szCs w:val="22"/>
          <w:lang w:eastAsia="ar-SA"/>
        </w:rPr>
        <w:t>nuove</w:t>
      </w:r>
      <w:proofErr w:type="spellEnd"/>
      <w:r w:rsidRPr="003702A7">
        <w:rPr>
          <w:i/>
          <w:kern w:val="1"/>
          <w:sz w:val="22"/>
          <w:szCs w:val="22"/>
          <w:lang w:eastAsia="ar-SA"/>
        </w:rPr>
        <w:t xml:space="preserve"> </w:t>
      </w:r>
      <w:proofErr w:type="spellStart"/>
      <w:r w:rsidRPr="003702A7">
        <w:rPr>
          <w:i/>
          <w:kern w:val="1"/>
          <w:sz w:val="22"/>
          <w:szCs w:val="22"/>
          <w:lang w:eastAsia="ar-SA"/>
        </w:rPr>
        <w:t>scienze</w:t>
      </w:r>
      <w:proofErr w:type="spellEnd"/>
      <w:r w:rsidRPr="003702A7">
        <w:rPr>
          <w:kern w:val="1"/>
          <w:sz w:val="22"/>
          <w:szCs w:val="22"/>
          <w:lang w:eastAsia="ar-SA"/>
        </w:rPr>
        <w:t xml:space="preserve">. Leiden: </w:t>
      </w:r>
      <w:proofErr w:type="spellStart"/>
      <w:r w:rsidRPr="003702A7">
        <w:rPr>
          <w:kern w:val="1"/>
          <w:sz w:val="22"/>
          <w:szCs w:val="22"/>
          <w:lang w:eastAsia="ar-SA"/>
        </w:rPr>
        <w:t>Elsevir</w:t>
      </w:r>
      <w:proofErr w:type="spellEnd"/>
      <w:r w:rsidRPr="003702A7">
        <w:rPr>
          <w:kern w:val="1"/>
          <w:sz w:val="22"/>
          <w:szCs w:val="22"/>
          <w:lang w:eastAsia="ar-SA"/>
        </w:rPr>
        <w:t>.</w:t>
      </w:r>
    </w:p>
    <w:p w:rsidR="00366111" w:rsidRDefault="00366111" w:rsidP="00C012EE">
      <w:pPr>
        <w:suppressAutoHyphens/>
        <w:ind w:left="284" w:hanging="284"/>
        <w:jc w:val="both"/>
        <w:rPr>
          <w:sz w:val="22"/>
          <w:szCs w:val="22"/>
        </w:rPr>
      </w:pPr>
      <w:bookmarkStart w:id="0" w:name="_GoBack"/>
      <w:bookmarkEnd w:id="0"/>
      <w:r w:rsidRPr="000E355F">
        <w:rPr>
          <w:sz w:val="22"/>
          <w:szCs w:val="22"/>
        </w:rPr>
        <w:t xml:space="preserve">GALOPIN, J. (1914). </w:t>
      </w:r>
      <w:proofErr w:type="spellStart"/>
      <w:r w:rsidRPr="00F5347C">
        <w:rPr>
          <w:i/>
          <w:sz w:val="22"/>
          <w:szCs w:val="22"/>
        </w:rPr>
        <w:t>Cours</w:t>
      </w:r>
      <w:proofErr w:type="spellEnd"/>
      <w:r w:rsidRPr="00F5347C">
        <w:rPr>
          <w:i/>
          <w:sz w:val="22"/>
          <w:szCs w:val="22"/>
        </w:rPr>
        <w:t xml:space="preserve"> de </w:t>
      </w:r>
      <w:proofErr w:type="spellStart"/>
      <w:r w:rsidRPr="00F5347C">
        <w:rPr>
          <w:i/>
          <w:sz w:val="22"/>
          <w:szCs w:val="22"/>
        </w:rPr>
        <w:t>Physique</w:t>
      </w:r>
      <w:proofErr w:type="spellEnd"/>
      <w:r w:rsidRPr="00F5347C">
        <w:rPr>
          <w:i/>
          <w:sz w:val="22"/>
          <w:szCs w:val="22"/>
        </w:rPr>
        <w:t xml:space="preserve"> a </w:t>
      </w:r>
      <w:proofErr w:type="spellStart"/>
      <w:r w:rsidRPr="00F5347C">
        <w:rPr>
          <w:i/>
          <w:sz w:val="22"/>
          <w:szCs w:val="22"/>
        </w:rPr>
        <w:t>l’usage</w:t>
      </w:r>
      <w:proofErr w:type="spellEnd"/>
      <w:r w:rsidRPr="00F5347C">
        <w:rPr>
          <w:i/>
          <w:sz w:val="22"/>
          <w:szCs w:val="22"/>
        </w:rPr>
        <w:t xml:space="preserve"> des </w:t>
      </w:r>
      <w:proofErr w:type="spellStart"/>
      <w:r w:rsidRPr="00F5347C">
        <w:rPr>
          <w:i/>
          <w:sz w:val="22"/>
          <w:szCs w:val="22"/>
        </w:rPr>
        <w:t>candidats</w:t>
      </w:r>
      <w:proofErr w:type="spellEnd"/>
      <w:r w:rsidRPr="00F5347C">
        <w:rPr>
          <w:i/>
          <w:sz w:val="22"/>
          <w:szCs w:val="22"/>
        </w:rPr>
        <w:t xml:space="preserve"> </w:t>
      </w:r>
      <w:proofErr w:type="spellStart"/>
      <w:r w:rsidRPr="00F5347C">
        <w:rPr>
          <w:i/>
          <w:sz w:val="22"/>
          <w:szCs w:val="22"/>
        </w:rPr>
        <w:t>aux</w:t>
      </w:r>
      <w:proofErr w:type="spellEnd"/>
      <w:r w:rsidRPr="00F5347C">
        <w:rPr>
          <w:i/>
          <w:sz w:val="22"/>
          <w:szCs w:val="22"/>
        </w:rPr>
        <w:t xml:space="preserve"> </w:t>
      </w:r>
      <w:proofErr w:type="spellStart"/>
      <w:r w:rsidRPr="00F5347C">
        <w:rPr>
          <w:i/>
          <w:sz w:val="22"/>
          <w:szCs w:val="22"/>
        </w:rPr>
        <w:t>brevets</w:t>
      </w:r>
      <w:proofErr w:type="spellEnd"/>
      <w:r w:rsidRPr="00F5347C">
        <w:rPr>
          <w:i/>
          <w:sz w:val="22"/>
          <w:szCs w:val="22"/>
        </w:rPr>
        <w:t xml:space="preserve"> de </w:t>
      </w:r>
      <w:proofErr w:type="spellStart"/>
      <w:r w:rsidRPr="00F5347C">
        <w:rPr>
          <w:i/>
          <w:sz w:val="22"/>
          <w:szCs w:val="22"/>
        </w:rPr>
        <w:t>mécaniciens</w:t>
      </w:r>
      <w:proofErr w:type="spellEnd"/>
      <w:r w:rsidRPr="00F5347C">
        <w:rPr>
          <w:i/>
          <w:sz w:val="22"/>
          <w:szCs w:val="22"/>
        </w:rPr>
        <w:t xml:space="preserve"> de la Marine L´´</w:t>
      </w:r>
      <w:proofErr w:type="spellStart"/>
      <w:r w:rsidRPr="00F5347C">
        <w:rPr>
          <w:i/>
          <w:sz w:val="22"/>
          <w:szCs w:val="22"/>
        </w:rPr>
        <w:t>Etat</w:t>
      </w:r>
      <w:proofErr w:type="spellEnd"/>
      <w:r w:rsidRPr="00F5347C">
        <w:rPr>
          <w:i/>
          <w:sz w:val="22"/>
          <w:szCs w:val="22"/>
        </w:rPr>
        <w:t xml:space="preserve"> et de la Marine du Commerce</w:t>
      </w:r>
      <w:r w:rsidRPr="00B24FF3">
        <w:rPr>
          <w:sz w:val="22"/>
          <w:szCs w:val="22"/>
        </w:rPr>
        <w:t xml:space="preserve">. París: </w:t>
      </w:r>
      <w:proofErr w:type="spellStart"/>
      <w:r w:rsidRPr="00B24FF3">
        <w:rPr>
          <w:sz w:val="22"/>
          <w:szCs w:val="22"/>
        </w:rPr>
        <w:t>Challamel</w:t>
      </w:r>
      <w:proofErr w:type="spellEnd"/>
      <w:r w:rsidRPr="00B24FF3">
        <w:rPr>
          <w:sz w:val="22"/>
          <w:szCs w:val="22"/>
        </w:rPr>
        <w:t>.</w:t>
      </w:r>
    </w:p>
    <w:p w:rsidR="00366111" w:rsidRPr="00B24FF3" w:rsidRDefault="00366111" w:rsidP="00C012EE">
      <w:pPr>
        <w:suppressAutoHyphens/>
        <w:ind w:left="284" w:hanging="284"/>
        <w:jc w:val="both"/>
        <w:rPr>
          <w:kern w:val="1"/>
          <w:sz w:val="22"/>
          <w:szCs w:val="22"/>
          <w:lang w:eastAsia="ar-SA"/>
        </w:rPr>
      </w:pPr>
      <w:r>
        <w:rPr>
          <w:sz w:val="22"/>
          <w:szCs w:val="22"/>
        </w:rPr>
        <w:t xml:space="preserve">GOOD, A. (1890). </w:t>
      </w:r>
      <w:r w:rsidRPr="00855946">
        <w:rPr>
          <w:i/>
          <w:sz w:val="22"/>
          <w:szCs w:val="22"/>
        </w:rPr>
        <w:t xml:space="preserve">La </w:t>
      </w:r>
      <w:proofErr w:type="spellStart"/>
      <w:r w:rsidRPr="00855946">
        <w:rPr>
          <w:i/>
          <w:sz w:val="22"/>
          <w:szCs w:val="22"/>
        </w:rPr>
        <w:t>Science</w:t>
      </w:r>
      <w:proofErr w:type="spellEnd"/>
      <w:r w:rsidRPr="00855946">
        <w:rPr>
          <w:i/>
          <w:sz w:val="22"/>
          <w:szCs w:val="22"/>
        </w:rPr>
        <w:t xml:space="preserve"> </w:t>
      </w:r>
      <w:proofErr w:type="spellStart"/>
      <w:r w:rsidRPr="00855946">
        <w:rPr>
          <w:i/>
          <w:sz w:val="22"/>
          <w:szCs w:val="22"/>
        </w:rPr>
        <w:t>Amusante</w:t>
      </w:r>
      <w:proofErr w:type="spellEnd"/>
      <w:r>
        <w:rPr>
          <w:sz w:val="22"/>
          <w:szCs w:val="22"/>
        </w:rPr>
        <w:t>. París: Larousse.</w:t>
      </w:r>
    </w:p>
    <w:p w:rsidR="00366111" w:rsidRPr="00E100F4" w:rsidRDefault="00366111" w:rsidP="00C012EE">
      <w:pPr>
        <w:ind w:left="284" w:hanging="284"/>
        <w:jc w:val="both"/>
        <w:rPr>
          <w:bCs/>
          <w:sz w:val="22"/>
          <w:szCs w:val="22"/>
        </w:rPr>
      </w:pPr>
      <w:r w:rsidRPr="00E100F4">
        <w:rPr>
          <w:bCs/>
          <w:sz w:val="22"/>
          <w:szCs w:val="22"/>
        </w:rPr>
        <w:t xml:space="preserve">GUÉMEZ, J. (2004). </w:t>
      </w:r>
      <w:r w:rsidRPr="00E100F4">
        <w:rPr>
          <w:bCs/>
          <w:i/>
          <w:sz w:val="22"/>
          <w:szCs w:val="22"/>
        </w:rPr>
        <w:t>Buzo de Descartes (</w:t>
      </w:r>
      <w:proofErr w:type="spellStart"/>
      <w:r w:rsidRPr="00E100F4">
        <w:rPr>
          <w:bCs/>
          <w:i/>
          <w:sz w:val="22"/>
          <w:szCs w:val="22"/>
        </w:rPr>
        <w:t>Cartesiandiver</w:t>
      </w:r>
      <w:proofErr w:type="spellEnd"/>
      <w:r w:rsidRPr="00E100F4">
        <w:rPr>
          <w:bCs/>
          <w:i/>
          <w:sz w:val="22"/>
          <w:szCs w:val="22"/>
        </w:rPr>
        <w:t>)</w:t>
      </w:r>
      <w:r w:rsidRPr="00E100F4">
        <w:rPr>
          <w:bCs/>
          <w:sz w:val="22"/>
          <w:szCs w:val="22"/>
        </w:rPr>
        <w:t xml:space="preserve">. Departamento de Física Aplicada, Universidad de Cantabria. 1-12. </w:t>
      </w:r>
      <w:r w:rsidRPr="00E100F4">
        <w:rPr>
          <w:sz w:val="22"/>
          <w:szCs w:val="22"/>
        </w:rPr>
        <w:t>Disponible en</w:t>
      </w:r>
      <w:r w:rsidRPr="00E100F4">
        <w:rPr>
          <w:bCs/>
          <w:sz w:val="22"/>
          <w:szCs w:val="22"/>
        </w:rPr>
        <w:t xml:space="preserve">: </w:t>
      </w:r>
      <w:hyperlink r:id="rId16" w:history="1">
        <w:r w:rsidRPr="00E100F4">
          <w:rPr>
            <w:bCs/>
            <w:sz w:val="22"/>
            <w:szCs w:val="22"/>
          </w:rPr>
          <w:t>http://es.scribd.com/doc/123869249/Buzo-de-Descartes</w:t>
        </w:r>
      </w:hyperlink>
    </w:p>
    <w:p w:rsidR="00366111" w:rsidRPr="00E100F4" w:rsidRDefault="00366111" w:rsidP="00C012EE">
      <w:pPr>
        <w:ind w:left="284" w:hanging="284"/>
        <w:jc w:val="both"/>
        <w:rPr>
          <w:bCs/>
          <w:sz w:val="22"/>
          <w:szCs w:val="22"/>
          <w:lang w:val="en-US"/>
        </w:rPr>
      </w:pPr>
      <w:r w:rsidRPr="00E100F4">
        <w:rPr>
          <w:bCs/>
          <w:sz w:val="22"/>
          <w:szCs w:val="22"/>
        </w:rPr>
        <w:t xml:space="preserve">GUÉMEZ, J., FIOLHAIS, C, y FIOLHAIS, M. (2003). </w:t>
      </w:r>
      <w:r w:rsidRPr="00E100F4">
        <w:rPr>
          <w:bCs/>
          <w:sz w:val="22"/>
          <w:szCs w:val="22"/>
          <w:lang w:val="en-US"/>
        </w:rPr>
        <w:t xml:space="preserve">A </w:t>
      </w:r>
      <w:proofErr w:type="spellStart"/>
      <w:r w:rsidRPr="00E100F4">
        <w:rPr>
          <w:bCs/>
          <w:sz w:val="22"/>
          <w:szCs w:val="22"/>
          <w:lang w:val="en-US"/>
        </w:rPr>
        <w:t>Demostratio</w:t>
      </w:r>
      <w:proofErr w:type="spellEnd"/>
      <w:r w:rsidRPr="00E100F4">
        <w:rPr>
          <w:bCs/>
          <w:sz w:val="22"/>
          <w:szCs w:val="22"/>
          <w:lang w:val="en-US"/>
        </w:rPr>
        <w:t xml:space="preserve"> Apparatus for the </w:t>
      </w:r>
      <w:proofErr w:type="spellStart"/>
      <w:r w:rsidRPr="00E100F4">
        <w:rPr>
          <w:bCs/>
          <w:sz w:val="22"/>
          <w:szCs w:val="22"/>
          <w:lang w:val="en-US"/>
        </w:rPr>
        <w:t>Certesian</w:t>
      </w:r>
      <w:proofErr w:type="spellEnd"/>
      <w:r w:rsidRPr="00E100F4">
        <w:rPr>
          <w:bCs/>
          <w:sz w:val="22"/>
          <w:szCs w:val="22"/>
          <w:lang w:val="en-US"/>
        </w:rPr>
        <w:t xml:space="preserve"> Diver. </w:t>
      </w:r>
      <w:r w:rsidRPr="00E100F4">
        <w:rPr>
          <w:bCs/>
          <w:i/>
          <w:sz w:val="22"/>
          <w:szCs w:val="22"/>
          <w:lang w:val="en-GB"/>
        </w:rPr>
        <w:t>The Physics Teacher</w:t>
      </w:r>
      <w:r w:rsidRPr="00E100F4">
        <w:rPr>
          <w:bCs/>
          <w:sz w:val="22"/>
          <w:szCs w:val="22"/>
          <w:lang w:val="en-GB"/>
        </w:rPr>
        <w:t xml:space="preserve">, 41, 67-68. </w:t>
      </w:r>
      <w:proofErr w:type="spellStart"/>
      <w:r w:rsidRPr="00E100F4">
        <w:rPr>
          <w:sz w:val="22"/>
          <w:szCs w:val="22"/>
          <w:lang w:val="en-GB"/>
        </w:rPr>
        <w:t>Disponible</w:t>
      </w:r>
      <w:proofErr w:type="spellEnd"/>
      <w:r w:rsidRPr="00E100F4">
        <w:rPr>
          <w:sz w:val="22"/>
          <w:szCs w:val="22"/>
          <w:lang w:val="en-GB"/>
        </w:rPr>
        <w:t xml:space="preserve"> </w:t>
      </w:r>
      <w:proofErr w:type="spellStart"/>
      <w:r w:rsidRPr="00E100F4">
        <w:rPr>
          <w:sz w:val="22"/>
          <w:szCs w:val="22"/>
          <w:lang w:val="en-GB"/>
        </w:rPr>
        <w:t>en</w:t>
      </w:r>
      <w:proofErr w:type="spellEnd"/>
      <w:r w:rsidRPr="00E100F4">
        <w:rPr>
          <w:bCs/>
          <w:sz w:val="22"/>
          <w:szCs w:val="22"/>
          <w:lang w:val="en-US"/>
        </w:rPr>
        <w:t>: http://www.loreto.unican.es/ACurriculum/TPTCartesianDiver.pdf</w:t>
      </w:r>
    </w:p>
    <w:p w:rsidR="00366111" w:rsidRPr="00E100F4" w:rsidRDefault="00366111" w:rsidP="00C012EE">
      <w:pPr>
        <w:suppressAutoHyphens/>
        <w:ind w:left="284" w:hanging="284"/>
        <w:jc w:val="both"/>
      </w:pPr>
      <w:r w:rsidRPr="00E100F4">
        <w:rPr>
          <w:kern w:val="1"/>
          <w:sz w:val="22"/>
          <w:szCs w:val="22"/>
          <w:lang w:eastAsia="ar-SA"/>
        </w:rPr>
        <w:t xml:space="preserve">GUISASOLA, J. y MORENTÍN, M. (2007). Comprenden la naturaleza de la ciencia los futuros maestros y maestras de Educación Primaria. </w:t>
      </w:r>
      <w:r w:rsidRPr="00E100F4">
        <w:rPr>
          <w:i/>
          <w:kern w:val="1"/>
          <w:sz w:val="22"/>
          <w:szCs w:val="22"/>
          <w:lang w:eastAsia="ar-SA"/>
        </w:rPr>
        <w:t>Revista Electrónica de las Ciencias</w:t>
      </w:r>
      <w:r w:rsidRPr="00E100F4">
        <w:rPr>
          <w:kern w:val="1"/>
          <w:sz w:val="22"/>
          <w:szCs w:val="22"/>
          <w:lang w:eastAsia="ar-SA"/>
        </w:rPr>
        <w:t xml:space="preserve">, 6(2), 246-262. </w:t>
      </w:r>
      <w:r w:rsidRPr="00E100F4">
        <w:rPr>
          <w:sz w:val="22"/>
          <w:szCs w:val="22"/>
        </w:rPr>
        <w:t>Disponible en</w:t>
      </w:r>
      <w:r w:rsidRPr="00E100F4">
        <w:rPr>
          <w:kern w:val="1"/>
          <w:sz w:val="22"/>
          <w:szCs w:val="22"/>
          <w:lang w:eastAsia="ar-SA"/>
        </w:rPr>
        <w:t xml:space="preserve">: </w:t>
      </w:r>
      <w:r w:rsidRPr="00E100F4">
        <w:rPr>
          <w:kern w:val="1"/>
          <w:sz w:val="22"/>
          <w:szCs w:val="22"/>
          <w:u w:val="single"/>
          <w:lang w:eastAsia="ar-SA"/>
        </w:rPr>
        <w:t>http://reec.uvigo.es/</w:t>
      </w:r>
      <w:r w:rsidRPr="00E100F4">
        <w:t xml:space="preserve"> </w:t>
      </w:r>
    </w:p>
    <w:p w:rsidR="00366111" w:rsidRPr="00072C7C" w:rsidRDefault="00366111" w:rsidP="00C012EE">
      <w:pPr>
        <w:suppressAutoHyphens/>
        <w:ind w:left="284" w:hanging="284"/>
        <w:jc w:val="both"/>
        <w:rPr>
          <w:sz w:val="22"/>
          <w:szCs w:val="22"/>
        </w:rPr>
      </w:pPr>
      <w:r w:rsidRPr="00EC3374">
        <w:rPr>
          <w:sz w:val="22"/>
          <w:szCs w:val="22"/>
          <w:lang w:val="en-GB"/>
        </w:rPr>
        <w:t xml:space="preserve">HÉRAUD, A. (1884). </w:t>
      </w:r>
      <w:proofErr w:type="spellStart"/>
      <w:r w:rsidRPr="00EC3374">
        <w:rPr>
          <w:i/>
          <w:sz w:val="22"/>
          <w:szCs w:val="22"/>
          <w:lang w:val="en-GB"/>
        </w:rPr>
        <w:t>Jeux</w:t>
      </w:r>
      <w:proofErr w:type="spellEnd"/>
      <w:r w:rsidRPr="00EC3374">
        <w:rPr>
          <w:i/>
          <w:sz w:val="22"/>
          <w:szCs w:val="22"/>
          <w:lang w:val="en-GB"/>
        </w:rPr>
        <w:t xml:space="preserve"> et </w:t>
      </w:r>
      <w:proofErr w:type="spellStart"/>
      <w:r w:rsidRPr="00EC3374">
        <w:rPr>
          <w:i/>
          <w:sz w:val="22"/>
          <w:szCs w:val="22"/>
          <w:lang w:val="en-GB"/>
        </w:rPr>
        <w:t>récréations</w:t>
      </w:r>
      <w:proofErr w:type="spellEnd"/>
      <w:r w:rsidRPr="00EC3374">
        <w:rPr>
          <w:i/>
          <w:sz w:val="22"/>
          <w:szCs w:val="22"/>
          <w:lang w:val="en-GB"/>
        </w:rPr>
        <w:t xml:space="preserve"> </w:t>
      </w:r>
      <w:proofErr w:type="spellStart"/>
      <w:r w:rsidRPr="00EC3374">
        <w:rPr>
          <w:i/>
          <w:sz w:val="22"/>
          <w:szCs w:val="22"/>
          <w:lang w:val="en-GB"/>
        </w:rPr>
        <w:t>scientifiques</w:t>
      </w:r>
      <w:proofErr w:type="spellEnd"/>
      <w:r w:rsidRPr="00EC3374">
        <w:rPr>
          <w:sz w:val="22"/>
          <w:szCs w:val="22"/>
          <w:lang w:val="en-GB"/>
        </w:rPr>
        <w:t xml:space="preserve">. </w:t>
      </w:r>
      <w:r w:rsidRPr="00072C7C">
        <w:rPr>
          <w:sz w:val="22"/>
          <w:szCs w:val="22"/>
        </w:rPr>
        <w:t xml:space="preserve">París: </w:t>
      </w:r>
      <w:proofErr w:type="spellStart"/>
      <w:r w:rsidRPr="00072C7C">
        <w:rPr>
          <w:sz w:val="22"/>
          <w:szCs w:val="22"/>
        </w:rPr>
        <w:t>Baillière</w:t>
      </w:r>
      <w:proofErr w:type="spellEnd"/>
      <w:r w:rsidRPr="00072C7C">
        <w:rPr>
          <w:sz w:val="22"/>
          <w:szCs w:val="22"/>
        </w:rPr>
        <w:t xml:space="preserve"> et </w:t>
      </w:r>
      <w:proofErr w:type="spellStart"/>
      <w:r w:rsidRPr="00072C7C">
        <w:rPr>
          <w:sz w:val="22"/>
          <w:szCs w:val="22"/>
        </w:rPr>
        <w:t>Fils</w:t>
      </w:r>
      <w:proofErr w:type="spellEnd"/>
      <w:r w:rsidRPr="00072C7C">
        <w:rPr>
          <w:sz w:val="22"/>
          <w:szCs w:val="22"/>
        </w:rPr>
        <w:t>.</w:t>
      </w:r>
    </w:p>
    <w:p w:rsidR="00366111" w:rsidRPr="00B85F78" w:rsidRDefault="00366111" w:rsidP="00C012EE">
      <w:pPr>
        <w:suppressAutoHyphens/>
        <w:ind w:left="284" w:hanging="284"/>
        <w:jc w:val="both"/>
        <w:rPr>
          <w:kern w:val="1"/>
          <w:sz w:val="22"/>
          <w:szCs w:val="22"/>
          <w:lang w:eastAsia="ar-SA"/>
        </w:rPr>
      </w:pPr>
      <w:r w:rsidRPr="00EC3374">
        <w:rPr>
          <w:sz w:val="22"/>
          <w:szCs w:val="22"/>
        </w:rPr>
        <w:t xml:space="preserve">LIBES, A. (1818). </w:t>
      </w:r>
      <w:r w:rsidRPr="00EC3374">
        <w:rPr>
          <w:i/>
          <w:sz w:val="22"/>
          <w:szCs w:val="22"/>
        </w:rPr>
        <w:t>Tratado de Física completo y elemental</w:t>
      </w:r>
      <w:r>
        <w:rPr>
          <w:sz w:val="22"/>
          <w:szCs w:val="22"/>
        </w:rPr>
        <w:t xml:space="preserve">. Barcelona: </w:t>
      </w:r>
      <w:proofErr w:type="spellStart"/>
      <w:r w:rsidRPr="00B85F78">
        <w:rPr>
          <w:sz w:val="22"/>
          <w:szCs w:val="22"/>
        </w:rPr>
        <w:t>Brusi</w:t>
      </w:r>
      <w:proofErr w:type="spellEnd"/>
      <w:r w:rsidRPr="00B85F78">
        <w:rPr>
          <w:sz w:val="22"/>
          <w:szCs w:val="22"/>
        </w:rPr>
        <w:t>.</w:t>
      </w:r>
    </w:p>
    <w:p w:rsidR="00366111" w:rsidRPr="00AE353B" w:rsidRDefault="00366111" w:rsidP="00C012EE">
      <w:pPr>
        <w:autoSpaceDE w:val="0"/>
        <w:autoSpaceDN w:val="0"/>
        <w:adjustRightInd w:val="0"/>
        <w:ind w:left="284" w:hanging="284"/>
        <w:jc w:val="both"/>
        <w:rPr>
          <w:bCs/>
          <w:sz w:val="22"/>
          <w:szCs w:val="22"/>
        </w:rPr>
      </w:pPr>
      <w:r w:rsidRPr="00AE353B">
        <w:rPr>
          <w:bCs/>
          <w:sz w:val="22"/>
          <w:szCs w:val="22"/>
        </w:rPr>
        <w:t>LOZANO, O.</w:t>
      </w:r>
      <w:r>
        <w:rPr>
          <w:bCs/>
          <w:sz w:val="22"/>
          <w:szCs w:val="22"/>
        </w:rPr>
        <w:t xml:space="preserve"> </w:t>
      </w:r>
      <w:r w:rsidRPr="00AE353B">
        <w:rPr>
          <w:bCs/>
          <w:sz w:val="22"/>
          <w:szCs w:val="22"/>
        </w:rPr>
        <w:t xml:space="preserve">R. (2012). </w:t>
      </w:r>
      <w:r w:rsidRPr="00AE353B">
        <w:rPr>
          <w:bCs/>
          <w:i/>
          <w:sz w:val="22"/>
          <w:szCs w:val="22"/>
        </w:rPr>
        <w:t>La ciencia recreativa como herramienta para motivar y mejorar la adquisición de competencias argumentativas</w:t>
      </w:r>
      <w:r w:rsidRPr="00AE353B">
        <w:rPr>
          <w:bCs/>
          <w:sz w:val="22"/>
          <w:szCs w:val="22"/>
        </w:rPr>
        <w:t>. (Tesis doctoral). Departamento de Didáctica de las Ciencias Experimentales y Sociales, Universidad de Valencia.</w:t>
      </w:r>
    </w:p>
    <w:p w:rsidR="00366111" w:rsidRPr="00AE353B" w:rsidRDefault="00366111" w:rsidP="00C012EE">
      <w:pPr>
        <w:suppressAutoHyphens/>
        <w:ind w:left="284" w:hanging="284"/>
        <w:jc w:val="both"/>
        <w:rPr>
          <w:kern w:val="1"/>
          <w:sz w:val="22"/>
          <w:szCs w:val="22"/>
          <w:lang w:val="it-IT" w:eastAsia="ar-SA"/>
        </w:rPr>
      </w:pPr>
      <w:r w:rsidRPr="00AE353B">
        <w:rPr>
          <w:kern w:val="1"/>
          <w:sz w:val="22"/>
          <w:szCs w:val="22"/>
          <w:lang w:val="it-IT" w:eastAsia="ar-SA"/>
        </w:rPr>
        <w:t xml:space="preserve">MAGIOTTI, R. (1648), </w:t>
      </w:r>
      <w:r w:rsidRPr="00AE353B">
        <w:rPr>
          <w:i/>
          <w:kern w:val="1"/>
          <w:sz w:val="22"/>
          <w:szCs w:val="22"/>
          <w:lang w:val="it-IT" w:eastAsia="ar-SA"/>
        </w:rPr>
        <w:t>Renitenza certissima dell' Acqua alla Compressione, Dichiarata con varij scherzi, in occasione d' altri Problemi curiosi</w:t>
      </w:r>
      <w:r w:rsidRPr="00AE353B">
        <w:rPr>
          <w:kern w:val="1"/>
          <w:sz w:val="22"/>
          <w:szCs w:val="22"/>
          <w:lang w:val="it-IT" w:eastAsia="ar-SA"/>
        </w:rPr>
        <w:t>. Roma: F. Moneta.</w:t>
      </w:r>
    </w:p>
    <w:p w:rsidR="00366111" w:rsidRPr="00AE353B" w:rsidRDefault="00366111" w:rsidP="00C012EE">
      <w:pPr>
        <w:suppressAutoHyphens/>
        <w:ind w:left="284" w:hanging="284"/>
        <w:jc w:val="both"/>
        <w:rPr>
          <w:kern w:val="1"/>
          <w:sz w:val="22"/>
          <w:szCs w:val="22"/>
          <w:lang w:val="it-IT" w:eastAsia="ar-SA"/>
        </w:rPr>
      </w:pPr>
      <w:r w:rsidRPr="00AE353B">
        <w:rPr>
          <w:kern w:val="1"/>
          <w:sz w:val="22"/>
          <w:szCs w:val="22"/>
          <w:lang w:val="it-IT" w:eastAsia="ar-SA"/>
        </w:rPr>
        <w:t>MATURANO,</w:t>
      </w:r>
      <w:r>
        <w:rPr>
          <w:kern w:val="1"/>
          <w:sz w:val="22"/>
          <w:szCs w:val="22"/>
          <w:lang w:val="it-IT" w:eastAsia="ar-SA"/>
        </w:rPr>
        <w:t xml:space="preserve"> C., MAZZITELLI, C., NÚÑEZ, G. y</w:t>
      </w:r>
      <w:r w:rsidRPr="00AE353B">
        <w:rPr>
          <w:kern w:val="1"/>
          <w:sz w:val="22"/>
          <w:szCs w:val="22"/>
          <w:lang w:val="it-IT" w:eastAsia="ar-SA"/>
        </w:rPr>
        <w:t xml:space="preserve"> PEREIRA, R. (2005). Dificultades conceptuales y procedimentales en temas relacionados con la presión y los fluidos en equilibrio. </w:t>
      </w:r>
      <w:r w:rsidRPr="00AE353B">
        <w:rPr>
          <w:i/>
          <w:kern w:val="1"/>
          <w:sz w:val="22"/>
          <w:szCs w:val="22"/>
          <w:lang w:val="it-IT" w:eastAsia="ar-SA"/>
        </w:rPr>
        <w:t>Revista electrónica de Enseñanza de las Ciencias</w:t>
      </w:r>
      <w:r>
        <w:rPr>
          <w:kern w:val="1"/>
          <w:sz w:val="22"/>
          <w:szCs w:val="22"/>
          <w:lang w:val="it-IT" w:eastAsia="ar-SA"/>
        </w:rPr>
        <w:t>, 4, (2), s/p. En:</w:t>
      </w:r>
      <w:r w:rsidRPr="00AE353B">
        <w:rPr>
          <w:kern w:val="1"/>
          <w:sz w:val="22"/>
          <w:szCs w:val="22"/>
          <w:lang w:val="it-IT" w:eastAsia="ar-SA"/>
        </w:rPr>
        <w:t xml:space="preserve"> http://reec.uvigo.es/</w:t>
      </w:r>
    </w:p>
    <w:p w:rsidR="00366111" w:rsidRPr="00941752" w:rsidRDefault="00366111" w:rsidP="00C012EE">
      <w:pPr>
        <w:suppressAutoHyphens/>
        <w:ind w:left="284" w:hanging="284"/>
        <w:jc w:val="both"/>
        <w:rPr>
          <w:kern w:val="1"/>
          <w:sz w:val="22"/>
          <w:szCs w:val="22"/>
          <w:lang w:eastAsia="ar-SA"/>
        </w:rPr>
      </w:pPr>
      <w:r w:rsidRPr="00941752">
        <w:rPr>
          <w:kern w:val="1"/>
          <w:sz w:val="22"/>
          <w:szCs w:val="22"/>
          <w:lang w:eastAsia="ar-SA"/>
        </w:rPr>
        <w:t xml:space="preserve">MEAVILLA, V. (2006). Problemas de persecución: tres ejemplos de tutorización histórica y algunas consideraciones de carácter didáctico. </w:t>
      </w:r>
      <w:r w:rsidRPr="00941752">
        <w:rPr>
          <w:i/>
          <w:kern w:val="1"/>
          <w:sz w:val="22"/>
          <w:szCs w:val="22"/>
          <w:lang w:eastAsia="ar-SA"/>
        </w:rPr>
        <w:t>Eureka, Revista de la Licenciatura en Matemáticas Aplicadas</w:t>
      </w:r>
      <w:r w:rsidRPr="00941752">
        <w:rPr>
          <w:kern w:val="1"/>
          <w:sz w:val="22"/>
          <w:szCs w:val="22"/>
          <w:lang w:eastAsia="ar-SA"/>
        </w:rPr>
        <w:t xml:space="preserve">, 21, 84-92. </w:t>
      </w:r>
      <w:r w:rsidRPr="00941752">
        <w:rPr>
          <w:sz w:val="22"/>
          <w:szCs w:val="22"/>
        </w:rPr>
        <w:t>Disponible en</w:t>
      </w:r>
      <w:r w:rsidRPr="00941752">
        <w:rPr>
          <w:kern w:val="1"/>
          <w:sz w:val="22"/>
          <w:szCs w:val="22"/>
          <w:lang w:eastAsia="ar-SA"/>
        </w:rPr>
        <w:t xml:space="preserve">: </w:t>
      </w:r>
      <w:hyperlink r:id="rId17" w:history="1">
        <w:r w:rsidRPr="00941752">
          <w:rPr>
            <w:kern w:val="1"/>
            <w:sz w:val="22"/>
            <w:szCs w:val="22"/>
            <w:u w:val="single"/>
            <w:lang w:eastAsia="ar-SA"/>
          </w:rPr>
          <w:t>http://www.uaq.mx/ingenieria/publicaciones/eureka/</w:t>
        </w:r>
      </w:hyperlink>
    </w:p>
    <w:p w:rsidR="00366111" w:rsidRPr="00AE353B" w:rsidRDefault="00366111" w:rsidP="00C012EE">
      <w:pPr>
        <w:suppressAutoHyphens/>
        <w:ind w:left="284" w:hanging="284"/>
        <w:jc w:val="both"/>
        <w:rPr>
          <w:kern w:val="1"/>
          <w:sz w:val="22"/>
          <w:szCs w:val="22"/>
          <w:lang w:val="en-US" w:eastAsia="ar-SA"/>
        </w:rPr>
      </w:pPr>
      <w:r>
        <w:rPr>
          <w:kern w:val="1"/>
          <w:sz w:val="22"/>
          <w:szCs w:val="22"/>
          <w:lang w:eastAsia="ar-SA"/>
        </w:rPr>
        <w:t>OSBORNE, J. y</w:t>
      </w:r>
      <w:r w:rsidRPr="00AE353B">
        <w:rPr>
          <w:kern w:val="1"/>
          <w:sz w:val="22"/>
          <w:szCs w:val="22"/>
          <w:lang w:eastAsia="ar-SA"/>
        </w:rPr>
        <w:t xml:space="preserve"> DILLON, J. (2008). </w:t>
      </w:r>
      <w:r w:rsidRPr="00AE353B">
        <w:rPr>
          <w:kern w:val="1"/>
          <w:sz w:val="22"/>
          <w:szCs w:val="22"/>
          <w:lang w:val="en-US" w:eastAsia="ar-SA"/>
        </w:rPr>
        <w:t xml:space="preserve">Science education in </w:t>
      </w:r>
      <w:smartTag w:uri="urn:schemas-microsoft-com:office:smarttags" w:element="place">
        <w:r w:rsidRPr="00AE353B">
          <w:rPr>
            <w:kern w:val="1"/>
            <w:sz w:val="22"/>
            <w:szCs w:val="22"/>
            <w:lang w:val="en-US" w:eastAsia="ar-SA"/>
          </w:rPr>
          <w:t>Europe</w:t>
        </w:r>
      </w:smartTag>
      <w:r w:rsidRPr="00AE353B">
        <w:rPr>
          <w:kern w:val="1"/>
          <w:sz w:val="22"/>
          <w:szCs w:val="22"/>
          <w:lang w:val="en-US" w:eastAsia="ar-SA"/>
        </w:rPr>
        <w:t xml:space="preserve">: Critical reflections (a report to the Nuffield Foundation). </w:t>
      </w:r>
      <w:smartTag w:uri="urn:schemas-microsoft-com:office:smarttags" w:element="City">
        <w:smartTag w:uri="urn:schemas-microsoft-com:office:smarttags" w:element="place">
          <w:r>
            <w:rPr>
              <w:kern w:val="1"/>
              <w:sz w:val="22"/>
              <w:szCs w:val="22"/>
              <w:lang w:val="en-US" w:eastAsia="ar-SA"/>
            </w:rPr>
            <w:t>London</w:t>
          </w:r>
        </w:smartTag>
      </w:smartTag>
      <w:r>
        <w:rPr>
          <w:kern w:val="1"/>
          <w:sz w:val="22"/>
          <w:szCs w:val="22"/>
          <w:lang w:val="en-US" w:eastAsia="ar-SA"/>
        </w:rPr>
        <w:t>: the Nuffield Found</w:t>
      </w:r>
      <w:r w:rsidRPr="00941752">
        <w:rPr>
          <w:kern w:val="1"/>
          <w:sz w:val="22"/>
          <w:szCs w:val="22"/>
          <w:lang w:val="en-US" w:eastAsia="ar-SA"/>
        </w:rPr>
        <w:t xml:space="preserve">ation. </w:t>
      </w:r>
      <w:proofErr w:type="spellStart"/>
      <w:r w:rsidRPr="00941752">
        <w:rPr>
          <w:sz w:val="22"/>
          <w:szCs w:val="22"/>
          <w:lang w:val="en-GB"/>
        </w:rPr>
        <w:t>Disponible</w:t>
      </w:r>
      <w:proofErr w:type="spellEnd"/>
      <w:r w:rsidRPr="00941752">
        <w:rPr>
          <w:sz w:val="22"/>
          <w:szCs w:val="22"/>
          <w:lang w:val="en-GB"/>
        </w:rPr>
        <w:t xml:space="preserve"> </w:t>
      </w:r>
      <w:proofErr w:type="spellStart"/>
      <w:r w:rsidRPr="00941752">
        <w:rPr>
          <w:sz w:val="22"/>
          <w:szCs w:val="22"/>
          <w:lang w:val="en-GB"/>
        </w:rPr>
        <w:t>en</w:t>
      </w:r>
      <w:proofErr w:type="spellEnd"/>
      <w:r w:rsidRPr="00941752">
        <w:rPr>
          <w:sz w:val="22"/>
          <w:szCs w:val="22"/>
          <w:lang w:val="en-GB"/>
        </w:rPr>
        <w:t>:</w:t>
      </w:r>
      <w:r w:rsidRPr="00941752">
        <w:rPr>
          <w:kern w:val="1"/>
          <w:sz w:val="22"/>
          <w:szCs w:val="22"/>
          <w:lang w:val="en-US" w:eastAsia="ar-SA"/>
        </w:rPr>
        <w:t xml:space="preserve"> </w:t>
      </w:r>
      <w:hyperlink r:id="rId18" w:history="1">
        <w:r w:rsidRPr="00941752">
          <w:rPr>
            <w:kern w:val="1"/>
            <w:sz w:val="22"/>
            <w:szCs w:val="22"/>
            <w:u w:val="single"/>
            <w:lang w:val="en-US" w:eastAsia="ar-SA"/>
          </w:rPr>
          <w:t>http://www.pollen-europa.net/pollen dev/Images Editor/Nuffield report.pdf</w:t>
        </w:r>
      </w:hyperlink>
    </w:p>
    <w:p w:rsidR="00366111" w:rsidRPr="00AE353B" w:rsidRDefault="00366111" w:rsidP="00C012EE">
      <w:pPr>
        <w:suppressAutoHyphens/>
        <w:ind w:left="284" w:hanging="284"/>
        <w:jc w:val="both"/>
        <w:rPr>
          <w:kern w:val="1"/>
          <w:sz w:val="22"/>
          <w:szCs w:val="22"/>
          <w:lang w:val="en-GB" w:eastAsia="ar-SA"/>
        </w:rPr>
      </w:pPr>
      <w:r w:rsidRPr="00AE353B">
        <w:rPr>
          <w:kern w:val="1"/>
          <w:sz w:val="22"/>
          <w:szCs w:val="22"/>
          <w:lang w:val="en-GB" w:eastAsia="ar-SA"/>
        </w:rPr>
        <w:t>PENICK, J.E. (1993). The mysterious closed system.</w:t>
      </w:r>
      <w:r>
        <w:rPr>
          <w:kern w:val="1"/>
          <w:sz w:val="22"/>
          <w:szCs w:val="22"/>
          <w:lang w:val="en-GB" w:eastAsia="ar-SA"/>
        </w:rPr>
        <w:t xml:space="preserve"> </w:t>
      </w:r>
      <w:r w:rsidRPr="00AE353B">
        <w:rPr>
          <w:i/>
          <w:kern w:val="1"/>
          <w:sz w:val="22"/>
          <w:szCs w:val="22"/>
          <w:lang w:val="en-GB" w:eastAsia="ar-SA"/>
        </w:rPr>
        <w:t>The Science Teacher</w:t>
      </w:r>
      <w:r>
        <w:rPr>
          <w:kern w:val="1"/>
          <w:sz w:val="22"/>
          <w:szCs w:val="22"/>
          <w:lang w:val="en-GB" w:eastAsia="ar-SA"/>
        </w:rPr>
        <w:t>, 60</w:t>
      </w:r>
      <w:r w:rsidRPr="00AE353B">
        <w:rPr>
          <w:kern w:val="1"/>
          <w:sz w:val="22"/>
          <w:szCs w:val="22"/>
          <w:lang w:val="en-GB" w:eastAsia="ar-SA"/>
        </w:rPr>
        <w:t>(2), 30-33.</w:t>
      </w:r>
    </w:p>
    <w:p w:rsidR="00366111" w:rsidRDefault="00366111" w:rsidP="00C012EE">
      <w:pPr>
        <w:suppressAutoHyphens/>
        <w:ind w:left="284" w:hanging="284"/>
        <w:jc w:val="both"/>
        <w:rPr>
          <w:kern w:val="1"/>
          <w:sz w:val="22"/>
          <w:szCs w:val="22"/>
          <w:lang w:eastAsia="ar-SA"/>
        </w:rPr>
      </w:pPr>
      <w:r w:rsidRPr="00F80514">
        <w:rPr>
          <w:kern w:val="1"/>
          <w:sz w:val="22"/>
          <w:szCs w:val="22"/>
          <w:lang w:val="en-GB" w:eastAsia="ar-SA"/>
        </w:rPr>
        <w:t xml:space="preserve">POZO, </w:t>
      </w:r>
      <w:smartTag w:uri="urn:schemas-microsoft-com:office:smarttags" w:element="place">
        <w:r w:rsidRPr="00F80514">
          <w:rPr>
            <w:kern w:val="1"/>
            <w:sz w:val="22"/>
            <w:szCs w:val="22"/>
            <w:lang w:val="en-GB" w:eastAsia="ar-SA"/>
          </w:rPr>
          <w:t>I.</w:t>
        </w:r>
      </w:smartTag>
      <w:r w:rsidRPr="00F80514">
        <w:rPr>
          <w:kern w:val="1"/>
          <w:sz w:val="22"/>
          <w:szCs w:val="22"/>
          <w:lang w:val="en-GB" w:eastAsia="ar-SA"/>
        </w:rPr>
        <w:t xml:space="preserve"> y GÓMEZ CRESPO, M. A. (1998). </w:t>
      </w:r>
      <w:r w:rsidRPr="00AE353B">
        <w:rPr>
          <w:i/>
          <w:iCs/>
          <w:kern w:val="1"/>
          <w:sz w:val="22"/>
          <w:szCs w:val="22"/>
          <w:lang w:eastAsia="ar-SA"/>
        </w:rPr>
        <w:t>Aprender y enseñar ciencia</w:t>
      </w:r>
      <w:r w:rsidRPr="00AE353B">
        <w:rPr>
          <w:kern w:val="1"/>
          <w:sz w:val="22"/>
          <w:szCs w:val="22"/>
          <w:lang w:eastAsia="ar-SA"/>
        </w:rPr>
        <w:t>. Madrid: Morata.</w:t>
      </w:r>
    </w:p>
    <w:p w:rsidR="00366111" w:rsidRPr="00941752" w:rsidRDefault="00366111" w:rsidP="00C012EE">
      <w:pPr>
        <w:ind w:left="284" w:hanging="284"/>
        <w:jc w:val="both"/>
        <w:rPr>
          <w:sz w:val="22"/>
          <w:szCs w:val="22"/>
        </w:rPr>
      </w:pPr>
      <w:r w:rsidRPr="00941752">
        <w:rPr>
          <w:sz w:val="22"/>
          <w:szCs w:val="22"/>
        </w:rPr>
        <w:t xml:space="preserve">REYES, F. M. y GARRITZ, A. (2009). El conocimiento pedagógico de la indagación científica del personal guía que impartirá actividades indagatorias de ciencia a profesores de la educación básica. </w:t>
      </w:r>
      <w:r w:rsidRPr="00941752">
        <w:rPr>
          <w:i/>
          <w:sz w:val="22"/>
          <w:szCs w:val="22"/>
        </w:rPr>
        <w:t>X Congreso Nacional de investigación Educativa</w:t>
      </w:r>
      <w:r w:rsidRPr="00941752">
        <w:rPr>
          <w:sz w:val="22"/>
          <w:szCs w:val="22"/>
        </w:rPr>
        <w:t>, Veracruz. Disponible en:http://www.comie.org.mx/congreso/memoriaelectronica/v10/pdf/area_tematica_05/ponencias/1607-F.pdf</w:t>
      </w:r>
    </w:p>
    <w:p w:rsidR="00366111" w:rsidRPr="00941752" w:rsidRDefault="00366111" w:rsidP="00C012EE">
      <w:pPr>
        <w:suppressAutoHyphens/>
        <w:ind w:left="284" w:hanging="284"/>
        <w:jc w:val="both"/>
        <w:rPr>
          <w:kern w:val="1"/>
          <w:sz w:val="22"/>
          <w:szCs w:val="22"/>
          <w:lang w:eastAsia="ar-SA"/>
        </w:rPr>
      </w:pPr>
      <w:r w:rsidRPr="00941752">
        <w:rPr>
          <w:kern w:val="1"/>
          <w:sz w:val="22"/>
          <w:szCs w:val="22"/>
          <w:lang w:eastAsia="ar-SA"/>
        </w:rPr>
        <w:t xml:space="preserve">ROCARD, M. (2006). </w:t>
      </w:r>
      <w:r w:rsidRPr="00941752">
        <w:rPr>
          <w:i/>
          <w:kern w:val="1"/>
          <w:sz w:val="22"/>
          <w:szCs w:val="22"/>
          <w:lang w:eastAsia="ar-SA"/>
        </w:rPr>
        <w:t>Informe sobre la enseñanza científica en Europa</w:t>
      </w:r>
      <w:r w:rsidRPr="00941752">
        <w:rPr>
          <w:kern w:val="1"/>
          <w:sz w:val="22"/>
          <w:szCs w:val="22"/>
          <w:lang w:eastAsia="ar-SA"/>
        </w:rPr>
        <w:t xml:space="preserve">. Publicación electrónica. </w:t>
      </w:r>
      <w:r w:rsidRPr="00941752">
        <w:rPr>
          <w:sz w:val="22"/>
          <w:szCs w:val="22"/>
        </w:rPr>
        <w:t>Disponible en:</w:t>
      </w:r>
      <w:r w:rsidRPr="00941752">
        <w:rPr>
          <w:kern w:val="1"/>
          <w:sz w:val="22"/>
          <w:szCs w:val="22"/>
          <w:lang w:eastAsia="ar-SA"/>
        </w:rPr>
        <w:t xml:space="preserve"> </w:t>
      </w:r>
      <w:hyperlink r:id="rId19" w:history="1">
        <w:r w:rsidRPr="00941752">
          <w:rPr>
            <w:kern w:val="1"/>
            <w:sz w:val="22"/>
            <w:szCs w:val="22"/>
            <w:u w:val="single"/>
            <w:lang w:eastAsia="ar-SA"/>
          </w:rPr>
          <w:t>http://www.ec.europa.eu/research/science-society</w:t>
        </w:r>
      </w:hyperlink>
      <w:r w:rsidRPr="00941752">
        <w:rPr>
          <w:kern w:val="1"/>
          <w:sz w:val="22"/>
          <w:szCs w:val="22"/>
          <w:lang w:eastAsia="ar-SA"/>
        </w:rPr>
        <w:t>.</w:t>
      </w:r>
    </w:p>
    <w:p w:rsidR="00366111" w:rsidRPr="00737ECA" w:rsidRDefault="00366111" w:rsidP="00C012EE">
      <w:pPr>
        <w:suppressAutoHyphens/>
        <w:ind w:left="284" w:hanging="284"/>
        <w:jc w:val="both"/>
        <w:rPr>
          <w:kern w:val="1"/>
          <w:sz w:val="22"/>
          <w:szCs w:val="22"/>
          <w:lang w:eastAsia="ar-SA"/>
        </w:rPr>
      </w:pPr>
      <w:r>
        <w:rPr>
          <w:kern w:val="1"/>
          <w:sz w:val="22"/>
          <w:szCs w:val="22"/>
          <w:lang w:eastAsia="ar-SA"/>
        </w:rPr>
        <w:t>SAN</w:t>
      </w:r>
      <w:r w:rsidRPr="007E18CF">
        <w:rPr>
          <w:kern w:val="1"/>
          <w:sz w:val="22"/>
          <w:szCs w:val="22"/>
          <w:lang w:eastAsia="ar-SA"/>
        </w:rPr>
        <w:t xml:space="preserve">JOSÉ, V. y TORRES, T. (2010). </w:t>
      </w:r>
      <w:r w:rsidRPr="007E18CF">
        <w:rPr>
          <w:i/>
          <w:kern w:val="1"/>
          <w:sz w:val="22"/>
          <w:szCs w:val="22"/>
          <w:lang w:eastAsia="ar-SA"/>
        </w:rPr>
        <w:t xml:space="preserve">Preguntas de los estudiantes sobre dispositivos </w:t>
      </w:r>
      <w:r w:rsidRPr="00737ECA">
        <w:rPr>
          <w:i/>
          <w:kern w:val="1"/>
          <w:sz w:val="22"/>
          <w:szCs w:val="22"/>
          <w:lang w:eastAsia="ar-SA"/>
        </w:rPr>
        <w:t>científicos</w:t>
      </w:r>
      <w:r w:rsidRPr="00737ECA">
        <w:rPr>
          <w:kern w:val="1"/>
          <w:sz w:val="22"/>
          <w:szCs w:val="22"/>
          <w:lang w:eastAsia="ar-SA"/>
        </w:rPr>
        <w:t xml:space="preserve">. </w:t>
      </w:r>
      <w:proofErr w:type="spellStart"/>
      <w:r w:rsidRPr="00737ECA">
        <w:rPr>
          <w:kern w:val="1"/>
          <w:sz w:val="22"/>
          <w:szCs w:val="22"/>
          <w:lang w:eastAsia="ar-SA"/>
        </w:rPr>
        <w:t>CiDd</w:t>
      </w:r>
      <w:proofErr w:type="spellEnd"/>
      <w:r w:rsidRPr="00737ECA">
        <w:rPr>
          <w:kern w:val="1"/>
          <w:sz w:val="22"/>
          <w:szCs w:val="22"/>
          <w:lang w:eastAsia="ar-SA"/>
        </w:rPr>
        <w:t xml:space="preserve">: II </w:t>
      </w:r>
      <w:proofErr w:type="spellStart"/>
      <w:r w:rsidRPr="00737ECA">
        <w:rPr>
          <w:kern w:val="1"/>
          <w:sz w:val="22"/>
          <w:szCs w:val="22"/>
          <w:lang w:eastAsia="ar-SA"/>
        </w:rPr>
        <w:t>Congrés</w:t>
      </w:r>
      <w:proofErr w:type="spellEnd"/>
      <w:r w:rsidRPr="00737ECA">
        <w:rPr>
          <w:kern w:val="1"/>
          <w:sz w:val="22"/>
          <w:szCs w:val="22"/>
          <w:lang w:eastAsia="ar-SA"/>
        </w:rPr>
        <w:t xml:space="preserve"> Internacional de </w:t>
      </w:r>
      <w:proofErr w:type="spellStart"/>
      <w:r w:rsidRPr="00737ECA">
        <w:rPr>
          <w:kern w:val="1"/>
          <w:sz w:val="22"/>
          <w:szCs w:val="22"/>
          <w:lang w:eastAsia="ar-SA"/>
        </w:rPr>
        <w:t>Didàctiques</w:t>
      </w:r>
      <w:proofErr w:type="spellEnd"/>
      <w:r w:rsidRPr="00737ECA">
        <w:rPr>
          <w:kern w:val="1"/>
          <w:sz w:val="22"/>
          <w:szCs w:val="22"/>
          <w:lang w:eastAsia="ar-SA"/>
        </w:rPr>
        <w:t xml:space="preserve"> 2010, (pp.1-7). Universidad de Girona, 3-6 de febrero.</w:t>
      </w:r>
    </w:p>
    <w:p w:rsidR="00366111" w:rsidRPr="005C7568" w:rsidRDefault="00366111" w:rsidP="00C012EE">
      <w:pPr>
        <w:pStyle w:val="HTMLconformatoprevio"/>
        <w:ind w:left="284" w:hanging="284"/>
        <w:jc w:val="both"/>
        <w:rPr>
          <w:rStyle w:val="Hipervnculo"/>
          <w:rFonts w:ascii="Times New Roman" w:hAnsi="Times New Roman"/>
          <w:color w:val="auto"/>
          <w:sz w:val="22"/>
          <w:szCs w:val="22"/>
          <w:lang w:val="en-GB"/>
        </w:rPr>
      </w:pPr>
      <w:r w:rsidRPr="00737ECA">
        <w:rPr>
          <w:rFonts w:ascii="Times New Roman" w:hAnsi="Times New Roman"/>
          <w:sz w:val="22"/>
          <w:szCs w:val="22"/>
          <w:lang w:val="en-GB"/>
        </w:rPr>
        <w:t>SAP</w:t>
      </w:r>
      <w:r>
        <w:rPr>
          <w:rFonts w:ascii="Times New Roman" w:hAnsi="Times New Roman"/>
          <w:sz w:val="22"/>
          <w:szCs w:val="22"/>
          <w:lang w:val="en-GB"/>
        </w:rPr>
        <w:t xml:space="preserve">PINGTON, E. y </w:t>
      </w:r>
      <w:smartTag w:uri="urn:schemas-microsoft-com:office:smarttags" w:element="place">
        <w:smartTag w:uri="urn:schemas-microsoft-com:office:smarttags" w:element="City">
          <w:r>
            <w:rPr>
              <w:rFonts w:ascii="Times New Roman" w:hAnsi="Times New Roman"/>
              <w:sz w:val="22"/>
              <w:szCs w:val="22"/>
              <w:lang w:val="en-GB"/>
            </w:rPr>
            <w:t>TAYLOR</w:t>
          </w:r>
        </w:smartTag>
      </w:smartTag>
      <w:r>
        <w:rPr>
          <w:rFonts w:ascii="Times New Roman" w:hAnsi="Times New Roman"/>
          <w:sz w:val="22"/>
          <w:szCs w:val="22"/>
          <w:lang w:val="en-GB"/>
        </w:rPr>
        <w:t>, M. (2014).</w:t>
      </w:r>
      <w:r w:rsidRPr="00737ECA">
        <w:rPr>
          <w:rFonts w:ascii="Times New Roman" w:hAnsi="Times New Roman"/>
          <w:sz w:val="22"/>
          <w:szCs w:val="22"/>
          <w:lang w:val="en-GB"/>
        </w:rPr>
        <w:t xml:space="preserve"> </w:t>
      </w:r>
      <w:r w:rsidRPr="00463998">
        <w:rPr>
          <w:rFonts w:ascii="Times New Roman" w:hAnsi="Times New Roman"/>
          <w:i/>
          <w:sz w:val="22"/>
          <w:szCs w:val="22"/>
          <w:lang w:val="en-GB"/>
        </w:rPr>
        <w:t>Hands-on Activity: Cartesian Diver</w:t>
      </w:r>
      <w:r w:rsidRPr="00737ECA">
        <w:rPr>
          <w:rFonts w:ascii="Times New Roman" w:hAnsi="Times New Roman"/>
          <w:sz w:val="22"/>
          <w:szCs w:val="22"/>
          <w:lang w:val="en-GB"/>
        </w:rPr>
        <w:t xml:space="preserve">. </w:t>
      </w:r>
      <w:smartTag w:uri="urn:schemas-microsoft-com:office:smarttags" w:element="PlaceType">
        <w:smartTag w:uri="urn:schemas-microsoft-com:office:smarttags" w:element="place">
          <w:r w:rsidRPr="005C7568">
            <w:rPr>
              <w:rFonts w:ascii="Times New Roman" w:hAnsi="Times New Roman"/>
              <w:sz w:val="22"/>
              <w:szCs w:val="22"/>
              <w:lang w:val="en-GB"/>
            </w:rPr>
            <w:t>University</w:t>
          </w:r>
        </w:smartTag>
        <w:r w:rsidRPr="005C7568">
          <w:rPr>
            <w:rFonts w:ascii="Times New Roman" w:hAnsi="Times New Roman"/>
            <w:sz w:val="22"/>
            <w:szCs w:val="22"/>
            <w:lang w:val="en-GB"/>
          </w:rPr>
          <w:t xml:space="preserve"> of </w:t>
        </w:r>
        <w:smartTag w:uri="urn:schemas-microsoft-com:office:smarttags" w:element="City">
          <w:r w:rsidRPr="005C7568">
            <w:rPr>
              <w:rFonts w:ascii="Times New Roman" w:hAnsi="Times New Roman"/>
              <w:sz w:val="22"/>
              <w:szCs w:val="22"/>
              <w:lang w:val="en-GB"/>
            </w:rPr>
            <w:t>Houston</w:t>
          </w:r>
        </w:smartTag>
      </w:smartTag>
      <w:r w:rsidRPr="005C7568">
        <w:rPr>
          <w:rFonts w:ascii="Times New Roman" w:hAnsi="Times New Roman"/>
          <w:sz w:val="22"/>
          <w:szCs w:val="22"/>
          <w:lang w:val="en-GB"/>
        </w:rPr>
        <w:t>.</w:t>
      </w:r>
      <w:r w:rsidRPr="00941752">
        <w:rPr>
          <w:rFonts w:ascii="Times New Roman" w:hAnsi="Times New Roman"/>
          <w:sz w:val="22"/>
          <w:szCs w:val="22"/>
          <w:lang w:val="en-GB"/>
        </w:rPr>
        <w:t xml:space="preserve"> </w:t>
      </w:r>
      <w:proofErr w:type="spellStart"/>
      <w:r w:rsidRPr="00941752">
        <w:rPr>
          <w:rFonts w:ascii="Times New Roman" w:hAnsi="Times New Roman"/>
          <w:sz w:val="22"/>
          <w:szCs w:val="22"/>
          <w:lang w:val="en-GB"/>
        </w:rPr>
        <w:t>Disponible</w:t>
      </w:r>
      <w:proofErr w:type="spellEnd"/>
      <w:r w:rsidRPr="00941752">
        <w:rPr>
          <w:rFonts w:ascii="Times New Roman" w:hAnsi="Times New Roman"/>
          <w:sz w:val="22"/>
          <w:szCs w:val="22"/>
          <w:lang w:val="en-GB"/>
        </w:rPr>
        <w:t xml:space="preserve"> </w:t>
      </w:r>
      <w:proofErr w:type="spellStart"/>
      <w:r w:rsidRPr="00941752">
        <w:rPr>
          <w:rFonts w:ascii="Times New Roman" w:hAnsi="Times New Roman"/>
          <w:sz w:val="22"/>
          <w:szCs w:val="22"/>
          <w:lang w:val="en-GB"/>
        </w:rPr>
        <w:t>en</w:t>
      </w:r>
      <w:proofErr w:type="spellEnd"/>
      <w:r w:rsidRPr="00941752">
        <w:rPr>
          <w:rFonts w:ascii="Times New Roman" w:hAnsi="Times New Roman"/>
          <w:sz w:val="22"/>
          <w:szCs w:val="22"/>
          <w:lang w:val="en-GB"/>
        </w:rPr>
        <w:t xml:space="preserve">:  </w:t>
      </w:r>
      <w:hyperlink r:id="rId20" w:history="1">
        <w:r w:rsidRPr="005C7568">
          <w:rPr>
            <w:rStyle w:val="Hipervnculo"/>
            <w:rFonts w:ascii="Times New Roman" w:hAnsi="Times New Roman"/>
            <w:color w:val="auto"/>
            <w:sz w:val="22"/>
            <w:szCs w:val="22"/>
            <w:lang w:val="en-GB"/>
          </w:rPr>
          <w:t>https://www.teachengineering.org/view_activity.php?url=collection/uoh_/activities/uoh_fluidmechanics/uoh_fluidmechanics_lesson01_activity1.xmlivities/uoh_fluidmechanics/uoh_fluidmechanics_lesson01_activity1.xml</w:t>
        </w:r>
      </w:hyperlink>
    </w:p>
    <w:p w:rsidR="00366111" w:rsidRPr="00737ECA" w:rsidRDefault="00366111" w:rsidP="00C012EE">
      <w:pPr>
        <w:ind w:left="284" w:hanging="284"/>
        <w:jc w:val="both"/>
        <w:rPr>
          <w:bCs/>
          <w:sz w:val="22"/>
          <w:szCs w:val="22"/>
          <w:lang w:val="en-GB"/>
        </w:rPr>
      </w:pPr>
      <w:r w:rsidRPr="00737ECA">
        <w:rPr>
          <w:bCs/>
          <w:sz w:val="22"/>
          <w:szCs w:val="22"/>
          <w:lang w:val="en-GB"/>
        </w:rPr>
        <w:t xml:space="preserve">STOY, J. S. (1784). </w:t>
      </w:r>
      <w:proofErr w:type="spellStart"/>
      <w:r w:rsidRPr="00737ECA">
        <w:rPr>
          <w:bCs/>
          <w:i/>
          <w:sz w:val="22"/>
          <w:szCs w:val="22"/>
          <w:lang w:val="en-GB"/>
        </w:rPr>
        <w:t>Bilder</w:t>
      </w:r>
      <w:proofErr w:type="spellEnd"/>
      <w:r w:rsidRPr="00737ECA">
        <w:rPr>
          <w:bCs/>
          <w:i/>
          <w:sz w:val="22"/>
          <w:szCs w:val="22"/>
          <w:lang w:val="en-GB"/>
        </w:rPr>
        <w:t xml:space="preserve"> </w:t>
      </w:r>
      <w:proofErr w:type="spellStart"/>
      <w:r w:rsidRPr="00737ECA">
        <w:rPr>
          <w:bCs/>
          <w:i/>
          <w:sz w:val="22"/>
          <w:szCs w:val="22"/>
          <w:lang w:val="en-GB"/>
        </w:rPr>
        <w:t>Akademie</w:t>
      </w:r>
      <w:proofErr w:type="spellEnd"/>
      <w:r w:rsidRPr="00737ECA">
        <w:rPr>
          <w:bCs/>
          <w:i/>
          <w:sz w:val="22"/>
          <w:szCs w:val="22"/>
          <w:lang w:val="en-GB"/>
        </w:rPr>
        <w:t xml:space="preserve"> </w:t>
      </w:r>
      <w:proofErr w:type="spellStart"/>
      <w:r w:rsidRPr="00737ECA">
        <w:rPr>
          <w:bCs/>
          <w:i/>
          <w:sz w:val="22"/>
          <w:szCs w:val="22"/>
          <w:lang w:val="en-GB"/>
        </w:rPr>
        <w:t>fúr</w:t>
      </w:r>
      <w:proofErr w:type="spellEnd"/>
      <w:r w:rsidRPr="00737ECA">
        <w:rPr>
          <w:bCs/>
          <w:i/>
          <w:sz w:val="22"/>
          <w:szCs w:val="22"/>
          <w:lang w:val="en-GB"/>
        </w:rPr>
        <w:t xml:space="preserve"> die </w:t>
      </w:r>
      <w:proofErr w:type="spellStart"/>
      <w:r w:rsidRPr="00737ECA">
        <w:rPr>
          <w:bCs/>
          <w:i/>
          <w:sz w:val="22"/>
          <w:szCs w:val="22"/>
          <w:lang w:val="en-GB"/>
        </w:rPr>
        <w:t>Jugend</w:t>
      </w:r>
      <w:proofErr w:type="spellEnd"/>
      <w:r w:rsidRPr="00737ECA">
        <w:rPr>
          <w:bCs/>
          <w:sz w:val="22"/>
          <w:szCs w:val="22"/>
          <w:lang w:val="en-GB"/>
        </w:rPr>
        <w:t xml:space="preserve">. (vol. 2). </w:t>
      </w:r>
      <w:smartTag w:uri="urn:schemas-microsoft-com:office:smarttags" w:element="City">
        <w:r w:rsidRPr="00737ECA">
          <w:rPr>
            <w:bCs/>
            <w:sz w:val="22"/>
            <w:szCs w:val="22"/>
            <w:lang w:val="en-GB"/>
          </w:rPr>
          <w:t>Nuremberg</w:t>
        </w:r>
      </w:smartTag>
      <w:r w:rsidRPr="00737ECA">
        <w:rPr>
          <w:bCs/>
          <w:sz w:val="22"/>
          <w:szCs w:val="22"/>
          <w:lang w:val="en-GB"/>
        </w:rPr>
        <w:t xml:space="preserve">: </w:t>
      </w:r>
      <w:proofErr w:type="spellStart"/>
      <w:r w:rsidRPr="00737ECA">
        <w:rPr>
          <w:bCs/>
          <w:sz w:val="22"/>
          <w:szCs w:val="22"/>
          <w:lang w:val="en-GB"/>
        </w:rPr>
        <w:t>Sirischen</w:t>
      </w:r>
      <w:proofErr w:type="spellEnd"/>
      <w:r w:rsidRPr="00737ECA">
        <w:rPr>
          <w:bCs/>
          <w:sz w:val="22"/>
          <w:szCs w:val="22"/>
          <w:lang w:val="en-GB"/>
        </w:rPr>
        <w:t xml:space="preserve"> </w:t>
      </w:r>
      <w:proofErr w:type="spellStart"/>
      <w:r w:rsidRPr="00737ECA">
        <w:rPr>
          <w:bCs/>
          <w:sz w:val="22"/>
          <w:szCs w:val="22"/>
          <w:lang w:val="en-GB"/>
        </w:rPr>
        <w:t>Schristen</w:t>
      </w:r>
      <w:proofErr w:type="spellEnd"/>
      <w:r w:rsidRPr="00737ECA">
        <w:rPr>
          <w:bCs/>
          <w:sz w:val="22"/>
          <w:szCs w:val="22"/>
          <w:lang w:val="en-GB"/>
        </w:rPr>
        <w:t>.</w:t>
      </w:r>
    </w:p>
    <w:p w:rsidR="00366111" w:rsidRDefault="00366111" w:rsidP="00C012EE">
      <w:pPr>
        <w:ind w:left="284" w:hanging="284"/>
        <w:jc w:val="both"/>
        <w:rPr>
          <w:sz w:val="22"/>
          <w:szCs w:val="22"/>
        </w:rPr>
      </w:pPr>
      <w:r w:rsidRPr="005E4890">
        <w:rPr>
          <w:sz w:val="22"/>
          <w:szCs w:val="22"/>
          <w:lang w:val="en-GB"/>
        </w:rPr>
        <w:t xml:space="preserve">TORRES, T. (2013). </w:t>
      </w:r>
      <w:r w:rsidRPr="00737ECA">
        <w:rPr>
          <w:i/>
          <w:sz w:val="22"/>
          <w:szCs w:val="22"/>
        </w:rPr>
        <w:t>Preguntas de los estudiantes sobre dispositivos experimentales en distintas situaciones didácticas: Génesis y tipología</w:t>
      </w:r>
      <w:r w:rsidRPr="00737ECA">
        <w:rPr>
          <w:sz w:val="22"/>
          <w:szCs w:val="22"/>
        </w:rPr>
        <w:t>. (Tesis doctoral).</w:t>
      </w:r>
      <w:r>
        <w:rPr>
          <w:sz w:val="22"/>
          <w:szCs w:val="22"/>
        </w:rPr>
        <w:t xml:space="preserve"> </w:t>
      </w:r>
      <w:proofErr w:type="spellStart"/>
      <w:r w:rsidRPr="00737ECA">
        <w:rPr>
          <w:sz w:val="22"/>
          <w:szCs w:val="22"/>
        </w:rPr>
        <w:t>Universitat</w:t>
      </w:r>
      <w:proofErr w:type="spellEnd"/>
      <w:r w:rsidRPr="00737ECA">
        <w:rPr>
          <w:sz w:val="22"/>
          <w:szCs w:val="22"/>
        </w:rPr>
        <w:t xml:space="preserve"> de </w:t>
      </w:r>
      <w:proofErr w:type="spellStart"/>
      <w:r w:rsidRPr="00737ECA">
        <w:rPr>
          <w:sz w:val="22"/>
          <w:szCs w:val="22"/>
        </w:rPr>
        <w:t>València</w:t>
      </w:r>
      <w:proofErr w:type="spellEnd"/>
      <w:r w:rsidRPr="00737ECA">
        <w:rPr>
          <w:sz w:val="22"/>
          <w:szCs w:val="22"/>
        </w:rPr>
        <w:t>.</w:t>
      </w:r>
    </w:p>
    <w:p w:rsidR="00366111" w:rsidRPr="00737ECA" w:rsidRDefault="00366111" w:rsidP="00C012EE">
      <w:pPr>
        <w:ind w:left="284" w:hanging="284"/>
        <w:jc w:val="both"/>
        <w:rPr>
          <w:sz w:val="22"/>
          <w:szCs w:val="22"/>
        </w:rPr>
      </w:pPr>
      <w:r>
        <w:rPr>
          <w:sz w:val="22"/>
          <w:szCs w:val="22"/>
        </w:rPr>
        <w:t xml:space="preserve">TORRES, T., ESTELA, B. y SANJOSÉ, V. (2013). Un estudio del contenido científico de las preguntas formuladas por estudiantes cuando intentan comprender dispositivos experimentales. </w:t>
      </w:r>
      <w:r w:rsidRPr="00941752">
        <w:rPr>
          <w:i/>
          <w:sz w:val="22"/>
          <w:szCs w:val="22"/>
        </w:rPr>
        <w:t>Didáctica de las Ciencias Experimentales y Sociales</w:t>
      </w:r>
      <w:r>
        <w:rPr>
          <w:sz w:val="22"/>
          <w:szCs w:val="22"/>
        </w:rPr>
        <w:t>. 27, 179-197). Capítulo 9, Tesis doctoral, T. Torres, 2013).</w:t>
      </w:r>
    </w:p>
    <w:p w:rsidR="00366111" w:rsidRPr="00072C7C" w:rsidRDefault="00366111" w:rsidP="00C012EE">
      <w:pPr>
        <w:suppressAutoHyphens/>
        <w:ind w:left="284" w:hanging="284"/>
        <w:jc w:val="both"/>
        <w:rPr>
          <w:kern w:val="1"/>
          <w:sz w:val="22"/>
          <w:szCs w:val="22"/>
          <w:lang w:val="en-US" w:eastAsia="ar-SA"/>
        </w:rPr>
      </w:pPr>
      <w:r w:rsidRPr="00737ECA">
        <w:rPr>
          <w:kern w:val="1"/>
          <w:sz w:val="22"/>
          <w:szCs w:val="22"/>
          <w:lang w:eastAsia="ar-SA"/>
        </w:rPr>
        <w:t xml:space="preserve">VAN AALDEREN-SMEETS, S. I., WALMA VAN DER MOLEN, J. H. y ASMA, L. J. F. (2012). </w:t>
      </w:r>
      <w:r w:rsidRPr="00737ECA">
        <w:rPr>
          <w:kern w:val="1"/>
          <w:sz w:val="22"/>
          <w:szCs w:val="22"/>
          <w:lang w:val="en-US" w:eastAsia="ar-SA"/>
        </w:rPr>
        <w:t xml:space="preserve">Primary Teachers’ Attitudes Toward Science: A New Theoretical Framework. </w:t>
      </w:r>
      <w:r w:rsidRPr="00072C7C">
        <w:rPr>
          <w:i/>
          <w:kern w:val="1"/>
          <w:sz w:val="22"/>
          <w:szCs w:val="22"/>
          <w:lang w:val="en-US" w:eastAsia="ar-SA"/>
        </w:rPr>
        <w:t>Science Education</w:t>
      </w:r>
      <w:r w:rsidRPr="00072C7C">
        <w:rPr>
          <w:kern w:val="1"/>
          <w:sz w:val="22"/>
          <w:szCs w:val="22"/>
          <w:lang w:val="en-US" w:eastAsia="ar-SA"/>
        </w:rPr>
        <w:t>, 96(1), 158–182.</w:t>
      </w:r>
    </w:p>
    <w:p w:rsidR="00366111" w:rsidRPr="00550B2E" w:rsidRDefault="00366111" w:rsidP="00C012EE">
      <w:pPr>
        <w:ind w:left="284" w:hanging="284"/>
        <w:jc w:val="both"/>
        <w:rPr>
          <w:sz w:val="22"/>
          <w:szCs w:val="22"/>
        </w:rPr>
      </w:pPr>
      <w:r w:rsidRPr="00550B2E">
        <w:rPr>
          <w:kern w:val="1"/>
          <w:sz w:val="22"/>
          <w:szCs w:val="22"/>
          <w:lang w:eastAsia="ar-SA"/>
        </w:rPr>
        <w:t xml:space="preserve">VÁZQUEZ, A., MANASSERO, M. A. y ORTIZ, S. (2013). Análisis de materiales para la enseñanza de la naturaleza del conocimiento científico y tecnológico. </w:t>
      </w:r>
      <w:r w:rsidRPr="00550B2E">
        <w:rPr>
          <w:i/>
          <w:kern w:val="1"/>
          <w:sz w:val="22"/>
          <w:szCs w:val="22"/>
          <w:lang w:eastAsia="ar-SA"/>
        </w:rPr>
        <w:t>Revista Electrónica de Enseñanza de las Ciencias</w:t>
      </w:r>
      <w:r w:rsidRPr="00550B2E">
        <w:rPr>
          <w:kern w:val="1"/>
          <w:sz w:val="22"/>
          <w:szCs w:val="22"/>
          <w:lang w:eastAsia="ar-SA"/>
        </w:rPr>
        <w:t>, 12(2), 243-268. Disponible en: http://reec.uvigo.es/</w:t>
      </w:r>
    </w:p>
    <w:p w:rsidR="00366111" w:rsidRDefault="00366111" w:rsidP="005C7568">
      <w:pPr>
        <w:jc w:val="both"/>
        <w:rPr>
          <w:kern w:val="1"/>
          <w:sz w:val="22"/>
          <w:szCs w:val="22"/>
          <w:lang w:eastAsia="ar-SA"/>
        </w:rPr>
      </w:pPr>
    </w:p>
    <w:p w:rsidR="00366111" w:rsidRPr="00550B2E" w:rsidRDefault="00366111" w:rsidP="00737ECA">
      <w:pPr>
        <w:ind w:firstLine="284"/>
        <w:jc w:val="both"/>
        <w:rPr>
          <w:b/>
          <w:i/>
          <w:kern w:val="1"/>
          <w:sz w:val="22"/>
          <w:szCs w:val="22"/>
          <w:lang w:eastAsia="ar-SA"/>
        </w:rPr>
      </w:pPr>
      <w:r w:rsidRPr="00550B2E">
        <w:rPr>
          <w:b/>
          <w:i/>
          <w:kern w:val="1"/>
          <w:sz w:val="22"/>
          <w:szCs w:val="22"/>
          <w:lang w:eastAsia="ar-SA"/>
        </w:rPr>
        <w:t>9. Anexo</w:t>
      </w:r>
    </w:p>
    <w:p w:rsidR="00366111" w:rsidRPr="00550B2E" w:rsidRDefault="00366111" w:rsidP="00737ECA">
      <w:pPr>
        <w:jc w:val="both"/>
        <w:rPr>
          <w:sz w:val="22"/>
          <w:szCs w:val="22"/>
        </w:rPr>
      </w:pPr>
      <w:r w:rsidRPr="00550B2E">
        <w:rPr>
          <w:sz w:val="22"/>
          <w:szCs w:val="22"/>
        </w:rPr>
        <w:t>Transcripciones de las explicaciones por grupos de la actividad el Misterioso Sistema Cerrado</w:t>
      </w:r>
    </w:p>
    <w:p w:rsidR="00366111" w:rsidRPr="00550B2E" w:rsidRDefault="00366111" w:rsidP="00737ECA">
      <w:pPr>
        <w:jc w:val="both"/>
        <w:rPr>
          <w:sz w:val="22"/>
          <w:szCs w:val="22"/>
        </w:rPr>
      </w:pPr>
    </w:p>
    <w:p w:rsidR="00366111" w:rsidRPr="00550B2E" w:rsidRDefault="00366111" w:rsidP="00737ECA">
      <w:pPr>
        <w:jc w:val="both"/>
        <w:rPr>
          <w:sz w:val="22"/>
          <w:szCs w:val="22"/>
        </w:rPr>
      </w:pPr>
      <w:r w:rsidRPr="00550B2E">
        <w:rPr>
          <w:sz w:val="22"/>
          <w:szCs w:val="22"/>
        </w:rPr>
        <w:t>Grupo 1</w:t>
      </w:r>
    </w:p>
    <w:p w:rsidR="00366111" w:rsidRPr="00550B2E" w:rsidRDefault="00366111" w:rsidP="00737ECA">
      <w:pPr>
        <w:jc w:val="both"/>
        <w:rPr>
          <w:i/>
          <w:sz w:val="22"/>
          <w:szCs w:val="22"/>
        </w:rPr>
      </w:pPr>
      <w:r w:rsidRPr="00550B2E">
        <w:rPr>
          <w:i/>
          <w:sz w:val="22"/>
          <w:szCs w:val="22"/>
        </w:rPr>
        <w:t>A partir de la fricción del polo positivo de la pila con la botella de vidrio, crea energía positiva que se transmite al agua haciendo que aumente la temperatura y por lo tanto la presión aumenta y hace que baje la botellita.</w:t>
      </w:r>
    </w:p>
    <w:p w:rsidR="00366111" w:rsidRPr="00550B2E" w:rsidRDefault="00366111" w:rsidP="00737ECA">
      <w:pPr>
        <w:jc w:val="both"/>
        <w:rPr>
          <w:sz w:val="22"/>
          <w:szCs w:val="22"/>
        </w:rPr>
      </w:pPr>
      <w:r w:rsidRPr="00550B2E">
        <w:rPr>
          <w:sz w:val="22"/>
          <w:szCs w:val="22"/>
        </w:rPr>
        <w:t>Grupo 2</w:t>
      </w:r>
    </w:p>
    <w:p w:rsidR="00366111" w:rsidRPr="00550B2E" w:rsidRDefault="00366111" w:rsidP="00737ECA">
      <w:pPr>
        <w:jc w:val="both"/>
        <w:rPr>
          <w:i/>
          <w:sz w:val="22"/>
          <w:szCs w:val="22"/>
        </w:rPr>
      </w:pPr>
      <w:r w:rsidRPr="00550B2E">
        <w:rPr>
          <w:i/>
          <w:sz w:val="22"/>
          <w:szCs w:val="22"/>
        </w:rPr>
        <w:t>Creemos que la botella baja por las cargas positivas ejercidas por la pila. Al ser dos vidrios (botella y botellita) transmite una energía que hace que la botellita descienda.</w:t>
      </w:r>
    </w:p>
    <w:p w:rsidR="00366111" w:rsidRPr="00550B2E" w:rsidRDefault="00366111" w:rsidP="00737ECA">
      <w:pPr>
        <w:jc w:val="both"/>
        <w:rPr>
          <w:sz w:val="22"/>
          <w:szCs w:val="22"/>
        </w:rPr>
      </w:pPr>
      <w:r w:rsidRPr="00550B2E">
        <w:rPr>
          <w:sz w:val="22"/>
          <w:szCs w:val="22"/>
        </w:rPr>
        <w:t>Grupo 3</w:t>
      </w:r>
    </w:p>
    <w:p w:rsidR="00366111" w:rsidRPr="00550B2E" w:rsidRDefault="00366111" w:rsidP="00737ECA">
      <w:pPr>
        <w:jc w:val="both"/>
        <w:rPr>
          <w:i/>
          <w:sz w:val="22"/>
          <w:szCs w:val="22"/>
        </w:rPr>
      </w:pPr>
      <w:r w:rsidRPr="00550B2E">
        <w:rPr>
          <w:i/>
          <w:sz w:val="22"/>
          <w:szCs w:val="22"/>
        </w:rPr>
        <w:t>Explicación: A través de la corriente que le proporciona la pila, ésta calienta el bote y al aumentar de temperatura sube la presión y desciende la botella.</w:t>
      </w:r>
    </w:p>
    <w:p w:rsidR="00366111" w:rsidRPr="00550B2E" w:rsidRDefault="00366111" w:rsidP="00737ECA">
      <w:pPr>
        <w:rPr>
          <w:sz w:val="22"/>
          <w:szCs w:val="22"/>
        </w:rPr>
      </w:pPr>
      <w:r w:rsidRPr="00550B2E">
        <w:rPr>
          <w:sz w:val="22"/>
          <w:szCs w:val="22"/>
        </w:rPr>
        <w:t>Grupo 4</w:t>
      </w:r>
    </w:p>
    <w:p w:rsidR="00366111" w:rsidRPr="00550B2E" w:rsidRDefault="00366111" w:rsidP="00737ECA">
      <w:pPr>
        <w:jc w:val="both"/>
        <w:rPr>
          <w:i/>
          <w:sz w:val="22"/>
          <w:szCs w:val="22"/>
        </w:rPr>
      </w:pPr>
      <w:r w:rsidRPr="00550B2E">
        <w:rPr>
          <w:i/>
          <w:sz w:val="22"/>
          <w:szCs w:val="22"/>
        </w:rPr>
        <w:t>Al colocar la pila tocando el frasco de cristal, se crea un circuito en el cual el agua que contiene se carga con electrones. Esto hace que el agua sea más densa y como consecuencia baje el frasco.</w:t>
      </w:r>
    </w:p>
    <w:p w:rsidR="00366111" w:rsidRPr="00550B2E" w:rsidRDefault="00366111" w:rsidP="00737ECA">
      <w:pPr>
        <w:jc w:val="both"/>
        <w:rPr>
          <w:sz w:val="22"/>
          <w:szCs w:val="22"/>
        </w:rPr>
      </w:pPr>
      <w:r w:rsidRPr="00550B2E">
        <w:rPr>
          <w:sz w:val="22"/>
          <w:szCs w:val="22"/>
        </w:rPr>
        <w:t>Grupo 5</w:t>
      </w:r>
    </w:p>
    <w:p w:rsidR="00366111" w:rsidRPr="00550B2E" w:rsidRDefault="00366111" w:rsidP="00737ECA">
      <w:pPr>
        <w:rPr>
          <w:i/>
          <w:sz w:val="22"/>
          <w:szCs w:val="22"/>
        </w:rPr>
      </w:pPr>
      <w:r w:rsidRPr="00550B2E">
        <w:rPr>
          <w:i/>
          <w:sz w:val="22"/>
          <w:szCs w:val="22"/>
        </w:rPr>
        <w:t>Al frotar la pila con el vidrio se crea energía, y el cable es conductor de esta energía, lo que hace que aumente la temperatura del agua por lo que la densidad de esta baja, de esta manera la botellita del interior se hunde. Cuando hay sobrecarga de energía, la botellita se mantiene abajo hasta que el agua recupera la temperatura inicial.</w:t>
      </w:r>
    </w:p>
    <w:p w:rsidR="00366111" w:rsidRPr="00550B2E" w:rsidRDefault="00366111" w:rsidP="00737ECA">
      <w:pPr>
        <w:jc w:val="both"/>
        <w:rPr>
          <w:sz w:val="22"/>
          <w:szCs w:val="22"/>
        </w:rPr>
      </w:pPr>
      <w:r w:rsidRPr="00550B2E">
        <w:rPr>
          <w:sz w:val="22"/>
          <w:szCs w:val="22"/>
        </w:rPr>
        <w:t>Grupo 6</w:t>
      </w:r>
    </w:p>
    <w:p w:rsidR="00366111" w:rsidRPr="00550B2E" w:rsidRDefault="00366111" w:rsidP="00737ECA">
      <w:pPr>
        <w:jc w:val="both"/>
        <w:rPr>
          <w:i/>
          <w:sz w:val="22"/>
          <w:szCs w:val="22"/>
        </w:rPr>
      </w:pPr>
      <w:r w:rsidRPr="00550B2E">
        <w:rPr>
          <w:i/>
          <w:sz w:val="22"/>
          <w:szCs w:val="22"/>
        </w:rPr>
        <w:t>Creemos que el resultado de que el recipiente pequeño se sumerja, es debido a la presión que se ejerce en la botella, aunque la presión sea mínima. Además creemos que la pila y el cable no tienen nada que ver con la presión, porque no está conduciendo ni variando ninguna variable.</w:t>
      </w:r>
    </w:p>
    <w:p w:rsidR="00366111" w:rsidRPr="00550B2E" w:rsidRDefault="00366111" w:rsidP="00737ECA">
      <w:pPr>
        <w:rPr>
          <w:sz w:val="22"/>
          <w:szCs w:val="22"/>
        </w:rPr>
      </w:pPr>
      <w:r w:rsidRPr="00550B2E">
        <w:rPr>
          <w:sz w:val="22"/>
          <w:szCs w:val="22"/>
        </w:rPr>
        <w:t>Grupo 7</w:t>
      </w:r>
    </w:p>
    <w:p w:rsidR="00366111" w:rsidRPr="00550B2E" w:rsidRDefault="00366111" w:rsidP="00737ECA">
      <w:pPr>
        <w:jc w:val="both"/>
        <w:rPr>
          <w:i/>
          <w:sz w:val="22"/>
          <w:szCs w:val="22"/>
        </w:rPr>
      </w:pPr>
      <w:r w:rsidRPr="00550B2E">
        <w:rPr>
          <w:i/>
          <w:sz w:val="22"/>
          <w:szCs w:val="22"/>
        </w:rPr>
        <w:t>Hemos observado como un cuerpo se mueve dentro del recipiente de agua tapado. En dicho recipiente hay un cable adherido a la botella por un extremo y por el otro a una pila. Cuando dicha pila toca la botella de cristal, el cuerpo de dentro sube y baja. Creo que esto se debe a que la corriente de la pila hace que la densidad del agua varíe y se muevan las partículas que hay dentro del recipiente. Por otro lado, agarramos con la otra mano el recipiente. También podía deberse al calor que aplicamos a la botella al agarrarla, que hace que la temperatura del agua varíe y que por tanto, el cuerpo se mueva.</w:t>
      </w:r>
    </w:p>
    <w:p w:rsidR="00366111" w:rsidRPr="00550B2E" w:rsidRDefault="00366111" w:rsidP="00737ECA">
      <w:pPr>
        <w:jc w:val="both"/>
        <w:rPr>
          <w:sz w:val="22"/>
          <w:szCs w:val="22"/>
        </w:rPr>
      </w:pPr>
      <w:r w:rsidRPr="00550B2E">
        <w:rPr>
          <w:sz w:val="22"/>
          <w:szCs w:val="22"/>
        </w:rPr>
        <w:t>Grupo 8</w:t>
      </w:r>
    </w:p>
    <w:p w:rsidR="00366111" w:rsidRPr="00550B2E" w:rsidRDefault="00366111" w:rsidP="00737ECA">
      <w:pPr>
        <w:rPr>
          <w:i/>
          <w:sz w:val="22"/>
          <w:szCs w:val="22"/>
        </w:rPr>
      </w:pPr>
      <w:r w:rsidRPr="00550B2E">
        <w:rPr>
          <w:i/>
          <w:sz w:val="22"/>
          <w:szCs w:val="22"/>
        </w:rPr>
        <w:lastRenderedPageBreak/>
        <w:t>La pila y el cable no condicionan nada. El hecho de que el frasquito baje es debido a la presión que haces con la mano al apretar la botella. Esto hace que aumente la presión y descienda. Si sueltas sube.</w:t>
      </w:r>
    </w:p>
    <w:p w:rsidR="00366111" w:rsidRPr="00550B2E" w:rsidRDefault="00366111" w:rsidP="00737ECA">
      <w:pPr>
        <w:rPr>
          <w:sz w:val="22"/>
          <w:szCs w:val="22"/>
        </w:rPr>
      </w:pPr>
      <w:r w:rsidRPr="00550B2E">
        <w:rPr>
          <w:sz w:val="22"/>
          <w:szCs w:val="22"/>
        </w:rPr>
        <w:t>Grupo 9</w:t>
      </w:r>
    </w:p>
    <w:p w:rsidR="00366111" w:rsidRPr="00550B2E" w:rsidRDefault="00DE6104" w:rsidP="00737ECA">
      <w:pPr>
        <w:jc w:val="both"/>
        <w:rPr>
          <w:i/>
          <w:sz w:val="22"/>
          <w:szCs w:val="22"/>
        </w:rPr>
      </w:pPr>
      <w:r>
        <w:rPr>
          <w:noProof/>
        </w:rPr>
        <w:drawing>
          <wp:anchor distT="0" distB="0" distL="114300" distR="114300" simplePos="0" relativeHeight="251658752" behindDoc="0" locked="0" layoutInCell="1" allowOverlap="1">
            <wp:simplePos x="0" y="0"/>
            <wp:positionH relativeFrom="column">
              <wp:posOffset>3429000</wp:posOffset>
            </wp:positionH>
            <wp:positionV relativeFrom="paragraph">
              <wp:posOffset>15875</wp:posOffset>
            </wp:positionV>
            <wp:extent cx="2080260" cy="103632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80260" cy="1036320"/>
                    </a:xfrm>
                    <a:prstGeom prst="rect">
                      <a:avLst/>
                    </a:prstGeom>
                    <a:noFill/>
                  </pic:spPr>
                </pic:pic>
              </a:graphicData>
            </a:graphic>
            <wp14:sizeRelH relativeFrom="page">
              <wp14:pctWidth>0</wp14:pctWidth>
            </wp14:sizeRelH>
            <wp14:sizeRelV relativeFrom="page">
              <wp14:pctHeight>0</wp14:pctHeight>
            </wp14:sizeRelV>
          </wp:anchor>
        </w:drawing>
      </w:r>
      <w:r w:rsidR="00366111" w:rsidRPr="00550B2E">
        <w:rPr>
          <w:i/>
          <w:sz w:val="22"/>
          <w:szCs w:val="22"/>
        </w:rPr>
        <w:t>Se varía la densidad del agua haciéndola menor que el ludión. Por lo tanto el ludión baja.</w:t>
      </w:r>
    </w:p>
    <w:p w:rsidR="00366111" w:rsidRPr="00550B2E" w:rsidRDefault="00366111" w:rsidP="00737ECA">
      <w:pPr>
        <w:jc w:val="both"/>
        <w:rPr>
          <w:i/>
          <w:sz w:val="22"/>
          <w:szCs w:val="22"/>
        </w:rPr>
      </w:pPr>
      <w:r w:rsidRPr="00550B2E">
        <w:rPr>
          <w:i/>
          <w:sz w:val="22"/>
          <w:szCs w:val="22"/>
        </w:rPr>
        <w:t>Conclusión: Se está cambiando el volumen que el agua ocupa en el recipiente.</w:t>
      </w:r>
    </w:p>
    <w:p w:rsidR="00366111" w:rsidRPr="00550B2E" w:rsidRDefault="00366111" w:rsidP="00737ECA">
      <w:pPr>
        <w:jc w:val="both"/>
        <w:rPr>
          <w:i/>
          <w:sz w:val="22"/>
          <w:szCs w:val="22"/>
        </w:rPr>
      </w:pPr>
      <w:r w:rsidRPr="00550B2E">
        <w:rPr>
          <w:i/>
          <w:sz w:val="22"/>
          <w:szCs w:val="22"/>
        </w:rPr>
        <w:t>(La pila es una distracción). Realmente, lo que sucede es que se ejerce una presión en el recipiente que hace que varíe el volumen del recipiente.</w:t>
      </w:r>
    </w:p>
    <w:p w:rsidR="00366111" w:rsidRPr="00550B2E" w:rsidRDefault="00366111" w:rsidP="00737ECA">
      <w:pPr>
        <w:rPr>
          <w:sz w:val="22"/>
          <w:szCs w:val="22"/>
        </w:rPr>
      </w:pPr>
      <w:r w:rsidRPr="00550B2E">
        <w:rPr>
          <w:sz w:val="22"/>
          <w:szCs w:val="22"/>
        </w:rPr>
        <w:t>Grupo 10</w:t>
      </w:r>
    </w:p>
    <w:p w:rsidR="00366111" w:rsidRPr="00550B2E" w:rsidRDefault="00366111" w:rsidP="00737ECA">
      <w:pPr>
        <w:jc w:val="both"/>
        <w:rPr>
          <w:i/>
          <w:sz w:val="22"/>
          <w:szCs w:val="22"/>
        </w:rPr>
      </w:pPr>
      <w:r w:rsidRPr="00550B2E">
        <w:rPr>
          <w:i/>
          <w:sz w:val="22"/>
          <w:szCs w:val="22"/>
        </w:rPr>
        <w:t>Experimento con pila, cable y botella de cristal llena de agua con una probeta. Pensamos que a través de la energía que transmite la conexión de la pila y el cable disminuye la densidad del agua y, por lo tanto, se iguale a la densidad del objeto. De esta manera, gracias a esa energía, el objeto flota, se hunde y se mueve.</w:t>
      </w:r>
    </w:p>
    <w:p w:rsidR="00366111" w:rsidRPr="00550B2E" w:rsidRDefault="00366111" w:rsidP="00737ECA">
      <w:pPr>
        <w:jc w:val="both"/>
        <w:rPr>
          <w:sz w:val="22"/>
          <w:szCs w:val="22"/>
        </w:rPr>
      </w:pPr>
      <w:r w:rsidRPr="00550B2E">
        <w:rPr>
          <w:sz w:val="22"/>
          <w:szCs w:val="22"/>
        </w:rPr>
        <w:t>Grupo 11</w:t>
      </w:r>
    </w:p>
    <w:p w:rsidR="00366111" w:rsidRPr="00550B2E" w:rsidRDefault="00366111" w:rsidP="00737ECA">
      <w:pPr>
        <w:jc w:val="both"/>
        <w:rPr>
          <w:i/>
          <w:sz w:val="22"/>
          <w:szCs w:val="22"/>
        </w:rPr>
      </w:pPr>
      <w:r w:rsidRPr="00550B2E">
        <w:rPr>
          <w:i/>
          <w:sz w:val="22"/>
          <w:szCs w:val="22"/>
        </w:rPr>
        <w:t>Al ser el agua un buen conductor de la electricidad al juntar la pila con el agua se produce la hidrólisis del agua alterando, así la densidad y provocando, como consecuencia, la bajada del ludión.</w:t>
      </w:r>
    </w:p>
    <w:p w:rsidR="00366111" w:rsidRPr="00550B2E" w:rsidRDefault="00366111" w:rsidP="00737ECA">
      <w:pPr>
        <w:jc w:val="both"/>
        <w:rPr>
          <w:i/>
          <w:sz w:val="22"/>
          <w:szCs w:val="22"/>
        </w:rPr>
      </w:pPr>
      <w:r w:rsidRPr="00550B2E">
        <w:rPr>
          <w:i/>
          <w:sz w:val="22"/>
          <w:szCs w:val="22"/>
        </w:rPr>
        <w:t>Al intentarlo nosotros mismos nos hemos dado cuenta que lo que hemos puesto arriba no influye porque el cable no está dentro de la botella. Por ello, solo hace falta presionar la botella para que el ludión baje.</w:t>
      </w:r>
    </w:p>
    <w:p w:rsidR="00366111" w:rsidRPr="00550B2E" w:rsidRDefault="00366111" w:rsidP="00737ECA">
      <w:pPr>
        <w:jc w:val="both"/>
        <w:rPr>
          <w:sz w:val="22"/>
          <w:szCs w:val="22"/>
        </w:rPr>
      </w:pPr>
      <w:r w:rsidRPr="00550B2E">
        <w:rPr>
          <w:sz w:val="22"/>
          <w:szCs w:val="22"/>
        </w:rPr>
        <w:t>Grupo 12</w:t>
      </w:r>
    </w:p>
    <w:p w:rsidR="00366111" w:rsidRPr="00550B2E" w:rsidRDefault="00366111" w:rsidP="00737ECA">
      <w:pPr>
        <w:jc w:val="both"/>
        <w:rPr>
          <w:i/>
          <w:sz w:val="22"/>
          <w:szCs w:val="22"/>
        </w:rPr>
      </w:pPr>
      <w:r w:rsidRPr="00550B2E">
        <w:rPr>
          <w:i/>
          <w:sz w:val="22"/>
          <w:szCs w:val="22"/>
        </w:rPr>
        <w:t>La pila a través del cristal ha transmitido energía y el agua al ser conductor de la electricidad ha cogido volumen, de tal modo que la probeta ha comprimido el aire, aumentando así su densidad. Por ello, al aumentar la densidad la probeta se hunde.</w:t>
      </w:r>
    </w:p>
    <w:p w:rsidR="00366111" w:rsidRPr="00550B2E" w:rsidRDefault="00366111" w:rsidP="00737ECA">
      <w:pPr>
        <w:jc w:val="both"/>
        <w:rPr>
          <w:sz w:val="22"/>
          <w:szCs w:val="22"/>
        </w:rPr>
      </w:pPr>
      <w:r w:rsidRPr="00550B2E">
        <w:rPr>
          <w:sz w:val="22"/>
          <w:szCs w:val="22"/>
        </w:rPr>
        <w:t>Grupo 13</w:t>
      </w:r>
    </w:p>
    <w:p w:rsidR="00366111" w:rsidRPr="00550B2E" w:rsidRDefault="00366111" w:rsidP="00737ECA">
      <w:pPr>
        <w:jc w:val="both"/>
        <w:rPr>
          <w:i/>
          <w:sz w:val="22"/>
          <w:szCs w:val="22"/>
        </w:rPr>
      </w:pPr>
      <w:r w:rsidRPr="00550B2E">
        <w:rPr>
          <w:i/>
          <w:sz w:val="22"/>
          <w:szCs w:val="22"/>
        </w:rPr>
        <w:t>No tenemos claro a qué se debe pero pensamos que podría deberse a la presión ejercida sobre la botella con la mano y a la fricción de la pila, que está cargada positivamente.</w:t>
      </w:r>
    </w:p>
    <w:p w:rsidR="00366111" w:rsidRPr="00550B2E" w:rsidRDefault="00366111" w:rsidP="00737ECA">
      <w:pPr>
        <w:jc w:val="both"/>
        <w:rPr>
          <w:sz w:val="22"/>
          <w:szCs w:val="22"/>
        </w:rPr>
      </w:pPr>
      <w:r w:rsidRPr="00550B2E">
        <w:rPr>
          <w:sz w:val="22"/>
          <w:szCs w:val="22"/>
        </w:rPr>
        <w:t>Grupo 14</w:t>
      </w:r>
    </w:p>
    <w:p w:rsidR="00366111" w:rsidRPr="00550B2E" w:rsidRDefault="00366111" w:rsidP="00737ECA">
      <w:pPr>
        <w:jc w:val="both"/>
        <w:rPr>
          <w:i/>
          <w:sz w:val="22"/>
          <w:szCs w:val="22"/>
        </w:rPr>
      </w:pPr>
      <w:r w:rsidRPr="00550B2E">
        <w:rPr>
          <w:i/>
          <w:sz w:val="22"/>
          <w:szCs w:val="22"/>
        </w:rPr>
        <w:t>Al transmitir energía al interior de la botella, sucede el mismo efecto que al ejercer presión sobre ella. Por lo tanto, el ludión aumenta su densidad y provoca su hundimiento porque la densidad del ludión es mayor que la del agua.</w:t>
      </w:r>
    </w:p>
    <w:p w:rsidR="00366111" w:rsidRPr="00550B2E" w:rsidRDefault="00366111" w:rsidP="00737ECA">
      <w:pPr>
        <w:jc w:val="both"/>
        <w:rPr>
          <w:sz w:val="22"/>
          <w:szCs w:val="22"/>
        </w:rPr>
      </w:pPr>
      <w:r w:rsidRPr="00550B2E">
        <w:rPr>
          <w:sz w:val="22"/>
          <w:szCs w:val="22"/>
        </w:rPr>
        <w:t>Grupo 15</w:t>
      </w:r>
    </w:p>
    <w:p w:rsidR="00366111" w:rsidRPr="00550B2E" w:rsidRDefault="00366111" w:rsidP="00737ECA">
      <w:pPr>
        <w:jc w:val="both"/>
        <w:rPr>
          <w:i/>
          <w:sz w:val="22"/>
          <w:szCs w:val="22"/>
        </w:rPr>
      </w:pPr>
      <w:r w:rsidRPr="00550B2E">
        <w:rPr>
          <w:i/>
          <w:sz w:val="22"/>
          <w:szCs w:val="22"/>
        </w:rPr>
        <w:t>Pienso que, al ser una botella de plástico y no de otro material, al ejercer una presión sobre ésta, parte del agua que hay dentro del recipiente, entra dentro del ludión y hace que éste baje, más o menos dentro del recipiente.</w:t>
      </w:r>
    </w:p>
    <w:p w:rsidR="00366111" w:rsidRPr="00550B2E" w:rsidRDefault="00366111" w:rsidP="00737ECA">
      <w:pPr>
        <w:jc w:val="both"/>
        <w:rPr>
          <w:sz w:val="22"/>
          <w:szCs w:val="22"/>
        </w:rPr>
      </w:pPr>
      <w:r w:rsidRPr="00550B2E">
        <w:rPr>
          <w:sz w:val="22"/>
          <w:szCs w:val="22"/>
        </w:rPr>
        <w:t>Grupo 16</w:t>
      </w:r>
    </w:p>
    <w:p w:rsidR="00366111" w:rsidRPr="00550B2E" w:rsidRDefault="00366111" w:rsidP="00737ECA">
      <w:pPr>
        <w:jc w:val="both"/>
        <w:rPr>
          <w:i/>
          <w:sz w:val="22"/>
          <w:szCs w:val="22"/>
        </w:rPr>
      </w:pPr>
      <w:r w:rsidRPr="00550B2E">
        <w:rPr>
          <w:i/>
          <w:sz w:val="22"/>
          <w:szCs w:val="22"/>
        </w:rPr>
        <w:t>La pila al coger contacto con el recipiente de cristal, por su parte positiva, atrae las moléculas positivas y repele las moléculas negativas del agua. Al crear presión conforme se va moviendo la pila en pequeños círculos hace que el frasco del interior descienda.</w:t>
      </w:r>
    </w:p>
    <w:p w:rsidR="00366111" w:rsidRPr="00550B2E" w:rsidRDefault="00366111" w:rsidP="00737ECA">
      <w:pPr>
        <w:jc w:val="both"/>
        <w:rPr>
          <w:sz w:val="22"/>
          <w:szCs w:val="22"/>
        </w:rPr>
      </w:pPr>
      <w:r w:rsidRPr="00550B2E">
        <w:rPr>
          <w:sz w:val="22"/>
          <w:szCs w:val="22"/>
        </w:rPr>
        <w:t>Grupo 17</w:t>
      </w:r>
    </w:p>
    <w:p w:rsidR="00366111" w:rsidRPr="00550B2E" w:rsidRDefault="00366111" w:rsidP="00737ECA">
      <w:pPr>
        <w:jc w:val="both"/>
        <w:rPr>
          <w:i/>
          <w:sz w:val="22"/>
          <w:szCs w:val="22"/>
        </w:rPr>
      </w:pPr>
      <w:r w:rsidRPr="00550B2E">
        <w:rPr>
          <w:i/>
          <w:sz w:val="22"/>
          <w:szCs w:val="22"/>
        </w:rPr>
        <w:t>Partimos de la idea de que el agua es conductora de la electricidad. La fricción entre la pila y la botella de vidrio genera el movimiento de moléculas del agua contenidas en la botella. A mayor fricción, la presión del agua aumenta, lo que hace que el cuerpo sólido que se encuentra en el interior descienda.</w:t>
      </w:r>
    </w:p>
    <w:p w:rsidR="00366111" w:rsidRPr="00550B2E" w:rsidRDefault="00366111" w:rsidP="00737ECA">
      <w:pPr>
        <w:jc w:val="both"/>
        <w:rPr>
          <w:sz w:val="22"/>
          <w:szCs w:val="22"/>
        </w:rPr>
      </w:pPr>
      <w:r w:rsidRPr="00550B2E">
        <w:rPr>
          <w:sz w:val="22"/>
          <w:szCs w:val="22"/>
        </w:rPr>
        <w:t>Grupo 18</w:t>
      </w:r>
    </w:p>
    <w:p w:rsidR="00366111" w:rsidRPr="00550B2E" w:rsidRDefault="00366111" w:rsidP="00737ECA">
      <w:pPr>
        <w:jc w:val="both"/>
        <w:rPr>
          <w:i/>
          <w:sz w:val="22"/>
          <w:szCs w:val="22"/>
        </w:rPr>
      </w:pPr>
      <w:r w:rsidRPr="00550B2E">
        <w:rPr>
          <w:i/>
          <w:sz w:val="22"/>
          <w:szCs w:val="22"/>
        </w:rPr>
        <w:t>Ya que el agua conduce la electricidad, al juntar la pila con el agua se produce la hidrólisis del agua, por lo que altera su densidad provocando que el ludión baje.</w:t>
      </w:r>
    </w:p>
    <w:p w:rsidR="00366111" w:rsidRPr="00550B2E" w:rsidRDefault="00366111" w:rsidP="00737ECA">
      <w:pPr>
        <w:jc w:val="both"/>
        <w:rPr>
          <w:i/>
          <w:sz w:val="22"/>
          <w:szCs w:val="22"/>
        </w:rPr>
      </w:pPr>
      <w:r w:rsidRPr="00550B2E">
        <w:rPr>
          <w:i/>
          <w:sz w:val="22"/>
          <w:szCs w:val="22"/>
        </w:rPr>
        <w:t>Nos hemos dado cuenta que el cable no está en contacto directo con la botella, así pues el ludión baja al ejercer presión sobre la botella, ya que ésta no es rígida y se puede presionar para modificar la altura del ludión.</w:t>
      </w:r>
    </w:p>
    <w:p w:rsidR="00366111" w:rsidRPr="00550B2E" w:rsidRDefault="00366111" w:rsidP="00737ECA">
      <w:pPr>
        <w:jc w:val="both"/>
        <w:rPr>
          <w:sz w:val="22"/>
          <w:szCs w:val="22"/>
        </w:rPr>
      </w:pPr>
      <w:r w:rsidRPr="00550B2E">
        <w:rPr>
          <w:sz w:val="22"/>
          <w:szCs w:val="22"/>
        </w:rPr>
        <w:t>Grupo 19</w:t>
      </w:r>
    </w:p>
    <w:p w:rsidR="00366111" w:rsidRPr="00550B2E" w:rsidRDefault="00366111" w:rsidP="00737ECA">
      <w:pPr>
        <w:jc w:val="both"/>
        <w:rPr>
          <w:i/>
          <w:sz w:val="22"/>
          <w:szCs w:val="22"/>
        </w:rPr>
      </w:pPr>
      <w:r w:rsidRPr="00550B2E">
        <w:rPr>
          <w:i/>
          <w:sz w:val="22"/>
          <w:szCs w:val="22"/>
        </w:rPr>
        <w:lastRenderedPageBreak/>
        <w:t>Tal y como hemos observado anteriormente utilizando junto al ludión un frasco de cristal, al hacer presión en los laterales de la botella este desciende, pudiendo adoptar la posición que queramos. La pila es una trampa para distraer.</w:t>
      </w:r>
    </w:p>
    <w:p w:rsidR="00366111" w:rsidRDefault="00366111" w:rsidP="00737ECA">
      <w:pPr>
        <w:jc w:val="both"/>
      </w:pPr>
    </w:p>
    <w:p w:rsidR="00366111" w:rsidRDefault="00366111" w:rsidP="00253AEE">
      <w:pPr>
        <w:pStyle w:val="HTMLconformatoprevio"/>
        <w:ind w:firstLine="284"/>
        <w:jc w:val="both"/>
      </w:pPr>
    </w:p>
    <w:sectPr w:rsidR="00366111" w:rsidSect="0024547F">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111" w:rsidRDefault="00366111" w:rsidP="006B2584">
      <w:r>
        <w:separator/>
      </w:r>
    </w:p>
  </w:endnote>
  <w:endnote w:type="continuationSeparator" w:id="0">
    <w:p w:rsidR="00366111" w:rsidRDefault="00366111" w:rsidP="006B2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111" w:rsidRDefault="00366111" w:rsidP="006B2584">
      <w:r>
        <w:separator/>
      </w:r>
    </w:p>
  </w:footnote>
  <w:footnote w:type="continuationSeparator" w:id="0">
    <w:p w:rsidR="00366111" w:rsidRDefault="00366111" w:rsidP="006B2584">
      <w:r>
        <w:continuationSeparator/>
      </w:r>
    </w:p>
  </w:footnote>
  <w:footnote w:id="1">
    <w:p w:rsidR="00366111" w:rsidRPr="00822984" w:rsidRDefault="00366111" w:rsidP="006A3A87">
      <w:pPr>
        <w:pStyle w:val="Piedepgina"/>
        <w:jc w:val="both"/>
        <w:rPr>
          <w:sz w:val="18"/>
          <w:szCs w:val="18"/>
        </w:rPr>
      </w:pPr>
      <w:r w:rsidRPr="00215CA4">
        <w:rPr>
          <w:rStyle w:val="Refdenotaalpie"/>
        </w:rPr>
        <w:sym w:font="Symbol" w:char="F02A"/>
      </w:r>
      <w:r w:rsidRPr="00822984">
        <w:rPr>
          <w:sz w:val="18"/>
          <w:szCs w:val="18"/>
        </w:rPr>
        <w:t>J</w:t>
      </w:r>
      <w:r>
        <w:rPr>
          <w:sz w:val="18"/>
          <w:szCs w:val="18"/>
        </w:rPr>
        <w:t xml:space="preserve">. </w:t>
      </w:r>
      <w:proofErr w:type="spellStart"/>
      <w:r>
        <w:rPr>
          <w:sz w:val="18"/>
          <w:szCs w:val="18"/>
        </w:rPr>
        <w:t>Carrasquer</w:t>
      </w:r>
      <w:proofErr w:type="spellEnd"/>
      <w:r>
        <w:rPr>
          <w:sz w:val="18"/>
          <w:szCs w:val="18"/>
        </w:rPr>
        <w:t xml:space="preserve">, A. </w:t>
      </w:r>
      <w:proofErr w:type="spellStart"/>
      <w:r>
        <w:rPr>
          <w:sz w:val="18"/>
          <w:szCs w:val="18"/>
        </w:rPr>
        <w:t>Ponz</w:t>
      </w:r>
      <w:proofErr w:type="spellEnd"/>
      <w:r>
        <w:rPr>
          <w:sz w:val="18"/>
          <w:szCs w:val="18"/>
        </w:rPr>
        <w:t xml:space="preserve"> y M. V. Ál</w:t>
      </w:r>
      <w:r w:rsidRPr="00822984">
        <w:rPr>
          <w:sz w:val="18"/>
          <w:szCs w:val="18"/>
        </w:rPr>
        <w:t xml:space="preserve">varez pertenecen </w:t>
      </w:r>
      <w:r w:rsidRPr="00822984">
        <w:rPr>
          <w:sz w:val="18"/>
          <w:szCs w:val="18"/>
          <w:lang w:val="es-ES_tradnl"/>
        </w:rPr>
        <w:t>al Grupo Beagle de Investigación Aplicada en Didáctica de Ciencias Naturales</w:t>
      </w:r>
      <w:r>
        <w:rPr>
          <w:sz w:val="18"/>
          <w:szCs w:val="18"/>
          <w:lang w:val="es-ES_tradnl"/>
        </w:rPr>
        <w:t>,</w:t>
      </w:r>
      <w:r w:rsidRPr="00822984">
        <w:rPr>
          <w:sz w:val="18"/>
          <w:szCs w:val="18"/>
          <w:lang w:val="es-ES_tradnl"/>
        </w:rPr>
        <w:t xml:space="preserve"> está financiado por el Gobierno de Aragón y el Fondo Social Europeo.</w:t>
      </w:r>
      <w:r>
        <w:rPr>
          <w:sz w:val="18"/>
          <w:szCs w:val="18"/>
          <w:lang w:val="es-ES_tradnl"/>
        </w:rPr>
        <w:t xml:space="preserve"> Este trabajo es consecuencia del Proyecto de la Convocatoria de Innovación Docente 2013/14 de la Universidad de Zaragoza, PIIDUZ_13_538, en el que también participó la profesora M. Talavera.</w:t>
      </w:r>
    </w:p>
    <w:p w:rsidR="00366111" w:rsidRDefault="00366111" w:rsidP="006A3A87">
      <w:pPr>
        <w:pStyle w:val="Piedepgina"/>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0807"/>
    <w:multiLevelType w:val="hybridMultilevel"/>
    <w:tmpl w:val="53A2DF46"/>
    <w:lvl w:ilvl="0" w:tplc="6E1EE5B0">
      <w:start w:val="1"/>
      <w:numFmt w:val="decimal"/>
      <w:lvlText w:val="%1."/>
      <w:lvlJc w:val="left"/>
      <w:pPr>
        <w:tabs>
          <w:tab w:val="num" w:pos="644"/>
        </w:tabs>
        <w:ind w:left="644" w:hanging="360"/>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1">
    <w:nsid w:val="205503CB"/>
    <w:multiLevelType w:val="hybridMultilevel"/>
    <w:tmpl w:val="5C6E50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FC75CFE"/>
    <w:multiLevelType w:val="hybridMultilevel"/>
    <w:tmpl w:val="A54CFE00"/>
    <w:lvl w:ilvl="0" w:tplc="B434D76A">
      <w:start w:val="1"/>
      <w:numFmt w:val="decimal"/>
      <w:lvlText w:val="%1."/>
      <w:lvlJc w:val="left"/>
      <w:pPr>
        <w:tabs>
          <w:tab w:val="num" w:pos="644"/>
        </w:tabs>
        <w:ind w:left="644" w:hanging="360"/>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3">
    <w:nsid w:val="522948E0"/>
    <w:multiLevelType w:val="hybridMultilevel"/>
    <w:tmpl w:val="AE186F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61A"/>
    <w:rsid w:val="0000726C"/>
    <w:rsid w:val="00015A29"/>
    <w:rsid w:val="00021295"/>
    <w:rsid w:val="0004324A"/>
    <w:rsid w:val="000448A9"/>
    <w:rsid w:val="000452FA"/>
    <w:rsid w:val="00072C7C"/>
    <w:rsid w:val="00085D2F"/>
    <w:rsid w:val="00091280"/>
    <w:rsid w:val="000936C0"/>
    <w:rsid w:val="000A010A"/>
    <w:rsid w:val="000A5853"/>
    <w:rsid w:val="000C07E2"/>
    <w:rsid w:val="000C3151"/>
    <w:rsid w:val="000C3E4D"/>
    <w:rsid w:val="000C4658"/>
    <w:rsid w:val="000E121A"/>
    <w:rsid w:val="000E355F"/>
    <w:rsid w:val="00102390"/>
    <w:rsid w:val="0010441F"/>
    <w:rsid w:val="00114197"/>
    <w:rsid w:val="00120B1F"/>
    <w:rsid w:val="00126638"/>
    <w:rsid w:val="00131B7B"/>
    <w:rsid w:val="001411CD"/>
    <w:rsid w:val="00142448"/>
    <w:rsid w:val="00142B03"/>
    <w:rsid w:val="00147159"/>
    <w:rsid w:val="0015036B"/>
    <w:rsid w:val="00152CD8"/>
    <w:rsid w:val="001578E0"/>
    <w:rsid w:val="00160E38"/>
    <w:rsid w:val="00163512"/>
    <w:rsid w:val="00177D0E"/>
    <w:rsid w:val="00193D38"/>
    <w:rsid w:val="0019671E"/>
    <w:rsid w:val="001A12DE"/>
    <w:rsid w:val="001A26D2"/>
    <w:rsid w:val="001A3EB1"/>
    <w:rsid w:val="001B2EA7"/>
    <w:rsid w:val="001C325D"/>
    <w:rsid w:val="001C58C5"/>
    <w:rsid w:val="001D67EB"/>
    <w:rsid w:val="001D6E98"/>
    <w:rsid w:val="001F0D62"/>
    <w:rsid w:val="001F1167"/>
    <w:rsid w:val="00201100"/>
    <w:rsid w:val="0020238C"/>
    <w:rsid w:val="00205FB3"/>
    <w:rsid w:val="0020663C"/>
    <w:rsid w:val="002102E9"/>
    <w:rsid w:val="00213410"/>
    <w:rsid w:val="00215CA4"/>
    <w:rsid w:val="00220009"/>
    <w:rsid w:val="00225219"/>
    <w:rsid w:val="002442D5"/>
    <w:rsid w:val="0024547F"/>
    <w:rsid w:val="00245BFC"/>
    <w:rsid w:val="0025028D"/>
    <w:rsid w:val="00253AEE"/>
    <w:rsid w:val="00273A47"/>
    <w:rsid w:val="00284683"/>
    <w:rsid w:val="002A36AF"/>
    <w:rsid w:val="002A6F9F"/>
    <w:rsid w:val="002B7278"/>
    <w:rsid w:val="002C62EE"/>
    <w:rsid w:val="002C6B97"/>
    <w:rsid w:val="002E343C"/>
    <w:rsid w:val="002E45EB"/>
    <w:rsid w:val="002F1BC6"/>
    <w:rsid w:val="002F3F94"/>
    <w:rsid w:val="002F5438"/>
    <w:rsid w:val="002F66AE"/>
    <w:rsid w:val="003021F2"/>
    <w:rsid w:val="00302589"/>
    <w:rsid w:val="00305055"/>
    <w:rsid w:val="00322084"/>
    <w:rsid w:val="00323AA2"/>
    <w:rsid w:val="003253EA"/>
    <w:rsid w:val="003265B7"/>
    <w:rsid w:val="0032742E"/>
    <w:rsid w:val="003306A0"/>
    <w:rsid w:val="003576C7"/>
    <w:rsid w:val="00361301"/>
    <w:rsid w:val="00366111"/>
    <w:rsid w:val="00366772"/>
    <w:rsid w:val="003702A7"/>
    <w:rsid w:val="00370E68"/>
    <w:rsid w:val="003731BA"/>
    <w:rsid w:val="003831D9"/>
    <w:rsid w:val="00386B31"/>
    <w:rsid w:val="00387E48"/>
    <w:rsid w:val="0039355C"/>
    <w:rsid w:val="003950D8"/>
    <w:rsid w:val="003A1ED4"/>
    <w:rsid w:val="003B0878"/>
    <w:rsid w:val="003B1498"/>
    <w:rsid w:val="003B5650"/>
    <w:rsid w:val="003B5CF3"/>
    <w:rsid w:val="003C1A8C"/>
    <w:rsid w:val="003C27ED"/>
    <w:rsid w:val="003D66C5"/>
    <w:rsid w:val="003F158B"/>
    <w:rsid w:val="003F241F"/>
    <w:rsid w:val="003F5C65"/>
    <w:rsid w:val="00404C87"/>
    <w:rsid w:val="00425267"/>
    <w:rsid w:val="00427C0C"/>
    <w:rsid w:val="0043386D"/>
    <w:rsid w:val="004364C6"/>
    <w:rsid w:val="0043730F"/>
    <w:rsid w:val="004460A3"/>
    <w:rsid w:val="00456054"/>
    <w:rsid w:val="00457B94"/>
    <w:rsid w:val="00463998"/>
    <w:rsid w:val="00470835"/>
    <w:rsid w:val="00471B98"/>
    <w:rsid w:val="00480110"/>
    <w:rsid w:val="00482C8A"/>
    <w:rsid w:val="00494EA2"/>
    <w:rsid w:val="00495741"/>
    <w:rsid w:val="0049756E"/>
    <w:rsid w:val="004B607F"/>
    <w:rsid w:val="004C450C"/>
    <w:rsid w:val="004F211C"/>
    <w:rsid w:val="004F6E57"/>
    <w:rsid w:val="00510171"/>
    <w:rsid w:val="005223A6"/>
    <w:rsid w:val="0054061F"/>
    <w:rsid w:val="005504B2"/>
    <w:rsid w:val="00550B2E"/>
    <w:rsid w:val="00550C0B"/>
    <w:rsid w:val="005534F9"/>
    <w:rsid w:val="00555DC3"/>
    <w:rsid w:val="00566A27"/>
    <w:rsid w:val="00570D70"/>
    <w:rsid w:val="00584CE6"/>
    <w:rsid w:val="005864DB"/>
    <w:rsid w:val="00586999"/>
    <w:rsid w:val="00596D4F"/>
    <w:rsid w:val="005A1DA5"/>
    <w:rsid w:val="005A5105"/>
    <w:rsid w:val="005A661A"/>
    <w:rsid w:val="005B21B5"/>
    <w:rsid w:val="005B40A3"/>
    <w:rsid w:val="005B6AD3"/>
    <w:rsid w:val="005C3799"/>
    <w:rsid w:val="005C7568"/>
    <w:rsid w:val="005C7575"/>
    <w:rsid w:val="005D40E4"/>
    <w:rsid w:val="005D4F6B"/>
    <w:rsid w:val="005E0093"/>
    <w:rsid w:val="005E1C72"/>
    <w:rsid w:val="005E41E2"/>
    <w:rsid w:val="005E4890"/>
    <w:rsid w:val="005E65B7"/>
    <w:rsid w:val="005F75A2"/>
    <w:rsid w:val="00602AEF"/>
    <w:rsid w:val="0060350E"/>
    <w:rsid w:val="00603BDF"/>
    <w:rsid w:val="00605D47"/>
    <w:rsid w:val="006241A8"/>
    <w:rsid w:val="00625B04"/>
    <w:rsid w:val="00635E7B"/>
    <w:rsid w:val="00645056"/>
    <w:rsid w:val="00653E0D"/>
    <w:rsid w:val="00657D20"/>
    <w:rsid w:val="006623BA"/>
    <w:rsid w:val="00672A19"/>
    <w:rsid w:val="00674C33"/>
    <w:rsid w:val="006764E7"/>
    <w:rsid w:val="00681DA3"/>
    <w:rsid w:val="00685F45"/>
    <w:rsid w:val="00691F7C"/>
    <w:rsid w:val="00692A6B"/>
    <w:rsid w:val="00695F40"/>
    <w:rsid w:val="006A3A87"/>
    <w:rsid w:val="006B178F"/>
    <w:rsid w:val="006B21E0"/>
    <w:rsid w:val="006B2584"/>
    <w:rsid w:val="006C3476"/>
    <w:rsid w:val="006D0350"/>
    <w:rsid w:val="006D1685"/>
    <w:rsid w:val="006D295E"/>
    <w:rsid w:val="006D30E4"/>
    <w:rsid w:val="006D4621"/>
    <w:rsid w:val="006E2069"/>
    <w:rsid w:val="006E250F"/>
    <w:rsid w:val="006E7A99"/>
    <w:rsid w:val="006F57E8"/>
    <w:rsid w:val="006F7A58"/>
    <w:rsid w:val="00705537"/>
    <w:rsid w:val="00716C40"/>
    <w:rsid w:val="007318ED"/>
    <w:rsid w:val="00732AE7"/>
    <w:rsid w:val="00737ECA"/>
    <w:rsid w:val="007416A9"/>
    <w:rsid w:val="0075180A"/>
    <w:rsid w:val="00756AA0"/>
    <w:rsid w:val="00763A1F"/>
    <w:rsid w:val="007710CB"/>
    <w:rsid w:val="007723B5"/>
    <w:rsid w:val="0077429E"/>
    <w:rsid w:val="00774641"/>
    <w:rsid w:val="00774A09"/>
    <w:rsid w:val="007856CF"/>
    <w:rsid w:val="00792872"/>
    <w:rsid w:val="007940A3"/>
    <w:rsid w:val="00794CBD"/>
    <w:rsid w:val="007E18CF"/>
    <w:rsid w:val="0080546D"/>
    <w:rsid w:val="008121C9"/>
    <w:rsid w:val="00817E17"/>
    <w:rsid w:val="00821E5A"/>
    <w:rsid w:val="00822984"/>
    <w:rsid w:val="00826D5A"/>
    <w:rsid w:val="00833A16"/>
    <w:rsid w:val="00842719"/>
    <w:rsid w:val="00843459"/>
    <w:rsid w:val="00844E01"/>
    <w:rsid w:val="00851C38"/>
    <w:rsid w:val="00852C2A"/>
    <w:rsid w:val="008536D7"/>
    <w:rsid w:val="00855946"/>
    <w:rsid w:val="00860D76"/>
    <w:rsid w:val="0086420C"/>
    <w:rsid w:val="00866640"/>
    <w:rsid w:val="008749DD"/>
    <w:rsid w:val="00876052"/>
    <w:rsid w:val="008768F2"/>
    <w:rsid w:val="00882432"/>
    <w:rsid w:val="008830AC"/>
    <w:rsid w:val="00887DA3"/>
    <w:rsid w:val="008904F0"/>
    <w:rsid w:val="008A369C"/>
    <w:rsid w:val="008B4F4E"/>
    <w:rsid w:val="008C4621"/>
    <w:rsid w:val="008C6E1E"/>
    <w:rsid w:val="008C7750"/>
    <w:rsid w:val="008D3D8B"/>
    <w:rsid w:val="008D6797"/>
    <w:rsid w:val="008E2790"/>
    <w:rsid w:val="008E776A"/>
    <w:rsid w:val="00904215"/>
    <w:rsid w:val="0090562B"/>
    <w:rsid w:val="00905AAC"/>
    <w:rsid w:val="00914045"/>
    <w:rsid w:val="0091456F"/>
    <w:rsid w:val="00927E63"/>
    <w:rsid w:val="00932CAA"/>
    <w:rsid w:val="00935DE0"/>
    <w:rsid w:val="0093734B"/>
    <w:rsid w:val="00941752"/>
    <w:rsid w:val="0094261A"/>
    <w:rsid w:val="00943843"/>
    <w:rsid w:val="00943D88"/>
    <w:rsid w:val="0094445F"/>
    <w:rsid w:val="009462EC"/>
    <w:rsid w:val="00950A05"/>
    <w:rsid w:val="0095611F"/>
    <w:rsid w:val="00960201"/>
    <w:rsid w:val="00971798"/>
    <w:rsid w:val="00974C29"/>
    <w:rsid w:val="009762D8"/>
    <w:rsid w:val="00981D73"/>
    <w:rsid w:val="00987113"/>
    <w:rsid w:val="00990DB8"/>
    <w:rsid w:val="009955C3"/>
    <w:rsid w:val="009A1F1E"/>
    <w:rsid w:val="009B2896"/>
    <w:rsid w:val="009B7E56"/>
    <w:rsid w:val="009D7DF2"/>
    <w:rsid w:val="009E20DB"/>
    <w:rsid w:val="009E3CC2"/>
    <w:rsid w:val="009E79AD"/>
    <w:rsid w:val="009F37F5"/>
    <w:rsid w:val="009F455A"/>
    <w:rsid w:val="00A0234E"/>
    <w:rsid w:val="00A1579C"/>
    <w:rsid w:val="00A21040"/>
    <w:rsid w:val="00A25A03"/>
    <w:rsid w:val="00A27BB0"/>
    <w:rsid w:val="00A321E8"/>
    <w:rsid w:val="00A4023F"/>
    <w:rsid w:val="00A50539"/>
    <w:rsid w:val="00A67D55"/>
    <w:rsid w:val="00A700BF"/>
    <w:rsid w:val="00A7249D"/>
    <w:rsid w:val="00A7594B"/>
    <w:rsid w:val="00A81107"/>
    <w:rsid w:val="00A842D9"/>
    <w:rsid w:val="00A84859"/>
    <w:rsid w:val="00A92A73"/>
    <w:rsid w:val="00AA154F"/>
    <w:rsid w:val="00AA1FA1"/>
    <w:rsid w:val="00AB340B"/>
    <w:rsid w:val="00AB7A63"/>
    <w:rsid w:val="00AC09AA"/>
    <w:rsid w:val="00AD39CE"/>
    <w:rsid w:val="00AE1419"/>
    <w:rsid w:val="00AE353B"/>
    <w:rsid w:val="00AF4FB5"/>
    <w:rsid w:val="00B0664D"/>
    <w:rsid w:val="00B12F6D"/>
    <w:rsid w:val="00B24FF3"/>
    <w:rsid w:val="00B2505B"/>
    <w:rsid w:val="00B26642"/>
    <w:rsid w:val="00B304F1"/>
    <w:rsid w:val="00B418BB"/>
    <w:rsid w:val="00B42D7A"/>
    <w:rsid w:val="00B54A75"/>
    <w:rsid w:val="00B54C32"/>
    <w:rsid w:val="00B668EF"/>
    <w:rsid w:val="00B67425"/>
    <w:rsid w:val="00B67B05"/>
    <w:rsid w:val="00B80437"/>
    <w:rsid w:val="00B84DFD"/>
    <w:rsid w:val="00B85F78"/>
    <w:rsid w:val="00B87B11"/>
    <w:rsid w:val="00B9747F"/>
    <w:rsid w:val="00BA191F"/>
    <w:rsid w:val="00BA361E"/>
    <w:rsid w:val="00BA4B85"/>
    <w:rsid w:val="00BA712D"/>
    <w:rsid w:val="00BB185A"/>
    <w:rsid w:val="00BC32A9"/>
    <w:rsid w:val="00BC3529"/>
    <w:rsid w:val="00BC3F5F"/>
    <w:rsid w:val="00BC4E37"/>
    <w:rsid w:val="00BD32A4"/>
    <w:rsid w:val="00BD5073"/>
    <w:rsid w:val="00C012EE"/>
    <w:rsid w:val="00C12280"/>
    <w:rsid w:val="00C21944"/>
    <w:rsid w:val="00C24222"/>
    <w:rsid w:val="00C25C9B"/>
    <w:rsid w:val="00C27B87"/>
    <w:rsid w:val="00C33EA3"/>
    <w:rsid w:val="00C47E6C"/>
    <w:rsid w:val="00C6456E"/>
    <w:rsid w:val="00C721DA"/>
    <w:rsid w:val="00C800CE"/>
    <w:rsid w:val="00CB4AD0"/>
    <w:rsid w:val="00CC298A"/>
    <w:rsid w:val="00CD31EE"/>
    <w:rsid w:val="00CE1351"/>
    <w:rsid w:val="00CE3A01"/>
    <w:rsid w:val="00CE7D0C"/>
    <w:rsid w:val="00CF00C1"/>
    <w:rsid w:val="00CF1651"/>
    <w:rsid w:val="00CF701B"/>
    <w:rsid w:val="00D07C99"/>
    <w:rsid w:val="00D107FC"/>
    <w:rsid w:val="00D1790D"/>
    <w:rsid w:val="00D25705"/>
    <w:rsid w:val="00D357E7"/>
    <w:rsid w:val="00D3617A"/>
    <w:rsid w:val="00D4171F"/>
    <w:rsid w:val="00D47433"/>
    <w:rsid w:val="00D50040"/>
    <w:rsid w:val="00D51FF2"/>
    <w:rsid w:val="00D65817"/>
    <w:rsid w:val="00D72E7E"/>
    <w:rsid w:val="00D73493"/>
    <w:rsid w:val="00D75459"/>
    <w:rsid w:val="00D75731"/>
    <w:rsid w:val="00D77707"/>
    <w:rsid w:val="00D84B49"/>
    <w:rsid w:val="00D87A26"/>
    <w:rsid w:val="00D94439"/>
    <w:rsid w:val="00DA1264"/>
    <w:rsid w:val="00DA6117"/>
    <w:rsid w:val="00DB0140"/>
    <w:rsid w:val="00DD64DA"/>
    <w:rsid w:val="00DE1786"/>
    <w:rsid w:val="00DE6104"/>
    <w:rsid w:val="00DF308B"/>
    <w:rsid w:val="00DF6AEC"/>
    <w:rsid w:val="00E04D63"/>
    <w:rsid w:val="00E100F4"/>
    <w:rsid w:val="00E209C9"/>
    <w:rsid w:val="00E45141"/>
    <w:rsid w:val="00E662D1"/>
    <w:rsid w:val="00E6746D"/>
    <w:rsid w:val="00E90124"/>
    <w:rsid w:val="00E9181B"/>
    <w:rsid w:val="00E93DD0"/>
    <w:rsid w:val="00E951BE"/>
    <w:rsid w:val="00E95F1C"/>
    <w:rsid w:val="00EB0FD8"/>
    <w:rsid w:val="00EB1BCB"/>
    <w:rsid w:val="00EB6C80"/>
    <w:rsid w:val="00EC14C4"/>
    <w:rsid w:val="00EC3374"/>
    <w:rsid w:val="00EC558D"/>
    <w:rsid w:val="00EC6844"/>
    <w:rsid w:val="00ED60AD"/>
    <w:rsid w:val="00F01CD9"/>
    <w:rsid w:val="00F04FCD"/>
    <w:rsid w:val="00F066D3"/>
    <w:rsid w:val="00F119B1"/>
    <w:rsid w:val="00F13C9C"/>
    <w:rsid w:val="00F14A37"/>
    <w:rsid w:val="00F167BA"/>
    <w:rsid w:val="00F22C81"/>
    <w:rsid w:val="00F231D7"/>
    <w:rsid w:val="00F23396"/>
    <w:rsid w:val="00F2380A"/>
    <w:rsid w:val="00F2494B"/>
    <w:rsid w:val="00F358FC"/>
    <w:rsid w:val="00F364AE"/>
    <w:rsid w:val="00F52960"/>
    <w:rsid w:val="00F5299F"/>
    <w:rsid w:val="00F5347C"/>
    <w:rsid w:val="00F5349B"/>
    <w:rsid w:val="00F72B44"/>
    <w:rsid w:val="00F75DC2"/>
    <w:rsid w:val="00F76753"/>
    <w:rsid w:val="00F80514"/>
    <w:rsid w:val="00F818EF"/>
    <w:rsid w:val="00F83DAA"/>
    <w:rsid w:val="00F92150"/>
    <w:rsid w:val="00F93355"/>
    <w:rsid w:val="00FA5BAA"/>
    <w:rsid w:val="00FB17B9"/>
    <w:rsid w:val="00FB246C"/>
    <w:rsid w:val="00FB54B7"/>
    <w:rsid w:val="00FB5D2E"/>
    <w:rsid w:val="00FC0C1C"/>
    <w:rsid w:val="00FC3CC5"/>
    <w:rsid w:val="00FC4C10"/>
    <w:rsid w:val="00FC50AA"/>
    <w:rsid w:val="00FC5213"/>
    <w:rsid w:val="00FD4587"/>
    <w:rsid w:val="00FD57D1"/>
    <w:rsid w:val="00FE4F6B"/>
    <w:rsid w:val="00FF12FC"/>
    <w:rsid w:val="00FF53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61A"/>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A661A"/>
    <w:rPr>
      <w:rFonts w:cs="Times New Roman"/>
      <w:color w:val="0000FF"/>
      <w:u w:val="single"/>
    </w:rPr>
  </w:style>
  <w:style w:type="paragraph" w:styleId="Textonotapie">
    <w:name w:val="footnote text"/>
    <w:basedOn w:val="Normal"/>
    <w:link w:val="TextonotapieCar"/>
    <w:uiPriority w:val="99"/>
    <w:semiHidden/>
    <w:rsid w:val="006B2584"/>
    <w:rPr>
      <w:rFonts w:eastAsia="Calibri"/>
      <w:sz w:val="20"/>
      <w:szCs w:val="20"/>
    </w:rPr>
  </w:style>
  <w:style w:type="character" w:customStyle="1" w:styleId="TextonotapieCar">
    <w:name w:val="Texto nota pie Car"/>
    <w:basedOn w:val="Fuentedeprrafopredeter"/>
    <w:link w:val="Textonotapie"/>
    <w:uiPriority w:val="99"/>
    <w:semiHidden/>
    <w:locked/>
    <w:rsid w:val="006B2584"/>
    <w:rPr>
      <w:rFonts w:ascii="Times New Roman" w:hAnsi="Times New Roman"/>
      <w:sz w:val="20"/>
      <w:lang w:eastAsia="es-ES"/>
    </w:rPr>
  </w:style>
  <w:style w:type="character" w:styleId="Refdenotaalpie">
    <w:name w:val="footnote reference"/>
    <w:basedOn w:val="Fuentedeprrafopredeter"/>
    <w:uiPriority w:val="99"/>
    <w:semiHidden/>
    <w:rsid w:val="006B2584"/>
    <w:rPr>
      <w:rFonts w:cs="Times New Roman"/>
      <w:vertAlign w:val="superscript"/>
    </w:rPr>
  </w:style>
  <w:style w:type="paragraph" w:styleId="Textodeglobo">
    <w:name w:val="Balloon Text"/>
    <w:basedOn w:val="Normal"/>
    <w:link w:val="TextodegloboCar"/>
    <w:uiPriority w:val="99"/>
    <w:semiHidden/>
    <w:rsid w:val="00DA6117"/>
    <w:rPr>
      <w:rFonts w:ascii="Tahoma" w:eastAsia="Calibri" w:hAnsi="Tahoma"/>
      <w:sz w:val="16"/>
      <w:szCs w:val="16"/>
    </w:rPr>
  </w:style>
  <w:style w:type="character" w:customStyle="1" w:styleId="TextodegloboCar">
    <w:name w:val="Texto de globo Car"/>
    <w:basedOn w:val="Fuentedeprrafopredeter"/>
    <w:link w:val="Textodeglobo"/>
    <w:uiPriority w:val="99"/>
    <w:semiHidden/>
    <w:locked/>
    <w:rsid w:val="00DA6117"/>
    <w:rPr>
      <w:rFonts w:ascii="Tahoma" w:hAnsi="Tahoma"/>
      <w:sz w:val="16"/>
      <w:lang w:eastAsia="es-ES"/>
    </w:rPr>
  </w:style>
  <w:style w:type="paragraph" w:styleId="Prrafodelista">
    <w:name w:val="List Paragraph"/>
    <w:basedOn w:val="Normal"/>
    <w:uiPriority w:val="99"/>
    <w:qFormat/>
    <w:rsid w:val="000C3E4D"/>
    <w:pPr>
      <w:ind w:left="720"/>
      <w:contextualSpacing/>
    </w:pPr>
  </w:style>
  <w:style w:type="paragraph" w:styleId="Encabezado">
    <w:name w:val="header"/>
    <w:basedOn w:val="Normal"/>
    <w:link w:val="EncabezadoCar"/>
    <w:uiPriority w:val="99"/>
    <w:rsid w:val="00822984"/>
    <w:pPr>
      <w:tabs>
        <w:tab w:val="center" w:pos="4252"/>
        <w:tab w:val="right" w:pos="8504"/>
      </w:tabs>
    </w:pPr>
    <w:rPr>
      <w:rFonts w:eastAsia="Calibri"/>
    </w:rPr>
  </w:style>
  <w:style w:type="character" w:customStyle="1" w:styleId="EncabezadoCar">
    <w:name w:val="Encabezado Car"/>
    <w:basedOn w:val="Fuentedeprrafopredeter"/>
    <w:link w:val="Encabezado"/>
    <w:uiPriority w:val="99"/>
    <w:semiHidden/>
    <w:locked/>
    <w:rsid w:val="00C800CE"/>
    <w:rPr>
      <w:rFonts w:ascii="Times New Roman" w:hAnsi="Times New Roman"/>
      <w:sz w:val="24"/>
    </w:rPr>
  </w:style>
  <w:style w:type="paragraph" w:styleId="Piedepgina">
    <w:name w:val="footer"/>
    <w:basedOn w:val="Normal"/>
    <w:link w:val="PiedepginaCar"/>
    <w:uiPriority w:val="99"/>
    <w:rsid w:val="00822984"/>
    <w:pPr>
      <w:tabs>
        <w:tab w:val="center" w:pos="4252"/>
        <w:tab w:val="right" w:pos="8504"/>
      </w:tabs>
    </w:pPr>
    <w:rPr>
      <w:rFonts w:eastAsia="Calibri"/>
    </w:rPr>
  </w:style>
  <w:style w:type="character" w:customStyle="1" w:styleId="PiedepginaCar">
    <w:name w:val="Pie de página Car"/>
    <w:basedOn w:val="Fuentedeprrafopredeter"/>
    <w:link w:val="Piedepgina"/>
    <w:uiPriority w:val="99"/>
    <w:semiHidden/>
    <w:locked/>
    <w:rsid w:val="00C800CE"/>
    <w:rPr>
      <w:rFonts w:ascii="Times New Roman" w:hAnsi="Times New Roman"/>
      <w:sz w:val="24"/>
    </w:rPr>
  </w:style>
  <w:style w:type="character" w:customStyle="1" w:styleId="shorttext">
    <w:name w:val="short_text"/>
    <w:uiPriority w:val="99"/>
    <w:rsid w:val="001D6E98"/>
  </w:style>
  <w:style w:type="character" w:customStyle="1" w:styleId="hps">
    <w:name w:val="hps"/>
    <w:uiPriority w:val="99"/>
    <w:rsid w:val="001D6E98"/>
  </w:style>
  <w:style w:type="paragraph" w:styleId="HTMLconformatoprevio">
    <w:name w:val="HTML Preformatted"/>
    <w:basedOn w:val="Normal"/>
    <w:link w:val="HTMLconformatoprevioCar"/>
    <w:uiPriority w:val="99"/>
    <w:rsid w:val="00F06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conformatoprevioCar">
    <w:name w:val="HTML con formato previo Car"/>
    <w:basedOn w:val="Fuentedeprrafopredeter"/>
    <w:link w:val="HTMLconformatoprevio"/>
    <w:uiPriority w:val="99"/>
    <w:semiHidden/>
    <w:locked/>
    <w:rsid w:val="0054061F"/>
    <w:rPr>
      <w:rFonts w:ascii="Courier New" w:hAnsi="Courier New"/>
      <w:sz w:val="20"/>
    </w:rPr>
  </w:style>
  <w:style w:type="paragraph" w:customStyle="1" w:styleId="Default">
    <w:name w:val="Default"/>
    <w:uiPriority w:val="99"/>
    <w:rsid w:val="005534F9"/>
    <w:pPr>
      <w:autoSpaceDE w:val="0"/>
      <w:autoSpaceDN w:val="0"/>
      <w:adjustRightInd w:val="0"/>
    </w:pPr>
    <w:rPr>
      <w:rFonts w:ascii="Times New Roman" w:hAnsi="Times New Roman"/>
      <w:color w:val="000000"/>
      <w:sz w:val="24"/>
      <w:szCs w:val="24"/>
    </w:rPr>
  </w:style>
  <w:style w:type="character" w:styleId="Refdecomentario">
    <w:name w:val="annotation reference"/>
    <w:basedOn w:val="Fuentedeprrafopredeter"/>
    <w:uiPriority w:val="99"/>
    <w:semiHidden/>
    <w:rsid w:val="005534F9"/>
    <w:rPr>
      <w:rFonts w:cs="Times New Roman"/>
      <w:sz w:val="16"/>
    </w:rPr>
  </w:style>
  <w:style w:type="paragraph" w:styleId="Textocomentario">
    <w:name w:val="annotation text"/>
    <w:basedOn w:val="Normal"/>
    <w:link w:val="TextocomentarioCar"/>
    <w:uiPriority w:val="99"/>
    <w:semiHidden/>
    <w:rsid w:val="005534F9"/>
    <w:rPr>
      <w:rFonts w:eastAsia="Calibri"/>
      <w:sz w:val="20"/>
      <w:szCs w:val="20"/>
    </w:rPr>
  </w:style>
  <w:style w:type="character" w:customStyle="1" w:styleId="TextocomentarioCar">
    <w:name w:val="Texto comentario Car"/>
    <w:basedOn w:val="Fuentedeprrafopredeter"/>
    <w:link w:val="Textocomentario"/>
    <w:uiPriority w:val="99"/>
    <w:semiHidden/>
    <w:locked/>
    <w:rsid w:val="005534F9"/>
    <w:rPr>
      <w:rFonts w:ascii="Times New Roman" w:hAnsi="Times New Roman"/>
      <w:sz w:val="20"/>
    </w:rPr>
  </w:style>
  <w:style w:type="paragraph" w:styleId="Asuntodelcomentario">
    <w:name w:val="annotation subject"/>
    <w:basedOn w:val="Textocomentario"/>
    <w:next w:val="Textocomentario"/>
    <w:link w:val="AsuntodelcomentarioCar"/>
    <w:uiPriority w:val="99"/>
    <w:semiHidden/>
    <w:rsid w:val="005534F9"/>
    <w:rPr>
      <w:b/>
      <w:bCs/>
    </w:rPr>
  </w:style>
  <w:style w:type="character" w:customStyle="1" w:styleId="AsuntodelcomentarioCar">
    <w:name w:val="Asunto del comentario Car"/>
    <w:basedOn w:val="TextocomentarioCar"/>
    <w:link w:val="Asuntodelcomentario"/>
    <w:uiPriority w:val="99"/>
    <w:semiHidden/>
    <w:locked/>
    <w:rsid w:val="005534F9"/>
    <w:rPr>
      <w:rFonts w:ascii="Times New Roman" w:hAnsi="Times New Roman"/>
      <w:b/>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61A"/>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A661A"/>
    <w:rPr>
      <w:rFonts w:cs="Times New Roman"/>
      <w:color w:val="0000FF"/>
      <w:u w:val="single"/>
    </w:rPr>
  </w:style>
  <w:style w:type="paragraph" w:styleId="Textonotapie">
    <w:name w:val="footnote text"/>
    <w:basedOn w:val="Normal"/>
    <w:link w:val="TextonotapieCar"/>
    <w:uiPriority w:val="99"/>
    <w:semiHidden/>
    <w:rsid w:val="006B2584"/>
    <w:rPr>
      <w:rFonts w:eastAsia="Calibri"/>
      <w:sz w:val="20"/>
      <w:szCs w:val="20"/>
    </w:rPr>
  </w:style>
  <w:style w:type="character" w:customStyle="1" w:styleId="TextonotapieCar">
    <w:name w:val="Texto nota pie Car"/>
    <w:basedOn w:val="Fuentedeprrafopredeter"/>
    <w:link w:val="Textonotapie"/>
    <w:uiPriority w:val="99"/>
    <w:semiHidden/>
    <w:locked/>
    <w:rsid w:val="006B2584"/>
    <w:rPr>
      <w:rFonts w:ascii="Times New Roman" w:hAnsi="Times New Roman"/>
      <w:sz w:val="20"/>
      <w:lang w:eastAsia="es-ES"/>
    </w:rPr>
  </w:style>
  <w:style w:type="character" w:styleId="Refdenotaalpie">
    <w:name w:val="footnote reference"/>
    <w:basedOn w:val="Fuentedeprrafopredeter"/>
    <w:uiPriority w:val="99"/>
    <w:semiHidden/>
    <w:rsid w:val="006B2584"/>
    <w:rPr>
      <w:rFonts w:cs="Times New Roman"/>
      <w:vertAlign w:val="superscript"/>
    </w:rPr>
  </w:style>
  <w:style w:type="paragraph" w:styleId="Textodeglobo">
    <w:name w:val="Balloon Text"/>
    <w:basedOn w:val="Normal"/>
    <w:link w:val="TextodegloboCar"/>
    <w:uiPriority w:val="99"/>
    <w:semiHidden/>
    <w:rsid w:val="00DA6117"/>
    <w:rPr>
      <w:rFonts w:ascii="Tahoma" w:eastAsia="Calibri" w:hAnsi="Tahoma"/>
      <w:sz w:val="16"/>
      <w:szCs w:val="16"/>
    </w:rPr>
  </w:style>
  <w:style w:type="character" w:customStyle="1" w:styleId="TextodegloboCar">
    <w:name w:val="Texto de globo Car"/>
    <w:basedOn w:val="Fuentedeprrafopredeter"/>
    <w:link w:val="Textodeglobo"/>
    <w:uiPriority w:val="99"/>
    <w:semiHidden/>
    <w:locked/>
    <w:rsid w:val="00DA6117"/>
    <w:rPr>
      <w:rFonts w:ascii="Tahoma" w:hAnsi="Tahoma"/>
      <w:sz w:val="16"/>
      <w:lang w:eastAsia="es-ES"/>
    </w:rPr>
  </w:style>
  <w:style w:type="paragraph" w:styleId="Prrafodelista">
    <w:name w:val="List Paragraph"/>
    <w:basedOn w:val="Normal"/>
    <w:uiPriority w:val="99"/>
    <w:qFormat/>
    <w:rsid w:val="000C3E4D"/>
    <w:pPr>
      <w:ind w:left="720"/>
      <w:contextualSpacing/>
    </w:pPr>
  </w:style>
  <w:style w:type="paragraph" w:styleId="Encabezado">
    <w:name w:val="header"/>
    <w:basedOn w:val="Normal"/>
    <w:link w:val="EncabezadoCar"/>
    <w:uiPriority w:val="99"/>
    <w:rsid w:val="00822984"/>
    <w:pPr>
      <w:tabs>
        <w:tab w:val="center" w:pos="4252"/>
        <w:tab w:val="right" w:pos="8504"/>
      </w:tabs>
    </w:pPr>
    <w:rPr>
      <w:rFonts w:eastAsia="Calibri"/>
    </w:rPr>
  </w:style>
  <w:style w:type="character" w:customStyle="1" w:styleId="EncabezadoCar">
    <w:name w:val="Encabezado Car"/>
    <w:basedOn w:val="Fuentedeprrafopredeter"/>
    <w:link w:val="Encabezado"/>
    <w:uiPriority w:val="99"/>
    <w:semiHidden/>
    <w:locked/>
    <w:rsid w:val="00C800CE"/>
    <w:rPr>
      <w:rFonts w:ascii="Times New Roman" w:hAnsi="Times New Roman"/>
      <w:sz w:val="24"/>
    </w:rPr>
  </w:style>
  <w:style w:type="paragraph" w:styleId="Piedepgina">
    <w:name w:val="footer"/>
    <w:basedOn w:val="Normal"/>
    <w:link w:val="PiedepginaCar"/>
    <w:uiPriority w:val="99"/>
    <w:rsid w:val="00822984"/>
    <w:pPr>
      <w:tabs>
        <w:tab w:val="center" w:pos="4252"/>
        <w:tab w:val="right" w:pos="8504"/>
      </w:tabs>
    </w:pPr>
    <w:rPr>
      <w:rFonts w:eastAsia="Calibri"/>
    </w:rPr>
  </w:style>
  <w:style w:type="character" w:customStyle="1" w:styleId="PiedepginaCar">
    <w:name w:val="Pie de página Car"/>
    <w:basedOn w:val="Fuentedeprrafopredeter"/>
    <w:link w:val="Piedepgina"/>
    <w:uiPriority w:val="99"/>
    <w:semiHidden/>
    <w:locked/>
    <w:rsid w:val="00C800CE"/>
    <w:rPr>
      <w:rFonts w:ascii="Times New Roman" w:hAnsi="Times New Roman"/>
      <w:sz w:val="24"/>
    </w:rPr>
  </w:style>
  <w:style w:type="character" w:customStyle="1" w:styleId="shorttext">
    <w:name w:val="short_text"/>
    <w:uiPriority w:val="99"/>
    <w:rsid w:val="001D6E98"/>
  </w:style>
  <w:style w:type="character" w:customStyle="1" w:styleId="hps">
    <w:name w:val="hps"/>
    <w:uiPriority w:val="99"/>
    <w:rsid w:val="001D6E98"/>
  </w:style>
  <w:style w:type="paragraph" w:styleId="HTMLconformatoprevio">
    <w:name w:val="HTML Preformatted"/>
    <w:basedOn w:val="Normal"/>
    <w:link w:val="HTMLconformatoprevioCar"/>
    <w:uiPriority w:val="99"/>
    <w:rsid w:val="00F06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conformatoprevioCar">
    <w:name w:val="HTML con formato previo Car"/>
    <w:basedOn w:val="Fuentedeprrafopredeter"/>
    <w:link w:val="HTMLconformatoprevio"/>
    <w:uiPriority w:val="99"/>
    <w:semiHidden/>
    <w:locked/>
    <w:rsid w:val="0054061F"/>
    <w:rPr>
      <w:rFonts w:ascii="Courier New" w:hAnsi="Courier New"/>
      <w:sz w:val="20"/>
    </w:rPr>
  </w:style>
  <w:style w:type="paragraph" w:customStyle="1" w:styleId="Default">
    <w:name w:val="Default"/>
    <w:uiPriority w:val="99"/>
    <w:rsid w:val="005534F9"/>
    <w:pPr>
      <w:autoSpaceDE w:val="0"/>
      <w:autoSpaceDN w:val="0"/>
      <w:adjustRightInd w:val="0"/>
    </w:pPr>
    <w:rPr>
      <w:rFonts w:ascii="Times New Roman" w:hAnsi="Times New Roman"/>
      <w:color w:val="000000"/>
      <w:sz w:val="24"/>
      <w:szCs w:val="24"/>
    </w:rPr>
  </w:style>
  <w:style w:type="character" w:styleId="Refdecomentario">
    <w:name w:val="annotation reference"/>
    <w:basedOn w:val="Fuentedeprrafopredeter"/>
    <w:uiPriority w:val="99"/>
    <w:semiHidden/>
    <w:rsid w:val="005534F9"/>
    <w:rPr>
      <w:rFonts w:cs="Times New Roman"/>
      <w:sz w:val="16"/>
    </w:rPr>
  </w:style>
  <w:style w:type="paragraph" w:styleId="Textocomentario">
    <w:name w:val="annotation text"/>
    <w:basedOn w:val="Normal"/>
    <w:link w:val="TextocomentarioCar"/>
    <w:uiPriority w:val="99"/>
    <w:semiHidden/>
    <w:rsid w:val="005534F9"/>
    <w:rPr>
      <w:rFonts w:eastAsia="Calibri"/>
      <w:sz w:val="20"/>
      <w:szCs w:val="20"/>
    </w:rPr>
  </w:style>
  <w:style w:type="character" w:customStyle="1" w:styleId="TextocomentarioCar">
    <w:name w:val="Texto comentario Car"/>
    <w:basedOn w:val="Fuentedeprrafopredeter"/>
    <w:link w:val="Textocomentario"/>
    <w:uiPriority w:val="99"/>
    <w:semiHidden/>
    <w:locked/>
    <w:rsid w:val="005534F9"/>
    <w:rPr>
      <w:rFonts w:ascii="Times New Roman" w:hAnsi="Times New Roman"/>
      <w:sz w:val="20"/>
    </w:rPr>
  </w:style>
  <w:style w:type="paragraph" w:styleId="Asuntodelcomentario">
    <w:name w:val="annotation subject"/>
    <w:basedOn w:val="Textocomentario"/>
    <w:next w:val="Textocomentario"/>
    <w:link w:val="AsuntodelcomentarioCar"/>
    <w:uiPriority w:val="99"/>
    <w:semiHidden/>
    <w:rsid w:val="005534F9"/>
    <w:rPr>
      <w:b/>
      <w:bCs/>
    </w:rPr>
  </w:style>
  <w:style w:type="character" w:customStyle="1" w:styleId="AsuntodelcomentarioCar">
    <w:name w:val="Asunto del comentario Car"/>
    <w:basedOn w:val="TextocomentarioCar"/>
    <w:link w:val="Asuntodelcomentario"/>
    <w:uiPriority w:val="99"/>
    <w:semiHidden/>
    <w:locked/>
    <w:rsid w:val="005534F9"/>
    <w:rPr>
      <w:rFonts w:ascii="Times New Roman" w:hAnsi="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2652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iopscience.iop.org/0031-9120/46/5/001" TargetMode="External"/><Relationship Id="rId18" Type="http://schemas.openxmlformats.org/officeDocument/2006/relationships/hyperlink" Target="http://www.pollen-europa.net/pollen%20dev/Images%20Editor/Nuffield%20report.pdf" TargetMode="External"/><Relationship Id="rId3" Type="http://schemas.microsoft.com/office/2007/relationships/stylesWithEffects" Target="stylesWithEffect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www.reinventore.it/sala-professori/2013/12/le-caraffine-di-magiotti/" TargetMode="External"/><Relationship Id="rId17" Type="http://schemas.openxmlformats.org/officeDocument/2006/relationships/hyperlink" Target="http://www.uaq.mx/ingenieria/publicaciones/eureka/n21/conten21.pdf" TargetMode="External"/><Relationship Id="rId2" Type="http://schemas.openxmlformats.org/officeDocument/2006/relationships/styles" Target="styles.xml"/><Relationship Id="rId16" Type="http://schemas.openxmlformats.org/officeDocument/2006/relationships/hyperlink" Target="http://es.scribd.com/doc/123869249/Buzo-de-Descartes" TargetMode="External"/><Relationship Id="rId20" Type="http://schemas.openxmlformats.org/officeDocument/2006/relationships/hyperlink" Target="https://www.teachengineering.org/view_activity.php?url=collection/uoh_/activities/uoh_fluidmechanics/uoh_fluidmechanics_lesson01_activity1.xmlivities/uoh_fluidmechanics/uoh_fluidmechanics_lesson01_activity1.x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sinus-transfer.uni-bayreuth.de/fileadmin/MaterialienIPN/NaWi_G2b_fuer_Web.pdf" TargetMode="External"/><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www.ec.europa.eu/research/science-societ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fred.elie.free.f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7152</Words>
  <Characters>39699</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Usuario</cp:lastModifiedBy>
  <cp:revision>4</cp:revision>
  <dcterms:created xsi:type="dcterms:W3CDTF">2015-04-16T08:39:00Z</dcterms:created>
  <dcterms:modified xsi:type="dcterms:W3CDTF">2015-04-16T08:47:00Z</dcterms:modified>
</cp:coreProperties>
</file>